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81" w:rsidRDefault="00787C81" w:rsidP="00787C81">
      <w:pPr>
        <w:ind w:leftChars="-495" w:left="-1039" w:rightChars="-444" w:right="-932" w:firstLineChars="400" w:firstLine="1285"/>
        <w:rPr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浙江大学附属儿童医院（医疗）设备招标参数规格要求</w:t>
      </w:r>
    </w:p>
    <w:p w:rsidR="00787C81" w:rsidRDefault="00787C81" w:rsidP="00787C81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项目名称：口腔显微镜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p w:rsidR="00787C81" w:rsidRDefault="00787C81" w:rsidP="00787C81">
      <w:pPr>
        <w:ind w:rightChars="-162" w:right="-340" w:firstLineChars="500" w:firstLine="1506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使用科室：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口腔科（滨江院区）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787C81" w:rsidTr="00E61262">
        <w:tc>
          <w:tcPr>
            <w:tcW w:w="10171" w:type="dxa"/>
            <w:tcBorders>
              <w:bottom w:val="single" w:sz="4" w:space="0" w:color="auto"/>
            </w:tcBorders>
          </w:tcPr>
          <w:p w:rsidR="00787C81" w:rsidRDefault="00787C81" w:rsidP="00E61262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787C81" w:rsidRDefault="00787C81" w:rsidP="00E6126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数量：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台；</w:t>
            </w:r>
          </w:p>
          <w:p w:rsidR="00787C81" w:rsidRDefault="00787C81" w:rsidP="00E6126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、用途：</w:t>
            </w:r>
            <w:r w:rsidR="000D635A">
              <w:rPr>
                <w:rFonts w:hint="eastAsia"/>
                <w:sz w:val="24"/>
              </w:rPr>
              <w:t>用于口腔手术中手术区域的放大。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7C81" w:rsidTr="00E61262">
        <w:trPr>
          <w:trHeight w:val="3754"/>
        </w:trPr>
        <w:tc>
          <w:tcPr>
            <w:tcW w:w="10171" w:type="dxa"/>
          </w:tcPr>
          <w:p w:rsidR="00787C81" w:rsidRDefault="00787C81" w:rsidP="00E6126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  <w:lang w:val="zh-TW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目镜：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0°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～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190°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变角双目镜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筒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,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焦距：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F=170mm,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瞳距调节范围：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54mm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～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76mm，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放大倍率≥12.5x,高眼点广角目镜，视度调节范围为≥±7D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连续变倍系统，倍率因子范围为：0.4x～2.4x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内置可变焦距大物镜的工作距离变化范围为：200mm～450mm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视场直径范围为：123.8mm～11.6mm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光斑可调节，最大光斑直径≥160mm；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采用LED光源，寿命长，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物面照度（F250）≥70000Lx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具有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橙色滤光片、绿色滤光片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360°旋转手柄，手柄上带有影像控制按钮，配消毒罩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可调节弹簧扭矩平衡系统，可根据镜头负荷分别调节左右、前后扭矩旋钮以及左右、前后阻尼旋钮，有效提高显微镜操作顺滑性和舒适度。在加载照相机、摄像机等附件后，镜头仍可在任意角度悬停，单手轻触即可调节镜头角度与位置，操作舒适、移动顺畅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具有自动开关装置；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内置4K影像系统，分辨率≥3840×2160，双USB3.0影像储存，图片、视频记录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镜头上的影像控制按钮应能控制图像冻结和录像，内置SD高速存储器，对静动态影像进行快速存储，记录格式：JPEG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或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MP4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分光器带光学延长器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具有荧光模式和消光模式；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双目镜筒保持水平观察位置的同时，镜身可向左或向右倾摆0～25度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；</w:t>
            </w:r>
          </w:p>
          <w:p w:rsidR="00787C81" w:rsidRDefault="00787C81" w:rsidP="00787C81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可配置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2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7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寸超清显示器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 w:eastAsia="zh-TW"/>
              </w:rPr>
              <w:t>，显示器支架、立柱抱箍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。</w:t>
            </w:r>
            <w:bookmarkStart w:id="0" w:name="_GoBack"/>
            <w:bookmarkEnd w:id="0"/>
          </w:p>
        </w:tc>
      </w:tr>
      <w:tr w:rsidR="00787C81" w:rsidTr="00E61262">
        <w:tc>
          <w:tcPr>
            <w:tcW w:w="10171" w:type="dxa"/>
          </w:tcPr>
          <w:p w:rsidR="00787C81" w:rsidRDefault="00787C81" w:rsidP="00E61262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787C81" w:rsidRDefault="00787C81" w:rsidP="00E61262">
            <w:pPr>
              <w:rPr>
                <w:rFonts w:asciiTheme="minorEastAsia" w:eastAsia="宋体" w:hAnsi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主机1台（含LED光源、落地支架），物镜罩1个，消毒罩1个，镜头防尘罩1个，专用工具盒1套，内置4k影像系统1套，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30°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光学延长器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带立体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分光器（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2:8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lang w:val="zh-TW"/>
              </w:rPr>
              <w:t>）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1个，倾摆装置(旋转环)1个，荧光模块1个，消反光模块1个，27寸显示器1台，脚踏开关1个。</w:t>
            </w:r>
          </w:p>
        </w:tc>
      </w:tr>
      <w:tr w:rsidR="00787C81" w:rsidTr="00E61262">
        <w:tc>
          <w:tcPr>
            <w:tcW w:w="10171" w:type="dxa"/>
          </w:tcPr>
          <w:p w:rsidR="00787C81" w:rsidRDefault="00787C81" w:rsidP="00E6126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787C81" w:rsidRDefault="00787C81" w:rsidP="00787C8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医疗器械注册证、生产许可证、营业执照、出厂质检合格证明；</w:t>
            </w:r>
          </w:p>
          <w:p w:rsidR="00787C81" w:rsidRDefault="00787C81" w:rsidP="00787C8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:rsidR="00787C81" w:rsidRDefault="00787C81" w:rsidP="00787C8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保修期≥3年，设备全生命周期内提供零配件及维修服务，维修24小时内响应，系统软件终生免费升级；</w:t>
            </w:r>
          </w:p>
          <w:p w:rsidR="00787C81" w:rsidRDefault="00787C81" w:rsidP="00787C8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交货期：合同签订后2个月内。</w:t>
            </w:r>
          </w:p>
        </w:tc>
      </w:tr>
    </w:tbl>
    <w:p w:rsidR="00E154E3" w:rsidRPr="00787C81" w:rsidRDefault="00E154E3" w:rsidP="00787C81"/>
    <w:sectPr w:rsidR="00E154E3" w:rsidRPr="00787C81" w:rsidSect="00787C8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7B" w:rsidRDefault="0046547B" w:rsidP="00631D1E">
      <w:r>
        <w:separator/>
      </w:r>
    </w:p>
  </w:endnote>
  <w:endnote w:type="continuationSeparator" w:id="0">
    <w:p w:rsidR="0046547B" w:rsidRDefault="0046547B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7B" w:rsidRDefault="0046547B" w:rsidP="00631D1E">
      <w:r>
        <w:separator/>
      </w:r>
    </w:p>
  </w:footnote>
  <w:footnote w:type="continuationSeparator" w:id="0">
    <w:p w:rsidR="0046547B" w:rsidRDefault="0046547B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56E1B6FC"/>
    <w:multiLevelType w:val="singleLevel"/>
    <w:tmpl w:val="56E1B6FC"/>
    <w:lvl w:ilvl="0">
      <w:start w:val="1"/>
      <w:numFmt w:val="decimal"/>
      <w:suff w:val="nothing"/>
      <w:lvlText w:val="%1、"/>
      <w:lvlJc w:val="left"/>
    </w:lvl>
  </w:abstractNum>
  <w:abstractNum w:abstractNumId="2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4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24887"/>
    <w:rsid w:val="000416E4"/>
    <w:rsid w:val="00047AFE"/>
    <w:rsid w:val="00057A14"/>
    <w:rsid w:val="00070A16"/>
    <w:rsid w:val="0009357C"/>
    <w:rsid w:val="000D635A"/>
    <w:rsid w:val="0010772F"/>
    <w:rsid w:val="00126A12"/>
    <w:rsid w:val="00195ED7"/>
    <w:rsid w:val="001C5D21"/>
    <w:rsid w:val="001D6C8F"/>
    <w:rsid w:val="001E43B1"/>
    <w:rsid w:val="00201C13"/>
    <w:rsid w:val="00232854"/>
    <w:rsid w:val="00265352"/>
    <w:rsid w:val="00281CFE"/>
    <w:rsid w:val="002A02AD"/>
    <w:rsid w:val="00321A15"/>
    <w:rsid w:val="00366175"/>
    <w:rsid w:val="003A7BC4"/>
    <w:rsid w:val="003C0205"/>
    <w:rsid w:val="003E0222"/>
    <w:rsid w:val="003F5E17"/>
    <w:rsid w:val="0046547B"/>
    <w:rsid w:val="00465B39"/>
    <w:rsid w:val="0046781E"/>
    <w:rsid w:val="004A711D"/>
    <w:rsid w:val="004C3A9A"/>
    <w:rsid w:val="004C499F"/>
    <w:rsid w:val="00502145"/>
    <w:rsid w:val="005154C7"/>
    <w:rsid w:val="0053475B"/>
    <w:rsid w:val="0054026E"/>
    <w:rsid w:val="00542261"/>
    <w:rsid w:val="005A0719"/>
    <w:rsid w:val="005B7E88"/>
    <w:rsid w:val="005C7428"/>
    <w:rsid w:val="00631D1E"/>
    <w:rsid w:val="00651A27"/>
    <w:rsid w:val="00657EF5"/>
    <w:rsid w:val="00661919"/>
    <w:rsid w:val="0067274E"/>
    <w:rsid w:val="00690C8D"/>
    <w:rsid w:val="006B0685"/>
    <w:rsid w:val="006B2524"/>
    <w:rsid w:val="006E3FF6"/>
    <w:rsid w:val="00730A61"/>
    <w:rsid w:val="00737FA9"/>
    <w:rsid w:val="007527A5"/>
    <w:rsid w:val="00787C81"/>
    <w:rsid w:val="007A4B2E"/>
    <w:rsid w:val="007E43B7"/>
    <w:rsid w:val="007F2B09"/>
    <w:rsid w:val="00822B30"/>
    <w:rsid w:val="008869B2"/>
    <w:rsid w:val="008B4EAD"/>
    <w:rsid w:val="008F270E"/>
    <w:rsid w:val="008F33C6"/>
    <w:rsid w:val="008F5E27"/>
    <w:rsid w:val="009009E0"/>
    <w:rsid w:val="00907088"/>
    <w:rsid w:val="009100CB"/>
    <w:rsid w:val="009231AA"/>
    <w:rsid w:val="009306C9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C00033"/>
    <w:rsid w:val="00C11BAF"/>
    <w:rsid w:val="00C26477"/>
    <w:rsid w:val="00C52EF4"/>
    <w:rsid w:val="00C92658"/>
    <w:rsid w:val="00C94429"/>
    <w:rsid w:val="00CA1B23"/>
    <w:rsid w:val="00CC0B3D"/>
    <w:rsid w:val="00CD3124"/>
    <w:rsid w:val="00D5371B"/>
    <w:rsid w:val="00D71FFB"/>
    <w:rsid w:val="00D759C9"/>
    <w:rsid w:val="00D75AFB"/>
    <w:rsid w:val="00D84895"/>
    <w:rsid w:val="00DF6C50"/>
    <w:rsid w:val="00E154E3"/>
    <w:rsid w:val="00E3186E"/>
    <w:rsid w:val="00E41A6C"/>
    <w:rsid w:val="00E81857"/>
    <w:rsid w:val="00E822AB"/>
    <w:rsid w:val="00E87441"/>
    <w:rsid w:val="00E87D33"/>
    <w:rsid w:val="00E91677"/>
    <w:rsid w:val="00F101FA"/>
    <w:rsid w:val="00F25144"/>
    <w:rsid w:val="00F31A99"/>
    <w:rsid w:val="00F45C7B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36</cp:revision>
  <dcterms:created xsi:type="dcterms:W3CDTF">2022-10-21T08:52:00Z</dcterms:created>
  <dcterms:modified xsi:type="dcterms:W3CDTF">2023-04-03T02:10:00Z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