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5B" w:rsidRDefault="0047794F">
      <w:pPr>
        <w:spacing w:line="700" w:lineRule="exact"/>
        <w:jc w:val="center"/>
        <w:rPr>
          <w:rFonts w:eastAsia="华文中宋"/>
          <w:b/>
          <w:sz w:val="32"/>
        </w:rPr>
      </w:pPr>
      <w:bookmarkStart w:id="0" w:name="OLE_LINK1"/>
      <w:r>
        <w:rPr>
          <w:rFonts w:eastAsia="华文中宋" w:hint="eastAsia"/>
          <w:b/>
          <w:sz w:val="32"/>
        </w:rPr>
        <w:t>湖滨院区厉矞华院长铜像雕塑</w:t>
      </w:r>
    </w:p>
    <w:p w:rsidR="00EA155B" w:rsidRDefault="0047794F">
      <w:pPr>
        <w:spacing w:line="400" w:lineRule="exact"/>
        <w:jc w:val="center"/>
      </w:pPr>
      <w:r>
        <w:rPr>
          <w:rFonts w:eastAsia="华文中宋" w:hint="eastAsia"/>
          <w:b/>
          <w:sz w:val="32"/>
        </w:rPr>
        <w:t>项目</w:t>
      </w:r>
      <w:bookmarkEnd w:id="0"/>
      <w:r>
        <w:rPr>
          <w:rFonts w:eastAsia="华文中宋" w:hint="eastAsia"/>
          <w:b/>
          <w:sz w:val="32"/>
        </w:rPr>
        <w:t>采购内容及需求</w:t>
      </w:r>
    </w:p>
    <w:p w:rsidR="00EA155B" w:rsidRDefault="0047794F">
      <w:pPr>
        <w:autoSpaceDE w:val="0"/>
        <w:autoSpaceDN w:val="0"/>
        <w:adjustRightInd w:val="0"/>
        <w:spacing w:line="340" w:lineRule="exact"/>
        <w:jc w:val="left"/>
        <w:rPr>
          <w:rFonts w:asciiTheme="minorEastAsia" w:eastAsiaTheme="minorEastAsia" w:hAnsiTheme="minorEastAsia"/>
          <w:bCs/>
          <w:color w:val="000000"/>
          <w:szCs w:val="21"/>
        </w:rPr>
      </w:pPr>
      <w:bookmarkStart w:id="1" w:name="_Toc26930"/>
      <w:bookmarkStart w:id="2" w:name="_Toc248228517"/>
      <w:bookmarkStart w:id="3" w:name="_Toc132888832"/>
      <w:bookmarkStart w:id="4" w:name="_Toc421279800"/>
      <w:bookmarkStart w:id="5" w:name="_Toc272144931"/>
      <w:bookmarkStart w:id="6" w:name="_Toc272147102"/>
      <w:bookmarkStart w:id="7" w:name="_Toc248215384"/>
      <w:bookmarkStart w:id="8" w:name="_Toc248227203"/>
      <w:bookmarkStart w:id="9" w:name="_Toc272145147"/>
      <w:bookmarkStart w:id="10" w:name="_Toc248212195"/>
      <w:bookmarkStart w:id="11" w:name="_Toc248058822"/>
      <w:bookmarkStart w:id="12" w:name="_Toc466959465"/>
      <w:r>
        <w:rPr>
          <w:rFonts w:asciiTheme="minorEastAsia" w:eastAsiaTheme="minorEastAsia" w:hAnsiTheme="minorEastAsia" w:hint="eastAsia"/>
          <w:bCs/>
          <w:color w:val="000000"/>
          <w:szCs w:val="21"/>
        </w:rPr>
        <w:t>一、概要</w:t>
      </w:r>
      <w:bookmarkEnd w:id="1"/>
      <w:bookmarkEnd w:id="2"/>
      <w:bookmarkEnd w:id="3"/>
      <w:bookmarkEnd w:id="4"/>
      <w:bookmarkEnd w:id="5"/>
      <w:bookmarkEnd w:id="6"/>
      <w:bookmarkEnd w:id="7"/>
      <w:bookmarkEnd w:id="8"/>
      <w:bookmarkEnd w:id="9"/>
      <w:bookmarkEnd w:id="10"/>
      <w:bookmarkEnd w:id="11"/>
      <w:bookmarkEnd w:id="12"/>
    </w:p>
    <w:p w:rsidR="00EA155B" w:rsidRDefault="0047794F">
      <w:pPr>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w:t>
      </w:r>
      <w:r>
        <w:rPr>
          <w:rFonts w:hint="eastAsia"/>
        </w:rPr>
        <w:t>在医院一院四区的建设进程中，湖滨院区作为医院梦想起航的地方，历经沧桑巨变，见证了医院的建业、发展、壮大和再次起航的历史，具有院区独特的文化建设内涵。厉矞华教授为浙江大学医学院附属儿童医院</w:t>
      </w:r>
      <w:r>
        <w:t>创始人和首任院长</w:t>
      </w:r>
      <w:r>
        <w:rPr>
          <w:rFonts w:hint="eastAsia"/>
        </w:rPr>
        <w:t>，是我国儿科事业的老一辈开拓者之一，一生执着追求、厚德博学、敬业奉献，把毕生的精力献给儿童医疗保健事业和残疾儿童康复事业，是</w:t>
      </w:r>
      <w:proofErr w:type="gramStart"/>
      <w:r>
        <w:rPr>
          <w:rFonts w:hint="eastAsia"/>
        </w:rPr>
        <w:t>吾辈学习</w:t>
      </w:r>
      <w:proofErr w:type="gramEnd"/>
      <w:r>
        <w:rPr>
          <w:rFonts w:hint="eastAsia"/>
        </w:rPr>
        <w:t>的楷模。</w:t>
      </w:r>
      <w:r>
        <w:rPr>
          <w:rFonts w:asciiTheme="minorEastAsia" w:eastAsiaTheme="minorEastAsia" w:hAnsiTheme="minorEastAsia" w:hint="eastAsia"/>
          <w:bCs/>
          <w:color w:val="000000"/>
          <w:szCs w:val="21"/>
        </w:rPr>
        <w:t>本次招标是浙江大学医学院附属儿童医院湖滨院区厉矞华院长铜像雕塑项目。安装和使用地点为浙江大学医学院附属儿童医院湖滨院区。</w:t>
      </w:r>
    </w:p>
    <w:p w:rsidR="00EA155B" w:rsidRDefault="0047794F">
      <w:pPr>
        <w:autoSpaceDE w:val="0"/>
        <w:autoSpaceDN w:val="0"/>
        <w:adjustRightInd w:val="0"/>
        <w:spacing w:line="340" w:lineRule="exact"/>
        <w:ind w:firstLineChars="200" w:firstLine="420"/>
        <w:jc w:val="left"/>
        <w:rPr>
          <w:rFonts w:asciiTheme="minorEastAsia" w:eastAsiaTheme="minorEastAsia" w:hAnsiTheme="minorEastAsia"/>
          <w:bCs/>
          <w:color w:val="000000"/>
          <w:szCs w:val="21"/>
        </w:rPr>
      </w:pPr>
      <w:bookmarkStart w:id="13" w:name="_Toc136355501"/>
      <w:bookmarkStart w:id="14" w:name="_Toc204142500"/>
      <w:bookmarkStart w:id="15" w:name="_Toc269752120"/>
      <w:bookmarkStart w:id="16" w:name="_Toc185935257"/>
      <w:bookmarkStart w:id="17" w:name="_Toc149969107"/>
      <w:bookmarkStart w:id="18" w:name="_Toc152411298"/>
      <w:bookmarkStart w:id="19" w:name="_Toc151438330"/>
      <w:r>
        <w:rPr>
          <w:rFonts w:asciiTheme="minorEastAsia" w:eastAsiaTheme="minorEastAsia" w:hAnsiTheme="minorEastAsia" w:hint="eastAsia"/>
          <w:bCs/>
          <w:color w:val="000000"/>
          <w:szCs w:val="21"/>
        </w:rPr>
        <w:t>2.</w:t>
      </w:r>
      <w:r>
        <w:rPr>
          <w:rFonts w:asciiTheme="minorEastAsia" w:eastAsiaTheme="minorEastAsia" w:hAnsiTheme="minorEastAsia" w:hint="eastAsia"/>
          <w:bCs/>
          <w:color w:val="000000"/>
          <w:szCs w:val="21"/>
        </w:rPr>
        <w:t>本技术规范要求提出的是最低限度的基本技术要求，并未对所有技术细节</w:t>
      </w:r>
      <w:proofErr w:type="gramStart"/>
      <w:r>
        <w:rPr>
          <w:rFonts w:asciiTheme="minorEastAsia" w:eastAsiaTheme="minorEastAsia" w:hAnsiTheme="minorEastAsia" w:hint="eastAsia"/>
          <w:bCs/>
          <w:color w:val="000000"/>
          <w:szCs w:val="21"/>
        </w:rPr>
        <w:t>作出</w:t>
      </w:r>
      <w:proofErr w:type="gramEnd"/>
      <w:r>
        <w:rPr>
          <w:rFonts w:asciiTheme="minorEastAsia" w:eastAsiaTheme="minorEastAsia" w:hAnsiTheme="minorEastAsia" w:hint="eastAsia"/>
          <w:bCs/>
          <w:color w:val="000000"/>
          <w:szCs w:val="21"/>
        </w:rPr>
        <w:t>规定，供应商应提供符合本技术要求和国家标准、行业标准的优质货物。</w:t>
      </w:r>
    </w:p>
    <w:p w:rsidR="00EA155B" w:rsidRDefault="0047794F">
      <w:pPr>
        <w:autoSpaceDE w:val="0"/>
        <w:autoSpaceDN w:val="0"/>
        <w:adjustRightInd w:val="0"/>
        <w:spacing w:line="340" w:lineRule="exact"/>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3.</w:t>
      </w:r>
      <w:r>
        <w:rPr>
          <w:rFonts w:asciiTheme="minorEastAsia" w:eastAsiaTheme="minorEastAsia" w:hAnsiTheme="minorEastAsia" w:hint="eastAsia"/>
          <w:bCs/>
          <w:color w:val="000000"/>
          <w:szCs w:val="21"/>
        </w:rPr>
        <w:t>技术要求及标准的执行</w:t>
      </w:r>
    </w:p>
    <w:p w:rsidR="00EA155B" w:rsidRDefault="0047794F">
      <w:pPr>
        <w:autoSpaceDE w:val="0"/>
        <w:autoSpaceDN w:val="0"/>
        <w:adjustRightInd w:val="0"/>
        <w:spacing w:line="340" w:lineRule="exact"/>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供应商提供的货物应标明所执行的质量标准，若同一标准已颁发新标准，则按最新标准执行。若同一货物同时有几个标准（国际标准、国家标准、行业标准、企业标准等），则按最高层次的标准执行。</w:t>
      </w:r>
    </w:p>
    <w:p w:rsidR="00EA155B" w:rsidRDefault="0047794F">
      <w:pPr>
        <w:widowControl/>
        <w:autoSpaceDE w:val="0"/>
        <w:autoSpaceDN w:val="0"/>
        <w:spacing w:line="340" w:lineRule="exact"/>
        <w:ind w:firstLineChars="200" w:firstLine="420"/>
        <w:textAlignment w:val="bottom"/>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供应商须按国家有关规定及标准完成本次采购货物</w:t>
      </w:r>
      <w:r>
        <w:rPr>
          <w:rFonts w:asciiTheme="minorEastAsia" w:eastAsiaTheme="minorEastAsia" w:hAnsiTheme="minorEastAsia" w:hint="eastAsia"/>
          <w:color w:val="000000"/>
          <w:szCs w:val="21"/>
        </w:rPr>
        <w:t>的供货、运输、装卸、就位、检验、通过有关部门验收、维保期服务等各项工作。</w:t>
      </w:r>
    </w:p>
    <w:p w:rsidR="00EA155B" w:rsidRDefault="0047794F">
      <w:bookmarkStart w:id="20" w:name="_Toc329696959"/>
      <w:bookmarkStart w:id="21" w:name="_Toc419297210"/>
      <w:r>
        <w:rPr>
          <w:rFonts w:hint="eastAsia"/>
        </w:rPr>
        <w:t>二、</w:t>
      </w:r>
      <w:bookmarkStart w:id="22" w:name="_Toc419297215"/>
      <w:bookmarkEnd w:id="13"/>
      <w:bookmarkEnd w:id="14"/>
      <w:bookmarkEnd w:id="20"/>
      <w:bookmarkEnd w:id="21"/>
      <w:r>
        <w:rPr>
          <w:rFonts w:hint="eastAsia"/>
        </w:rPr>
        <w:t>雕塑主要材质、尺寸</w:t>
      </w:r>
    </w:p>
    <w:p w:rsidR="00EA155B" w:rsidRDefault="0047794F">
      <w:pPr>
        <w:ind w:firstLineChars="200" w:firstLine="420"/>
      </w:pPr>
      <w:r>
        <w:rPr>
          <w:rFonts w:hint="eastAsia"/>
        </w:rPr>
        <w:t>1.</w:t>
      </w:r>
      <w:r>
        <w:rPr>
          <w:rFonts w:hint="eastAsia"/>
        </w:rPr>
        <w:t>雕塑材质采用</w:t>
      </w:r>
      <w:r>
        <w:rPr>
          <w:rFonts w:hint="eastAsia"/>
        </w:rPr>
        <w:t>C</w:t>
      </w:r>
      <w:r>
        <w:t>90300</w:t>
      </w:r>
      <w:r>
        <w:rPr>
          <w:rFonts w:hint="eastAsia"/>
        </w:rPr>
        <w:t>锡青铜</w:t>
      </w:r>
      <w:r>
        <w:rPr>
          <w:rFonts w:hint="eastAsia"/>
        </w:rPr>
        <w:t>；</w:t>
      </w:r>
    </w:p>
    <w:p w:rsidR="00EA155B" w:rsidRDefault="0047794F">
      <w:pPr>
        <w:ind w:firstLineChars="200" w:firstLine="420"/>
      </w:pPr>
      <w:r>
        <w:rPr>
          <w:rFonts w:hint="eastAsia"/>
        </w:rPr>
        <w:t>2.</w:t>
      </w:r>
      <w:r>
        <w:rPr>
          <w:rFonts w:hint="eastAsia"/>
        </w:rPr>
        <w:t>平均壁厚不少于</w:t>
      </w:r>
      <w:r>
        <w:t>6mm</w:t>
      </w:r>
    </w:p>
    <w:p w:rsidR="00EA155B" w:rsidRDefault="0047794F">
      <w:pPr>
        <w:ind w:firstLineChars="200" w:firstLine="420"/>
      </w:pPr>
      <w:r>
        <w:rPr>
          <w:rFonts w:hint="eastAsia"/>
        </w:rPr>
        <w:t>3.</w:t>
      </w:r>
      <w:r>
        <w:rPr>
          <w:rFonts w:hint="eastAsia"/>
        </w:rPr>
        <w:t>表面效果采用高温化学处理，不得有裂纹、</w:t>
      </w:r>
      <w:proofErr w:type="gramStart"/>
      <w:r>
        <w:rPr>
          <w:rFonts w:hint="eastAsia"/>
        </w:rPr>
        <w:t>披缝情况</w:t>
      </w:r>
      <w:proofErr w:type="gramEnd"/>
      <w:r>
        <w:rPr>
          <w:rFonts w:hint="eastAsia"/>
        </w:rPr>
        <w:t>；</w:t>
      </w:r>
    </w:p>
    <w:p w:rsidR="00EA155B" w:rsidRDefault="0047794F">
      <w:pPr>
        <w:ind w:firstLineChars="200" w:firstLine="420"/>
      </w:pPr>
      <w:r>
        <w:rPr>
          <w:rFonts w:hint="eastAsia"/>
        </w:rPr>
        <w:t>4.</w:t>
      </w:r>
      <w:r>
        <w:rPr>
          <w:rFonts w:hint="eastAsia"/>
        </w:rPr>
        <w:t>基座（如有）不采用干挂制作，采用花岗岩整石；</w:t>
      </w:r>
    </w:p>
    <w:p w:rsidR="00EA155B" w:rsidRDefault="0047794F">
      <w:pPr>
        <w:ind w:firstLineChars="200" w:firstLine="420"/>
      </w:pPr>
      <w:r>
        <w:rPr>
          <w:rFonts w:hint="eastAsia"/>
        </w:rPr>
        <w:t>5.</w:t>
      </w:r>
      <w:r>
        <w:rPr>
          <w:rFonts w:hint="eastAsia"/>
        </w:rPr>
        <w:t>雕塑总高度</w:t>
      </w:r>
      <w:r>
        <w:rPr>
          <w:rFonts w:hint="eastAsia"/>
        </w:rPr>
        <w:t>2</w:t>
      </w:r>
      <w:r>
        <w:rPr>
          <w:rFonts w:hint="eastAsia"/>
        </w:rPr>
        <w:t>米</w:t>
      </w:r>
      <w:r>
        <w:rPr>
          <w:rFonts w:hint="eastAsia"/>
        </w:rPr>
        <w:t>20</w:t>
      </w:r>
      <w:r>
        <w:rPr>
          <w:rFonts w:hint="eastAsia"/>
        </w:rPr>
        <w:t>以上</w:t>
      </w:r>
      <w:r>
        <w:rPr>
          <w:rFonts w:hint="eastAsia"/>
        </w:rPr>
        <w:t>（根据现场实际情况可以增加高度但总高度不高于</w:t>
      </w:r>
      <w:r>
        <w:t>3</w:t>
      </w:r>
      <w:r>
        <w:rPr>
          <w:rFonts w:hint="eastAsia"/>
        </w:rPr>
        <w:t>米）。</w:t>
      </w:r>
    </w:p>
    <w:p w:rsidR="00EA155B" w:rsidRDefault="0047794F">
      <w:r>
        <w:rPr>
          <w:rFonts w:hint="eastAsia"/>
        </w:rPr>
        <w:t>三、技术说明</w:t>
      </w:r>
    </w:p>
    <w:p w:rsidR="00EA155B" w:rsidRDefault="0047794F">
      <w:pPr>
        <w:ind w:firstLineChars="200" w:firstLine="420"/>
      </w:pPr>
      <w:r>
        <w:t>1.</w:t>
      </w:r>
      <w:r>
        <w:t>技术总体要求</w:t>
      </w:r>
    </w:p>
    <w:p w:rsidR="00EA155B" w:rsidRDefault="0047794F">
      <w:pPr>
        <w:ind w:firstLineChars="200" w:firstLine="420"/>
      </w:pPr>
      <w:r>
        <w:rPr>
          <w:rFonts w:hint="eastAsia"/>
        </w:rPr>
        <w:t>（</w:t>
      </w:r>
      <w:r>
        <w:rPr>
          <w:rFonts w:hint="eastAsia"/>
        </w:rPr>
        <w:t>1</w:t>
      </w:r>
      <w:r>
        <w:rPr>
          <w:rFonts w:hint="eastAsia"/>
        </w:rPr>
        <w:t>）</w:t>
      </w:r>
      <w:r>
        <w:t>根据</w:t>
      </w:r>
      <w:r>
        <w:rPr>
          <w:rFonts w:hint="eastAsia"/>
        </w:rPr>
        <w:t>采购人</w:t>
      </w:r>
      <w:r>
        <w:t>向</w:t>
      </w:r>
      <w:r>
        <w:rPr>
          <w:rFonts w:hint="eastAsia"/>
        </w:rPr>
        <w:t>供应商</w:t>
      </w:r>
      <w:r>
        <w:t>提供素材进行雕塑创</w:t>
      </w:r>
      <w:r>
        <w:rPr>
          <w:rFonts w:hint="eastAsia"/>
        </w:rPr>
        <w:t>作</w:t>
      </w:r>
      <w:r>
        <w:t>。</w:t>
      </w:r>
    </w:p>
    <w:p w:rsidR="00EA155B" w:rsidRDefault="0047794F">
      <w:pPr>
        <w:ind w:firstLineChars="200" w:firstLine="420"/>
      </w:pPr>
      <w:r>
        <w:rPr>
          <w:rFonts w:hint="eastAsia"/>
        </w:rPr>
        <w:t>（</w:t>
      </w:r>
      <w:r>
        <w:t>2</w:t>
      </w:r>
      <w:r>
        <w:rPr>
          <w:rFonts w:hint="eastAsia"/>
        </w:rPr>
        <w:t>）</w:t>
      </w:r>
      <w:r>
        <w:t>雕塑设计必须提供效果图、选材说明等，须提供雕塑小样经</w:t>
      </w:r>
      <w:r>
        <w:rPr>
          <w:rFonts w:hint="eastAsia"/>
        </w:rPr>
        <w:t>采购人</w:t>
      </w:r>
      <w:r>
        <w:t>确认</w:t>
      </w:r>
      <w:r>
        <w:rPr>
          <w:rFonts w:hint="eastAsia"/>
        </w:rPr>
        <w:t>、</w:t>
      </w:r>
      <w:r>
        <w:t>认可后，方可进行等大制。</w:t>
      </w:r>
    </w:p>
    <w:p w:rsidR="00EA155B" w:rsidRDefault="0047794F">
      <w:pPr>
        <w:ind w:firstLineChars="200" w:firstLine="420"/>
      </w:pPr>
      <w:r>
        <w:rPr>
          <w:rFonts w:hint="eastAsia"/>
        </w:rPr>
        <w:t>（</w:t>
      </w:r>
      <w:r>
        <w:t>3</w:t>
      </w:r>
      <w:r>
        <w:rPr>
          <w:rFonts w:hint="eastAsia"/>
        </w:rPr>
        <w:t>）</w:t>
      </w:r>
      <w:r>
        <w:t>雕塑设计必须保证整体性、抗震性和结构的安全性。</w:t>
      </w:r>
      <w:r>
        <w:t xml:space="preserve"> </w:t>
      </w:r>
    </w:p>
    <w:p w:rsidR="00EA155B" w:rsidRDefault="0047794F">
      <w:pPr>
        <w:ind w:firstLineChars="200" w:firstLine="420"/>
      </w:pPr>
      <w:r>
        <w:rPr>
          <w:rFonts w:hint="eastAsia"/>
        </w:rPr>
        <w:t>（</w:t>
      </w:r>
      <w:r>
        <w:t>4</w:t>
      </w:r>
      <w:r>
        <w:rPr>
          <w:rFonts w:hint="eastAsia"/>
        </w:rPr>
        <w:t>）</w:t>
      </w:r>
      <w:r>
        <w:t>雕塑设计应充分考虑安全性，符合公共场所安全、消防规范。</w:t>
      </w:r>
    </w:p>
    <w:p w:rsidR="00EA155B" w:rsidRDefault="0047794F">
      <w:pPr>
        <w:ind w:firstLineChars="200" w:firstLine="420"/>
      </w:pPr>
      <w:r>
        <w:rPr>
          <w:rFonts w:hint="eastAsia"/>
        </w:rPr>
        <w:t>（</w:t>
      </w:r>
      <w:r>
        <w:t>5</w:t>
      </w:r>
      <w:r>
        <w:rPr>
          <w:rFonts w:hint="eastAsia"/>
        </w:rPr>
        <w:t>）</w:t>
      </w:r>
      <w:r>
        <w:t>雕塑制作应符合艺术审美要求及国家现行制作安装及验收规范标准。</w:t>
      </w:r>
    </w:p>
    <w:p w:rsidR="00EA155B" w:rsidRDefault="0047794F">
      <w:pPr>
        <w:ind w:firstLineChars="200" w:firstLine="420"/>
      </w:pPr>
      <w:r>
        <w:rPr>
          <w:rFonts w:hint="eastAsia"/>
        </w:rPr>
        <w:t>（</w:t>
      </w:r>
      <w:r>
        <w:t>6</w:t>
      </w:r>
      <w:r>
        <w:rPr>
          <w:rFonts w:hint="eastAsia"/>
        </w:rPr>
        <w:t>）</w:t>
      </w:r>
      <w:r>
        <w:t>总体质量按投标承诺的质量标准</w:t>
      </w:r>
      <w:r>
        <w:rPr>
          <w:rFonts w:hint="eastAsia"/>
        </w:rPr>
        <w:t>。</w:t>
      </w:r>
    </w:p>
    <w:p w:rsidR="00EA155B" w:rsidRDefault="0047794F">
      <w:pPr>
        <w:ind w:firstLineChars="200" w:firstLine="420"/>
        <w:rPr>
          <w:rFonts w:hint="eastAsia"/>
        </w:rPr>
      </w:pPr>
      <w:r>
        <w:rPr>
          <w:rFonts w:hint="eastAsia"/>
        </w:rPr>
        <w:t xml:space="preserve"> (7) </w:t>
      </w:r>
      <w:r>
        <w:t>供应商须承诺所供全部产品</w:t>
      </w:r>
      <w:r>
        <w:rPr>
          <w:rFonts w:hint="eastAsia"/>
        </w:rPr>
        <w:t>必须是全新未曾使用的，其</w:t>
      </w:r>
      <w:r>
        <w:t>质量符合或优于国家和行业的技术标准和规范、安全且环保、美观、对人体和环境无不利影响，否则，供应商将承担一切经济损失的赔偿及法律责任。</w:t>
      </w:r>
    </w:p>
    <w:p w:rsidR="002C03CA" w:rsidRPr="002C03CA" w:rsidRDefault="002C03CA" w:rsidP="002C03CA">
      <w:pPr>
        <w:pStyle w:val="a0"/>
      </w:pPr>
      <w:r>
        <w:rPr>
          <w:rFonts w:hint="eastAsia"/>
        </w:rPr>
        <w:t xml:space="preserve">    （8）</w:t>
      </w:r>
      <w:r w:rsidR="009C1450">
        <w:rPr>
          <w:rFonts w:hint="eastAsia"/>
        </w:rPr>
        <w:t>知识产品归双方共同拥有，</w:t>
      </w:r>
      <w:r w:rsidR="00423B20">
        <w:rPr>
          <w:rFonts w:hint="eastAsia"/>
        </w:rPr>
        <w:t>其中一方使用需征求另一方同意。</w:t>
      </w:r>
      <w:bookmarkStart w:id="23" w:name="_GoBack"/>
      <w:bookmarkEnd w:id="23"/>
    </w:p>
    <w:p w:rsidR="00EA155B" w:rsidRDefault="0047794F">
      <w:pPr>
        <w:ind w:firstLineChars="200" w:firstLine="420"/>
      </w:pPr>
      <w:r>
        <w:rPr>
          <w:rFonts w:hint="eastAsia"/>
        </w:rPr>
        <w:t>2.</w:t>
      </w:r>
      <w:r>
        <w:rPr>
          <w:rFonts w:hint="eastAsia"/>
        </w:rPr>
        <w:t>制作要求</w:t>
      </w:r>
    </w:p>
    <w:p w:rsidR="00EA155B" w:rsidRDefault="0047794F">
      <w:pPr>
        <w:ind w:firstLineChars="200" w:firstLine="420"/>
      </w:pPr>
      <w:r>
        <w:rPr>
          <w:rFonts w:hint="eastAsia"/>
        </w:rPr>
        <w:t>（</w:t>
      </w:r>
      <w:r>
        <w:rPr>
          <w:rFonts w:hint="eastAsia"/>
        </w:rPr>
        <w:t>1</w:t>
      </w:r>
      <w:r>
        <w:rPr>
          <w:rFonts w:hint="eastAsia"/>
        </w:rPr>
        <w:t>）雕塑设计要求提供效果图、选材说明，并根据采购人提供的材料进行创作设计；投标现场做一个</w:t>
      </w:r>
      <w:r>
        <w:rPr>
          <w:rFonts w:hint="eastAsia"/>
        </w:rPr>
        <w:t>PPT</w:t>
      </w:r>
      <w:r>
        <w:rPr>
          <w:rFonts w:hint="eastAsia"/>
        </w:rPr>
        <w:t>设计简介，为了更好地呈现雕塑设计效果可以同时提供小样。</w:t>
      </w:r>
    </w:p>
    <w:p w:rsidR="00EA155B" w:rsidRDefault="0047794F">
      <w:pPr>
        <w:ind w:firstLineChars="200" w:firstLine="420"/>
      </w:pPr>
      <w:r>
        <w:rPr>
          <w:rFonts w:hint="eastAsia"/>
        </w:rPr>
        <w:t>（</w:t>
      </w:r>
      <w:r>
        <w:rPr>
          <w:rFonts w:hint="eastAsia"/>
        </w:rPr>
        <w:t>2</w:t>
      </w:r>
      <w:r>
        <w:rPr>
          <w:rFonts w:hint="eastAsia"/>
        </w:rPr>
        <w:t>）雕塑小样应由专业雕塑家遵循设计方案的意图进行全程监制。</w:t>
      </w:r>
    </w:p>
    <w:p w:rsidR="00EA155B" w:rsidRDefault="0047794F">
      <w:pPr>
        <w:ind w:firstLineChars="200" w:firstLine="420"/>
      </w:pPr>
      <w:r>
        <w:rPr>
          <w:rFonts w:hint="eastAsia"/>
        </w:rPr>
        <w:t>（</w:t>
      </w:r>
      <w:r>
        <w:rPr>
          <w:rFonts w:hint="eastAsia"/>
        </w:rPr>
        <w:t>3</w:t>
      </w:r>
      <w:r>
        <w:rPr>
          <w:rFonts w:hint="eastAsia"/>
        </w:rPr>
        <w:t>）基础施工、雕塑安装：按采购人要求的时间和地点准时进行安装，按照国家规范操作施工，项目实施过程中供应商须做好临边防护等安全防护措施，以及配备安全装备，确</w:t>
      </w:r>
      <w:r>
        <w:rPr>
          <w:rFonts w:hint="eastAsia"/>
        </w:rPr>
        <w:lastRenderedPageBreak/>
        <w:t>保项目作业人员安全；保护工地临近建筑物和附近居民的安全，在施工过程中服从采购人协调。实施过中如发生安全事故由供应商自行承担。</w:t>
      </w:r>
    </w:p>
    <w:p w:rsidR="00EA155B" w:rsidRDefault="0047794F">
      <w:pPr>
        <w:ind w:firstLineChars="200" w:firstLine="420"/>
      </w:pPr>
      <w:r>
        <w:rPr>
          <w:rFonts w:hint="eastAsia"/>
        </w:rPr>
        <w:t>（</w:t>
      </w:r>
      <w:r>
        <w:rPr>
          <w:rFonts w:hint="eastAsia"/>
        </w:rPr>
        <w:t>4</w:t>
      </w:r>
      <w:r>
        <w:rPr>
          <w:rFonts w:hint="eastAsia"/>
        </w:rPr>
        <w:t>）雕塑制作各</w:t>
      </w:r>
      <w:r>
        <w:rPr>
          <w:rFonts w:hint="eastAsia"/>
        </w:rPr>
        <w:t>个环节须由采购人书面确认后方可进行后一道工序，否则由此造成的损失由供应商自行承担。</w:t>
      </w:r>
    </w:p>
    <w:p w:rsidR="00EA155B" w:rsidRDefault="0047794F">
      <w:pPr>
        <w:ind w:firstLineChars="200" w:firstLine="420"/>
      </w:pPr>
      <w:r>
        <w:rPr>
          <w:rFonts w:hint="eastAsia"/>
        </w:rPr>
        <w:t>（</w:t>
      </w:r>
      <w:r>
        <w:rPr>
          <w:rFonts w:hint="eastAsia"/>
        </w:rPr>
        <w:t>5</w:t>
      </w:r>
      <w:r>
        <w:rPr>
          <w:rFonts w:hint="eastAsia"/>
        </w:rPr>
        <w:t>）其他相关工艺需按国家规范要求实施。</w:t>
      </w:r>
    </w:p>
    <w:p w:rsidR="00EA155B" w:rsidRDefault="00EA155B">
      <w:pPr>
        <w:ind w:firstLineChars="200" w:firstLine="420"/>
      </w:pPr>
    </w:p>
    <w:p w:rsidR="00EA155B" w:rsidRDefault="0047794F">
      <w:r>
        <w:rPr>
          <w:rFonts w:hint="eastAsia"/>
        </w:rPr>
        <w:t>四、</w:t>
      </w:r>
      <w:bookmarkEnd w:id="15"/>
      <w:bookmarkEnd w:id="16"/>
      <w:bookmarkEnd w:id="17"/>
      <w:bookmarkEnd w:id="18"/>
      <w:bookmarkEnd w:id="19"/>
      <w:r>
        <w:rPr>
          <w:rFonts w:hint="eastAsia"/>
        </w:rPr>
        <w:t>质保期</w:t>
      </w:r>
      <w:bookmarkEnd w:id="22"/>
    </w:p>
    <w:p w:rsidR="00EA155B" w:rsidRDefault="0047794F">
      <w:pPr>
        <w:ind w:firstLineChars="200" w:firstLine="420"/>
      </w:pPr>
      <w:r>
        <w:rPr>
          <w:rFonts w:hint="eastAsia"/>
        </w:rPr>
        <w:t>3</w:t>
      </w:r>
      <w:r>
        <w:rPr>
          <w:rFonts w:hint="eastAsia"/>
        </w:rPr>
        <w:t>年。本项目所有产品应提供自产品验收合格并交付使用后，两年内除人为破坏和不可抗拒因素外免费维修。中标人应在接到采购人通知二十四小时内到场保修。</w:t>
      </w:r>
    </w:p>
    <w:p w:rsidR="00EA155B" w:rsidRDefault="0047794F">
      <w:r>
        <w:rPr>
          <w:rFonts w:hint="eastAsia"/>
        </w:rPr>
        <w:t>五、工期</w:t>
      </w:r>
    </w:p>
    <w:p w:rsidR="00EA155B" w:rsidRDefault="0047794F">
      <w:pPr>
        <w:ind w:firstLineChars="100" w:firstLine="210"/>
      </w:pPr>
      <w:r>
        <w:rPr>
          <w:rFonts w:hint="eastAsia"/>
        </w:rPr>
        <w:t>合同签订后</w:t>
      </w:r>
      <w:r>
        <w:rPr>
          <w:rFonts w:hint="eastAsia"/>
          <w:u w:val="single"/>
        </w:rPr>
        <w:t>7</w:t>
      </w:r>
      <w:r>
        <w:rPr>
          <w:rFonts w:hint="eastAsia"/>
          <w:u w:val="single"/>
        </w:rPr>
        <w:t>0</w:t>
      </w:r>
      <w:proofErr w:type="gramStart"/>
      <w:r>
        <w:rPr>
          <w:rFonts w:hint="eastAsia"/>
        </w:rPr>
        <w:t>日历天</w:t>
      </w:r>
      <w:proofErr w:type="gramEnd"/>
      <w:r>
        <w:rPr>
          <w:rFonts w:hint="eastAsia"/>
        </w:rPr>
        <w:t>内完成。</w:t>
      </w:r>
    </w:p>
    <w:p w:rsidR="00EA155B" w:rsidRDefault="0047794F">
      <w:r>
        <w:rPr>
          <w:rFonts w:hint="eastAsia"/>
        </w:rPr>
        <w:t>六、验收</w:t>
      </w:r>
    </w:p>
    <w:p w:rsidR="00EA155B" w:rsidRDefault="0047794F">
      <w:pPr>
        <w:ind w:firstLineChars="200" w:firstLine="420"/>
      </w:pPr>
      <w:r>
        <w:rPr>
          <w:rFonts w:hint="eastAsia"/>
        </w:rPr>
        <w:t xml:space="preserve"> 1</w:t>
      </w:r>
      <w:r>
        <w:t>.</w:t>
      </w:r>
      <w:r>
        <w:rPr>
          <w:rFonts w:hint="eastAsia"/>
        </w:rPr>
        <w:t>成交供应商应提供合同服务和货物的有效检验文件（包括产品合格证书），经采购人认可后，与合同的性能指标一起作为合同货物验收标准。采购人对样品（如有）验收合格后，双方共同签署验收</w:t>
      </w:r>
      <w:r>
        <w:rPr>
          <w:rFonts w:hint="eastAsia"/>
        </w:rPr>
        <w:t>样品合格证书，在合同期限内采购人将对成交供应商提供的服务和货物进行抽检验收，验收中发现合同服务和货物达不到样品验收标准或合同规定的性能指标，成交供应商必须更换合同服务和货物，并负担由此给采购人造成的损失，直到验收合格为止。</w:t>
      </w:r>
    </w:p>
    <w:p w:rsidR="00EA155B" w:rsidRDefault="0047794F">
      <w:pPr>
        <w:ind w:firstLineChars="200" w:firstLine="420"/>
      </w:pPr>
      <w:r>
        <w:rPr>
          <w:rFonts w:hint="eastAsia"/>
        </w:rPr>
        <w:t>2</w:t>
      </w:r>
      <w:r>
        <w:t>.</w:t>
      </w:r>
      <w:r>
        <w:rPr>
          <w:rFonts w:hint="eastAsia"/>
        </w:rPr>
        <w:t>供应商应于响应文件中提供合同货物的验收标准和检测办法，并在验收中提供采购人认可的相应检测手段，验收标准应符合中国有关的国家、地方、行业的标准，如若成交，经采购人确认后作为验收的依据。</w:t>
      </w:r>
    </w:p>
    <w:p w:rsidR="00EA155B" w:rsidRDefault="0047794F">
      <w:pPr>
        <w:ind w:firstLineChars="200" w:firstLine="420"/>
      </w:pPr>
      <w:r>
        <w:rPr>
          <w:rFonts w:hint="eastAsia"/>
        </w:rPr>
        <w:t>3</w:t>
      </w:r>
      <w:r>
        <w:t>.</w:t>
      </w:r>
      <w:r>
        <w:rPr>
          <w:rFonts w:hint="eastAsia"/>
        </w:rPr>
        <w:t>验收费用</w:t>
      </w:r>
      <w:proofErr w:type="gramStart"/>
      <w:r>
        <w:rPr>
          <w:rFonts w:hint="eastAsia"/>
        </w:rPr>
        <w:t>由成交</w:t>
      </w:r>
      <w:proofErr w:type="gramEnd"/>
      <w:r>
        <w:rPr>
          <w:rFonts w:hint="eastAsia"/>
        </w:rPr>
        <w:t>供应商负责。</w:t>
      </w:r>
    </w:p>
    <w:p w:rsidR="00EA155B" w:rsidRDefault="00EA155B">
      <w:pPr>
        <w:pStyle w:val="a0"/>
      </w:pPr>
    </w:p>
    <w:p w:rsidR="00EA155B" w:rsidRDefault="00EA155B">
      <w:pPr>
        <w:pStyle w:val="a0"/>
      </w:pPr>
    </w:p>
    <w:p w:rsidR="00EA155B" w:rsidRDefault="00EA155B">
      <w:pPr>
        <w:pStyle w:val="a0"/>
      </w:pPr>
    </w:p>
    <w:p w:rsidR="00EA155B" w:rsidRDefault="0047794F">
      <w:pPr>
        <w:pStyle w:val="a0"/>
      </w:pPr>
      <w:r>
        <w:rPr>
          <w:rFonts w:hint="eastAsia"/>
        </w:rPr>
        <w:t>附件</w:t>
      </w:r>
      <w:r>
        <w:rPr>
          <w:rFonts w:hint="eastAsia"/>
        </w:rPr>
        <w:t xml:space="preserve"> </w:t>
      </w:r>
      <w:r>
        <w:rPr>
          <w:rFonts w:hint="eastAsia"/>
        </w:rPr>
        <w:t>厉矞华教授雕像素材供参考</w:t>
      </w:r>
    </w:p>
    <w:p w:rsidR="00EA155B" w:rsidRDefault="0047794F">
      <w:pPr>
        <w:pStyle w:val="a0"/>
      </w:pPr>
      <w:r>
        <w:rPr>
          <w:rFonts w:hint="eastAsia"/>
        </w:rPr>
        <w:t xml:space="preserve"> </w:t>
      </w:r>
      <w:bookmarkStart w:id="24" w:name="_MON_1741761769"/>
      <w:bookmarkEnd w:id="24"/>
      <w:r>
        <w:object w:dxaOrig="153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7" o:title=""/>
          </v:shape>
          <o:OLEObject Type="Embed" ProgID="Word.Document.12" ShapeID="_x0000_i1025" DrawAspect="Icon" ObjectID="_1744725370" r:id="rId8"/>
        </w:object>
      </w:r>
    </w:p>
    <w:p w:rsidR="00EA155B" w:rsidRDefault="00EA155B">
      <w:pPr>
        <w:pStyle w:val="a0"/>
      </w:pPr>
    </w:p>
    <w:p w:rsidR="00EA155B" w:rsidRDefault="00EA155B">
      <w:pPr>
        <w:pStyle w:val="a0"/>
      </w:pPr>
    </w:p>
    <w:sectPr w:rsidR="00EA15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4F" w:rsidRDefault="0047794F" w:rsidP="002C03CA">
      <w:r>
        <w:separator/>
      </w:r>
    </w:p>
  </w:endnote>
  <w:endnote w:type="continuationSeparator" w:id="0">
    <w:p w:rsidR="0047794F" w:rsidRDefault="0047794F" w:rsidP="002C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4F" w:rsidRDefault="0047794F" w:rsidP="002C03CA">
      <w:r>
        <w:separator/>
      </w:r>
    </w:p>
  </w:footnote>
  <w:footnote w:type="continuationSeparator" w:id="0">
    <w:p w:rsidR="0047794F" w:rsidRDefault="0047794F" w:rsidP="002C0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NmZlMjM4YTI3YzQ5MzdlMzIxMzkyNDhiMjFiNGMifQ=="/>
  </w:docVars>
  <w:rsids>
    <w:rsidRoot w:val="007A0651"/>
    <w:rsid w:val="000273A7"/>
    <w:rsid w:val="0019049A"/>
    <w:rsid w:val="002C03CA"/>
    <w:rsid w:val="002F3386"/>
    <w:rsid w:val="00423B20"/>
    <w:rsid w:val="0047794F"/>
    <w:rsid w:val="004A5244"/>
    <w:rsid w:val="006A43ED"/>
    <w:rsid w:val="007A0651"/>
    <w:rsid w:val="009C1450"/>
    <w:rsid w:val="00A76121"/>
    <w:rsid w:val="00AA32E9"/>
    <w:rsid w:val="00AF7DF9"/>
    <w:rsid w:val="00D15359"/>
    <w:rsid w:val="00D811AF"/>
    <w:rsid w:val="00DA565C"/>
    <w:rsid w:val="00DF649C"/>
    <w:rsid w:val="00E54814"/>
    <w:rsid w:val="00EA155B"/>
    <w:rsid w:val="00F00F96"/>
    <w:rsid w:val="00FF4B7F"/>
    <w:rsid w:val="03BB6169"/>
    <w:rsid w:val="0F490ADD"/>
    <w:rsid w:val="0FA91612"/>
    <w:rsid w:val="25290DD3"/>
    <w:rsid w:val="525037E4"/>
    <w:rsid w:val="77AD32BA"/>
    <w:rsid w:val="78C831E1"/>
    <w:rsid w:val="7A88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pPr>
      <w:adjustRightInd w:val="0"/>
      <w:snapToGrid w:val="0"/>
      <w:jc w:val="left"/>
    </w:pPr>
    <w:rPr>
      <w:rFonts w:ascii="宋体" w:hAnsi="Courier New"/>
      <w:szCs w:val="20"/>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rPr>
      <w:sz w:val="18"/>
      <w:szCs w:val="18"/>
    </w:rPr>
  </w:style>
  <w:style w:type="character" w:customStyle="1" w:styleId="Char">
    <w:name w:val="纯文本 Char"/>
    <w:basedOn w:val="a1"/>
    <w:link w:val="a0"/>
    <w:qFormat/>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pPr>
      <w:adjustRightInd w:val="0"/>
      <w:snapToGrid w:val="0"/>
      <w:jc w:val="left"/>
    </w:pPr>
    <w:rPr>
      <w:rFonts w:ascii="宋体" w:hAnsi="Courier New"/>
      <w:szCs w:val="20"/>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rPr>
      <w:sz w:val="18"/>
      <w:szCs w:val="18"/>
    </w:rPr>
  </w:style>
  <w:style w:type="character" w:customStyle="1" w:styleId="Char">
    <w:name w:val="纯文本 Char"/>
    <w:basedOn w:val="a1"/>
    <w:link w:val="a0"/>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package" Target="embeddings/Microsoft_Word___1.doc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2023-04-27T05:50:00Z</dcterms:created>
  <dcterms:modified xsi:type="dcterms:W3CDTF">2023-05-04T09:09:00Z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374344BF22294E3AB5EA80D9B81B631D_13</vt:lpwstr>
  </property>
</Properties>
</file>