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140" w:rsidRDefault="007C1140" w:rsidP="007C1140">
      <w:pPr>
        <w:ind w:leftChars="-495" w:left="-1039" w:rightChars="-444" w:right="-932" w:firstLineChars="400" w:firstLine="1285"/>
        <w:rPr>
          <w:sz w:val="32"/>
          <w:szCs w:val="32"/>
        </w:rPr>
      </w:pPr>
      <w:r>
        <w:rPr>
          <w:rFonts w:ascii="宋体" w:hAnsi="宋体" w:hint="eastAsia"/>
          <w:b/>
          <w:color w:val="000000"/>
          <w:sz w:val="32"/>
          <w:szCs w:val="32"/>
        </w:rPr>
        <w:t>浙江大学附属儿童医院（医疗）设备招标参数规格要求</w:t>
      </w:r>
    </w:p>
    <w:p w:rsidR="007C1140" w:rsidRDefault="007C1140" w:rsidP="007C1140">
      <w:pPr>
        <w:pStyle w:val="1"/>
        <w:spacing w:line="360" w:lineRule="auto"/>
        <w:ind w:firstLineChars="0" w:firstLine="0"/>
        <w:rPr>
          <w:rFonts w:asciiTheme="majorEastAsia" w:eastAsiaTheme="majorEastAsia" w:hAnsiTheme="majorEastAsia"/>
          <w:b/>
          <w:sz w:val="30"/>
          <w:szCs w:val="30"/>
        </w:rPr>
      </w:pPr>
      <w:r>
        <w:rPr>
          <w:rFonts w:asciiTheme="majorEastAsia" w:eastAsiaTheme="majorEastAsia" w:hAnsiTheme="majorEastAsia" w:hint="eastAsia"/>
          <w:b/>
          <w:sz w:val="30"/>
          <w:szCs w:val="30"/>
        </w:rPr>
        <w:t>项目名称：</w:t>
      </w:r>
      <w:r>
        <w:rPr>
          <w:rFonts w:ascii="宋体" w:hAnsi="宋体" w:cs="宋体" w:hint="eastAsia"/>
          <w:b/>
          <w:sz w:val="30"/>
          <w:szCs w:val="30"/>
        </w:rPr>
        <w:t>全自动细胞形态学分析仪/自</w:t>
      </w:r>
      <w:r>
        <w:rPr>
          <w:rFonts w:asciiTheme="majorEastAsia" w:eastAsiaTheme="majorEastAsia" w:hAnsiTheme="majorEastAsia" w:hint="eastAsia"/>
          <w:b/>
          <w:sz w:val="30"/>
          <w:szCs w:val="30"/>
        </w:rPr>
        <w:t>动血涂片制备仪租赁</w:t>
      </w:r>
    </w:p>
    <w:p w:rsidR="007C1140" w:rsidRDefault="007C1140" w:rsidP="007C1140">
      <w:pPr>
        <w:ind w:rightChars="-162" w:right="-340" w:firstLineChars="500" w:firstLine="1506"/>
        <w:rPr>
          <w:rFonts w:asciiTheme="majorEastAsia" w:eastAsiaTheme="majorEastAsia" w:hAnsiTheme="majorEastAsia"/>
          <w:b/>
          <w:sz w:val="30"/>
          <w:szCs w:val="30"/>
        </w:rPr>
      </w:pPr>
      <w:r>
        <w:rPr>
          <w:rFonts w:asciiTheme="majorEastAsia" w:eastAsiaTheme="majorEastAsia" w:hAnsiTheme="majorEastAsia" w:hint="eastAsia"/>
          <w:b/>
          <w:sz w:val="30"/>
          <w:szCs w:val="30"/>
        </w:rPr>
        <w:t>使用科室：实验检验中心（滨江院区）</w:t>
      </w:r>
    </w:p>
    <w:tbl>
      <w:tblPr>
        <w:tblStyle w:val="a3"/>
        <w:tblW w:w="10171" w:type="dxa"/>
        <w:tblInd w:w="-885" w:type="dxa"/>
        <w:tblLook w:val="04A0" w:firstRow="1" w:lastRow="0" w:firstColumn="1" w:lastColumn="0" w:noHBand="0" w:noVBand="1"/>
      </w:tblPr>
      <w:tblGrid>
        <w:gridCol w:w="10171"/>
      </w:tblGrid>
      <w:tr w:rsidR="007C1140" w:rsidTr="002D1F1A">
        <w:tc>
          <w:tcPr>
            <w:tcW w:w="10171" w:type="dxa"/>
            <w:tcBorders>
              <w:bottom w:val="single" w:sz="4" w:space="0" w:color="auto"/>
            </w:tcBorders>
          </w:tcPr>
          <w:p w:rsidR="007C1140" w:rsidRDefault="007C1140" w:rsidP="002D1F1A">
            <w:pPr>
              <w:rPr>
                <w:sz w:val="28"/>
                <w:szCs w:val="28"/>
              </w:rPr>
            </w:pPr>
            <w:r>
              <w:rPr>
                <w:rFonts w:hint="eastAsia"/>
              </w:rPr>
              <w:t xml:space="preserve">                                      </w:t>
            </w:r>
            <w:r>
              <w:rPr>
                <w:rFonts w:hint="eastAsia"/>
                <w:b/>
                <w:bCs/>
                <w:sz w:val="28"/>
                <w:szCs w:val="28"/>
              </w:rPr>
              <w:t>基本要求</w:t>
            </w:r>
          </w:p>
          <w:p w:rsidR="007C1140" w:rsidRDefault="007C1140" w:rsidP="002D1F1A">
            <w:pPr>
              <w:numPr>
                <w:ilvl w:val="0"/>
                <w:numId w:val="1"/>
              </w:numPr>
              <w:rPr>
                <w:sz w:val="24"/>
              </w:rPr>
            </w:pPr>
            <w:r>
              <w:rPr>
                <w:rFonts w:hint="eastAsia"/>
                <w:sz w:val="24"/>
              </w:rPr>
              <w:t>数量：</w:t>
            </w:r>
            <w:r>
              <w:rPr>
                <w:rFonts w:hint="eastAsia"/>
                <w:sz w:val="24"/>
              </w:rPr>
              <w:t>1</w:t>
            </w:r>
            <w:r>
              <w:rPr>
                <w:rFonts w:hint="eastAsia"/>
                <w:sz w:val="24"/>
              </w:rPr>
              <w:t>套；</w:t>
            </w:r>
          </w:p>
          <w:p w:rsidR="007C1140" w:rsidRDefault="007C1140" w:rsidP="002D1F1A">
            <w:pPr>
              <w:jc w:val="left"/>
              <w:rPr>
                <w:sz w:val="28"/>
                <w:szCs w:val="28"/>
              </w:rPr>
            </w:pPr>
            <w:r>
              <w:rPr>
                <w:rFonts w:hint="eastAsia"/>
                <w:sz w:val="24"/>
              </w:rPr>
              <w:t>2</w:t>
            </w:r>
            <w:r>
              <w:rPr>
                <w:rFonts w:hint="eastAsia"/>
                <w:sz w:val="24"/>
              </w:rPr>
              <w:t>、用途：与血流分析</w:t>
            </w:r>
            <w:proofErr w:type="gramStart"/>
            <w:r>
              <w:rPr>
                <w:rFonts w:hint="eastAsia"/>
                <w:sz w:val="24"/>
              </w:rPr>
              <w:t>仪配合</w:t>
            </w:r>
            <w:proofErr w:type="gramEnd"/>
            <w:r>
              <w:rPr>
                <w:rFonts w:hint="eastAsia"/>
                <w:sz w:val="24"/>
              </w:rPr>
              <w:t>使用，用于制备涂片及涂片血细胞的形态摄取、观察。</w:t>
            </w:r>
          </w:p>
        </w:tc>
      </w:tr>
      <w:tr w:rsidR="007C1140" w:rsidTr="002D1F1A">
        <w:trPr>
          <w:trHeight w:val="3754"/>
        </w:trPr>
        <w:tc>
          <w:tcPr>
            <w:tcW w:w="10171" w:type="dxa"/>
          </w:tcPr>
          <w:p w:rsidR="007C1140" w:rsidRDefault="007C1140" w:rsidP="002D1F1A">
            <w:pPr>
              <w:rPr>
                <w:b/>
                <w:bCs/>
                <w:sz w:val="28"/>
                <w:szCs w:val="28"/>
              </w:rPr>
            </w:pPr>
            <w:r>
              <w:rPr>
                <w:rFonts w:hint="eastAsia"/>
              </w:rPr>
              <w:t xml:space="preserve">                                   </w:t>
            </w:r>
            <w:r>
              <w:rPr>
                <w:rFonts w:hint="eastAsia"/>
                <w:b/>
                <w:bCs/>
                <w:sz w:val="28"/>
                <w:szCs w:val="28"/>
              </w:rPr>
              <w:t>主要功能及参数</w:t>
            </w:r>
          </w:p>
          <w:p w:rsidR="007C1140" w:rsidRDefault="007C1140" w:rsidP="007C1140">
            <w:pPr>
              <w:widowControl/>
              <w:numPr>
                <w:ilvl w:val="0"/>
                <w:numId w:val="10"/>
              </w:numPr>
              <w:jc w:val="left"/>
              <w:rPr>
                <w:rFonts w:asciiTheme="minorEastAsia" w:hAnsiTheme="minorEastAsia" w:cs="宋体"/>
                <w:kern w:val="0"/>
                <w:sz w:val="24"/>
              </w:rPr>
            </w:pPr>
            <w:r>
              <w:rPr>
                <w:rFonts w:asciiTheme="minorEastAsia" w:hAnsiTheme="minorEastAsia" w:cs="宋体" w:hint="eastAsia"/>
                <w:kern w:val="0"/>
                <w:sz w:val="24"/>
              </w:rPr>
              <w:t>全自动细胞形态学分析仪</w:t>
            </w:r>
          </w:p>
          <w:p w:rsidR="007C1140" w:rsidRDefault="007C1140" w:rsidP="002D1F1A">
            <w:pPr>
              <w:widowControl/>
              <w:jc w:val="left"/>
              <w:rPr>
                <w:rFonts w:ascii="宋体" w:eastAsia="宋体" w:hAnsi="宋体" w:cs="宋体"/>
                <w:sz w:val="24"/>
              </w:rPr>
            </w:pPr>
            <w:r>
              <w:rPr>
                <w:rFonts w:ascii="宋体" w:eastAsia="宋体" w:hAnsi="宋体" w:cs="宋体" w:hint="eastAsia"/>
                <w:kern w:val="0"/>
                <w:sz w:val="24"/>
              </w:rPr>
              <w:t>1.1</w:t>
            </w:r>
            <w:r>
              <w:rPr>
                <w:rFonts w:ascii="宋体" w:eastAsia="宋体" w:hAnsi="宋体" w:cs="宋体" w:hint="eastAsia"/>
                <w:sz w:val="24"/>
              </w:rPr>
              <w:t>用于对外周血涂片血细胞的形态图像摄取、可视化观察及描述，包括白细胞单细胞图像摄取、初步分类，红细胞形态描述及血小板数目估算；</w:t>
            </w:r>
          </w:p>
          <w:p w:rsidR="007C1140" w:rsidRDefault="007C1140" w:rsidP="002D1F1A">
            <w:pPr>
              <w:widowControl/>
              <w:jc w:val="left"/>
              <w:rPr>
                <w:rFonts w:ascii="宋体" w:eastAsia="宋体" w:hAnsi="宋体" w:cs="宋体"/>
                <w:sz w:val="24"/>
              </w:rPr>
            </w:pPr>
            <w:r>
              <w:rPr>
                <w:rFonts w:ascii="宋体" w:eastAsia="宋体" w:hAnsi="宋体" w:cs="宋体" w:hint="eastAsia"/>
                <w:sz w:val="24"/>
              </w:rPr>
              <w:t>1.2进样、扫描、定位、加油、各放大倍数间切换、拍摄、分类到报告完全自动化，可与血液分析流水线连接；</w:t>
            </w:r>
          </w:p>
          <w:p w:rsidR="007C1140" w:rsidRDefault="007C1140" w:rsidP="002D1F1A">
            <w:pPr>
              <w:widowControl/>
              <w:jc w:val="left"/>
              <w:rPr>
                <w:rFonts w:ascii="宋体" w:eastAsia="宋体" w:hAnsi="宋体" w:cs="宋体"/>
                <w:sz w:val="24"/>
              </w:rPr>
            </w:pPr>
            <w:r>
              <w:rPr>
                <w:rFonts w:ascii="宋体" w:eastAsia="宋体" w:hAnsi="宋体" w:cs="宋体" w:hint="eastAsia"/>
                <w:sz w:val="24"/>
              </w:rPr>
              <w:t>1.3检测模式：WBC、RBC、PLT、PLT-pro\数字</w:t>
            </w:r>
            <w:proofErr w:type="gramStart"/>
            <w:r>
              <w:rPr>
                <w:rFonts w:ascii="宋体" w:eastAsia="宋体" w:hAnsi="宋体" w:cs="宋体" w:hint="eastAsia"/>
                <w:sz w:val="24"/>
              </w:rPr>
              <w:t>玻</w:t>
            </w:r>
            <w:proofErr w:type="gramEnd"/>
            <w:r>
              <w:rPr>
                <w:rFonts w:ascii="宋体" w:eastAsia="宋体" w:hAnsi="宋体" w:cs="宋体" w:hint="eastAsia"/>
                <w:sz w:val="24"/>
              </w:rPr>
              <w:t>片，各模式可自由组合；</w:t>
            </w:r>
          </w:p>
          <w:p w:rsidR="007C1140" w:rsidRDefault="007C1140" w:rsidP="002D1F1A">
            <w:pPr>
              <w:widowControl/>
              <w:jc w:val="left"/>
              <w:rPr>
                <w:rFonts w:ascii="宋体" w:eastAsia="宋体" w:hAnsi="宋体" w:cs="宋体"/>
                <w:sz w:val="24"/>
              </w:rPr>
            </w:pPr>
            <w:r>
              <w:rPr>
                <w:rFonts w:ascii="宋体" w:eastAsia="宋体" w:hAnsi="宋体" w:cs="宋体" w:hint="eastAsia"/>
                <w:sz w:val="24"/>
              </w:rPr>
              <w:t>1.4检测速度：外周血涂片（100WBC+RBC+PLT）≥55张/小时；</w:t>
            </w:r>
          </w:p>
          <w:p w:rsidR="007C1140" w:rsidRDefault="007C1140" w:rsidP="002D1F1A">
            <w:pPr>
              <w:widowControl/>
              <w:jc w:val="left"/>
              <w:rPr>
                <w:rFonts w:ascii="宋体" w:eastAsia="宋体" w:hAnsi="宋体" w:cs="宋体"/>
                <w:sz w:val="24"/>
              </w:rPr>
            </w:pPr>
            <w:r>
              <w:rPr>
                <w:rFonts w:ascii="宋体" w:eastAsia="宋体" w:hAnsi="宋体" w:cs="宋体" w:hint="eastAsia"/>
                <w:sz w:val="24"/>
              </w:rPr>
              <w:t>1.5血白细胞预分类参数≥12类；</w:t>
            </w:r>
          </w:p>
          <w:p w:rsidR="007C1140" w:rsidRDefault="007C1140" w:rsidP="002D1F1A">
            <w:pPr>
              <w:widowControl/>
              <w:jc w:val="left"/>
              <w:rPr>
                <w:rFonts w:ascii="宋体" w:eastAsia="宋体" w:hAnsi="宋体" w:cs="宋体"/>
                <w:sz w:val="24"/>
              </w:rPr>
            </w:pPr>
            <w:r>
              <w:rPr>
                <w:rFonts w:ascii="宋体" w:eastAsia="宋体" w:hAnsi="宋体" w:cs="宋体" w:hint="eastAsia"/>
                <w:sz w:val="24"/>
              </w:rPr>
              <w:t>1.6非白细胞预分类参数≥5类；</w:t>
            </w:r>
          </w:p>
          <w:p w:rsidR="007C1140" w:rsidRDefault="007C1140" w:rsidP="002D1F1A">
            <w:pPr>
              <w:widowControl/>
              <w:jc w:val="left"/>
              <w:rPr>
                <w:rFonts w:ascii="宋体" w:eastAsia="宋体" w:hAnsi="宋体" w:cs="宋体"/>
                <w:sz w:val="24"/>
              </w:rPr>
            </w:pPr>
            <w:r>
              <w:rPr>
                <w:rFonts w:ascii="宋体" w:eastAsia="宋体" w:hAnsi="宋体" w:cs="宋体" w:hint="eastAsia"/>
                <w:sz w:val="24"/>
              </w:rPr>
              <w:t>1.7红细胞形态定性类型≥6类；</w:t>
            </w:r>
          </w:p>
          <w:p w:rsidR="007C1140" w:rsidRDefault="007C1140" w:rsidP="002D1F1A">
            <w:pPr>
              <w:widowControl/>
              <w:jc w:val="left"/>
              <w:rPr>
                <w:rFonts w:ascii="宋体" w:eastAsia="宋体" w:hAnsi="宋体" w:cs="宋体"/>
                <w:sz w:val="24"/>
              </w:rPr>
            </w:pPr>
            <w:r>
              <w:rPr>
                <w:rFonts w:ascii="宋体" w:eastAsia="宋体" w:hAnsi="宋体" w:cs="宋体" w:hint="eastAsia"/>
                <w:sz w:val="24"/>
              </w:rPr>
              <w:t>1.8可扫描血涂片体部、边缘两侧、尾部以判断是否有血小板聚集；</w:t>
            </w:r>
          </w:p>
          <w:p w:rsidR="007C1140" w:rsidRDefault="007C1140" w:rsidP="002D1F1A">
            <w:pPr>
              <w:widowControl/>
              <w:jc w:val="left"/>
              <w:rPr>
                <w:rFonts w:ascii="宋体" w:eastAsia="宋体" w:hAnsi="宋体" w:cs="宋体"/>
                <w:sz w:val="24"/>
              </w:rPr>
            </w:pPr>
            <w:r>
              <w:rPr>
                <w:rFonts w:ascii="宋体" w:eastAsia="宋体" w:hAnsi="宋体" w:cs="宋体" w:hint="eastAsia"/>
                <w:sz w:val="24"/>
              </w:rPr>
              <w:t>1.9具有人工估算外周血血小板数量的功能（PLT）；</w:t>
            </w:r>
          </w:p>
          <w:p w:rsidR="007C1140" w:rsidRDefault="007C1140" w:rsidP="002D1F1A">
            <w:pPr>
              <w:widowControl/>
              <w:jc w:val="left"/>
              <w:rPr>
                <w:rFonts w:ascii="宋体" w:eastAsia="宋体" w:hAnsi="宋体" w:cs="宋体"/>
                <w:sz w:val="24"/>
              </w:rPr>
            </w:pPr>
            <w:r>
              <w:rPr>
                <w:rFonts w:ascii="宋体" w:eastAsia="宋体" w:hAnsi="宋体" w:cs="宋体" w:hint="eastAsia"/>
                <w:sz w:val="24"/>
              </w:rPr>
              <w:t>1.10白细胞识别符合率≥90%；</w:t>
            </w:r>
          </w:p>
          <w:p w:rsidR="007C1140" w:rsidRDefault="007C1140" w:rsidP="002D1F1A">
            <w:pPr>
              <w:widowControl/>
              <w:jc w:val="left"/>
              <w:rPr>
                <w:rFonts w:ascii="宋体" w:eastAsia="宋体" w:hAnsi="宋体" w:cs="宋体"/>
                <w:sz w:val="24"/>
              </w:rPr>
            </w:pPr>
            <w:r>
              <w:rPr>
                <w:rFonts w:ascii="宋体" w:eastAsia="宋体" w:hAnsi="宋体" w:cs="宋体" w:hint="eastAsia"/>
                <w:sz w:val="24"/>
              </w:rPr>
              <w:t>1.11可与血液分析流水线上的全自动</w:t>
            </w:r>
            <w:proofErr w:type="gramStart"/>
            <w:r>
              <w:rPr>
                <w:rFonts w:ascii="宋体" w:eastAsia="宋体" w:hAnsi="宋体" w:cs="宋体" w:hint="eastAsia"/>
                <w:sz w:val="24"/>
              </w:rPr>
              <w:t>推染片</w:t>
            </w:r>
            <w:proofErr w:type="gramEnd"/>
            <w:r>
              <w:rPr>
                <w:rFonts w:ascii="宋体" w:eastAsia="宋体" w:hAnsi="宋体" w:cs="宋体" w:hint="eastAsia"/>
                <w:sz w:val="24"/>
              </w:rPr>
              <w:t>机连接，自动接收</w:t>
            </w:r>
            <w:proofErr w:type="gramStart"/>
            <w:r>
              <w:rPr>
                <w:rFonts w:ascii="宋体" w:eastAsia="宋体" w:hAnsi="宋体" w:cs="宋体" w:hint="eastAsia"/>
                <w:sz w:val="24"/>
              </w:rPr>
              <w:t>推染片</w:t>
            </w:r>
            <w:proofErr w:type="gramEnd"/>
            <w:r>
              <w:rPr>
                <w:rFonts w:ascii="宋体" w:eastAsia="宋体" w:hAnsi="宋体" w:cs="宋体" w:hint="eastAsia"/>
                <w:sz w:val="24"/>
              </w:rPr>
              <w:t>机制作好的涂片，并能接收外来涂片；</w:t>
            </w:r>
          </w:p>
          <w:p w:rsidR="007C1140" w:rsidRDefault="007C1140" w:rsidP="002D1F1A">
            <w:pPr>
              <w:widowControl/>
              <w:jc w:val="left"/>
              <w:rPr>
                <w:rFonts w:ascii="宋体" w:eastAsia="宋体" w:hAnsi="宋体" w:cs="宋体"/>
                <w:sz w:val="24"/>
              </w:rPr>
            </w:pPr>
            <w:r>
              <w:rPr>
                <w:rFonts w:ascii="宋体" w:eastAsia="宋体" w:hAnsi="宋体" w:cs="宋体" w:hint="eastAsia"/>
                <w:sz w:val="24"/>
              </w:rPr>
              <w:t>1.12可以接受自动化</w:t>
            </w:r>
            <w:proofErr w:type="gramStart"/>
            <w:r>
              <w:rPr>
                <w:rFonts w:ascii="宋体" w:eastAsia="宋体" w:hAnsi="宋体" w:cs="宋体" w:hint="eastAsia"/>
                <w:sz w:val="24"/>
              </w:rPr>
              <w:t>推片染片</w:t>
            </w:r>
            <w:proofErr w:type="gramEnd"/>
            <w:r>
              <w:rPr>
                <w:rFonts w:ascii="宋体" w:eastAsia="宋体" w:hAnsi="宋体" w:cs="宋体" w:hint="eastAsia"/>
                <w:sz w:val="24"/>
              </w:rPr>
              <w:t>机、手工</w:t>
            </w:r>
            <w:proofErr w:type="gramStart"/>
            <w:r>
              <w:rPr>
                <w:rFonts w:ascii="宋体" w:eastAsia="宋体" w:hAnsi="宋体" w:cs="宋体" w:hint="eastAsia"/>
                <w:sz w:val="24"/>
              </w:rPr>
              <w:t>推片染片</w:t>
            </w:r>
            <w:proofErr w:type="gramEnd"/>
            <w:r>
              <w:rPr>
                <w:rFonts w:ascii="宋体" w:eastAsia="宋体" w:hAnsi="宋体" w:cs="宋体" w:hint="eastAsia"/>
                <w:sz w:val="24"/>
              </w:rPr>
              <w:t>制备的外周血涂片。使用</w:t>
            </w:r>
            <w:proofErr w:type="spellStart"/>
            <w:r>
              <w:rPr>
                <w:rFonts w:ascii="宋体" w:eastAsia="宋体" w:hAnsi="宋体" w:cs="宋体" w:hint="eastAsia"/>
                <w:sz w:val="24"/>
              </w:rPr>
              <w:t>Romanovsky</w:t>
            </w:r>
            <w:proofErr w:type="spellEnd"/>
            <w:r>
              <w:rPr>
                <w:rFonts w:ascii="宋体" w:eastAsia="宋体" w:hAnsi="宋体" w:cs="宋体" w:hint="eastAsia"/>
                <w:sz w:val="24"/>
              </w:rPr>
              <w:t>染色法染色；</w:t>
            </w:r>
          </w:p>
          <w:p w:rsidR="007C1140" w:rsidRDefault="007C1140" w:rsidP="002D1F1A">
            <w:pPr>
              <w:pStyle w:val="1"/>
              <w:ind w:firstLineChars="0" w:firstLine="0"/>
              <w:rPr>
                <w:rFonts w:ascii="宋体" w:hAnsi="宋体" w:cs="宋体"/>
                <w:sz w:val="24"/>
              </w:rPr>
            </w:pPr>
            <w:r>
              <w:rPr>
                <w:rFonts w:ascii="宋体" w:hAnsi="宋体" w:cs="宋体" w:hint="eastAsia"/>
                <w:sz w:val="24"/>
              </w:rPr>
              <w:t>1.13</w:t>
            </w:r>
            <w:proofErr w:type="gramStart"/>
            <w:r>
              <w:rPr>
                <w:rFonts w:ascii="宋体" w:hAnsi="宋体" w:cs="宋体" w:hint="eastAsia"/>
                <w:sz w:val="24"/>
              </w:rPr>
              <w:t>一</w:t>
            </w:r>
            <w:proofErr w:type="gramEnd"/>
            <w:r>
              <w:rPr>
                <w:rFonts w:ascii="宋体" w:hAnsi="宋体" w:cs="宋体" w:hint="eastAsia"/>
                <w:sz w:val="24"/>
              </w:rPr>
              <w:t>次最多可通过进样器装载≥70个</w:t>
            </w:r>
            <w:proofErr w:type="gramStart"/>
            <w:r>
              <w:rPr>
                <w:rFonts w:ascii="宋体" w:hAnsi="宋体" w:cs="宋体" w:hint="eastAsia"/>
                <w:sz w:val="24"/>
              </w:rPr>
              <w:t>玻</w:t>
            </w:r>
            <w:proofErr w:type="gramEnd"/>
            <w:r>
              <w:rPr>
                <w:rFonts w:ascii="宋体" w:hAnsi="宋体" w:cs="宋体" w:hint="eastAsia"/>
                <w:sz w:val="24"/>
              </w:rPr>
              <w:t>片；</w:t>
            </w:r>
          </w:p>
          <w:p w:rsidR="007C1140" w:rsidRDefault="007C1140" w:rsidP="002D1F1A">
            <w:pPr>
              <w:pStyle w:val="1"/>
              <w:ind w:firstLineChars="0" w:firstLine="0"/>
              <w:rPr>
                <w:rFonts w:ascii="宋体" w:hAnsi="宋体" w:cs="宋体"/>
                <w:sz w:val="24"/>
              </w:rPr>
            </w:pPr>
            <w:r>
              <w:rPr>
                <w:rFonts w:ascii="宋体" w:hAnsi="宋体" w:cs="宋体" w:hint="eastAsia"/>
                <w:sz w:val="24"/>
              </w:rPr>
              <w:t>1.14支撑单片进样模式，以支持插队分析样本；</w:t>
            </w:r>
          </w:p>
          <w:p w:rsidR="007C1140" w:rsidRDefault="007C1140" w:rsidP="002D1F1A">
            <w:pPr>
              <w:pStyle w:val="1"/>
              <w:ind w:firstLineChars="0" w:firstLine="0"/>
              <w:rPr>
                <w:rFonts w:ascii="宋体" w:hAnsi="宋体" w:cs="宋体"/>
                <w:sz w:val="24"/>
              </w:rPr>
            </w:pPr>
            <w:r>
              <w:rPr>
                <w:rFonts w:ascii="宋体" w:hAnsi="宋体" w:cs="宋体" w:hint="eastAsia"/>
                <w:sz w:val="24"/>
              </w:rPr>
              <w:t>1.15支持装有待测涂片的</w:t>
            </w:r>
            <w:proofErr w:type="gramStart"/>
            <w:r>
              <w:rPr>
                <w:rFonts w:ascii="宋体" w:hAnsi="宋体" w:cs="宋体" w:hint="eastAsia"/>
                <w:sz w:val="24"/>
              </w:rPr>
              <w:t>玻片篮</w:t>
            </w:r>
            <w:proofErr w:type="gramEnd"/>
            <w:r>
              <w:rPr>
                <w:rFonts w:ascii="宋体" w:hAnsi="宋体" w:cs="宋体" w:hint="eastAsia"/>
                <w:sz w:val="24"/>
              </w:rPr>
              <w:t>插队优先分析功能；</w:t>
            </w:r>
          </w:p>
          <w:p w:rsidR="007C1140" w:rsidRDefault="007C1140" w:rsidP="002D1F1A">
            <w:pPr>
              <w:pStyle w:val="1"/>
              <w:ind w:firstLineChars="0" w:firstLine="0"/>
              <w:rPr>
                <w:rFonts w:ascii="宋体" w:hAnsi="宋体" w:cs="宋体"/>
                <w:sz w:val="24"/>
              </w:rPr>
            </w:pPr>
            <w:r>
              <w:rPr>
                <w:rFonts w:ascii="宋体" w:hAnsi="宋体" w:cs="宋体" w:hint="eastAsia"/>
                <w:sz w:val="24"/>
              </w:rPr>
              <w:t>1.16</w:t>
            </w:r>
            <w:proofErr w:type="gramStart"/>
            <w:r>
              <w:rPr>
                <w:rFonts w:ascii="宋体" w:hAnsi="宋体" w:cs="宋体" w:hint="eastAsia"/>
                <w:sz w:val="24"/>
              </w:rPr>
              <w:t>玻</w:t>
            </w:r>
            <w:proofErr w:type="gramEnd"/>
            <w:r>
              <w:rPr>
                <w:rFonts w:ascii="宋体" w:hAnsi="宋体" w:cs="宋体" w:hint="eastAsia"/>
                <w:sz w:val="24"/>
              </w:rPr>
              <w:t>片回收：可回收存储≥60个分析完成的</w:t>
            </w:r>
            <w:proofErr w:type="gramStart"/>
            <w:r>
              <w:rPr>
                <w:rFonts w:ascii="宋体" w:hAnsi="宋体" w:cs="宋体" w:hint="eastAsia"/>
                <w:sz w:val="24"/>
              </w:rPr>
              <w:t>玻</w:t>
            </w:r>
            <w:proofErr w:type="gramEnd"/>
            <w:r>
              <w:rPr>
                <w:rFonts w:ascii="宋体" w:hAnsi="宋体" w:cs="宋体" w:hint="eastAsia"/>
                <w:sz w:val="24"/>
              </w:rPr>
              <w:t>片；</w:t>
            </w:r>
          </w:p>
          <w:p w:rsidR="007C1140" w:rsidRDefault="007C1140" w:rsidP="002D1F1A">
            <w:pPr>
              <w:pStyle w:val="1"/>
              <w:ind w:firstLineChars="0" w:firstLine="0"/>
              <w:rPr>
                <w:rFonts w:ascii="宋体" w:hAnsi="宋体" w:cs="宋体"/>
                <w:sz w:val="24"/>
              </w:rPr>
            </w:pPr>
            <w:r>
              <w:rPr>
                <w:rFonts w:ascii="宋体" w:hAnsi="宋体" w:cs="宋体" w:hint="eastAsia"/>
                <w:sz w:val="24"/>
              </w:rPr>
              <w:t>1.17质控：可对分析仪的细胞定位准确性进行检测，验证硬件和涂片的质量；</w:t>
            </w:r>
          </w:p>
          <w:p w:rsidR="007C1140" w:rsidRDefault="007C1140" w:rsidP="002D1F1A">
            <w:pPr>
              <w:pStyle w:val="1"/>
              <w:ind w:firstLineChars="0" w:firstLine="0"/>
              <w:rPr>
                <w:rFonts w:ascii="宋体" w:hAnsi="宋体" w:cs="宋体"/>
                <w:sz w:val="24"/>
              </w:rPr>
            </w:pPr>
            <w:r>
              <w:rPr>
                <w:rFonts w:ascii="宋体" w:hAnsi="宋体" w:cs="宋体" w:hint="eastAsia"/>
                <w:sz w:val="24"/>
              </w:rPr>
              <w:t>1.18数据存储：支持外周血</w:t>
            </w:r>
            <w:proofErr w:type="gramStart"/>
            <w:r>
              <w:rPr>
                <w:rFonts w:ascii="宋体" w:hAnsi="宋体" w:cs="宋体" w:hint="eastAsia"/>
                <w:sz w:val="24"/>
              </w:rPr>
              <w:t>玻</w:t>
            </w:r>
            <w:proofErr w:type="gramEnd"/>
            <w:r>
              <w:rPr>
                <w:rFonts w:ascii="宋体" w:hAnsi="宋体" w:cs="宋体" w:hint="eastAsia"/>
                <w:sz w:val="24"/>
              </w:rPr>
              <w:t>片的数据和细胞图片存档，可存储8万个样本信息；</w:t>
            </w:r>
          </w:p>
          <w:p w:rsidR="007C1140" w:rsidRDefault="007C1140" w:rsidP="002D1F1A">
            <w:pPr>
              <w:pStyle w:val="1"/>
              <w:ind w:firstLineChars="0" w:firstLine="0"/>
              <w:rPr>
                <w:rFonts w:ascii="宋体" w:hAnsi="宋体" w:cs="宋体"/>
                <w:sz w:val="24"/>
              </w:rPr>
            </w:pPr>
            <w:r>
              <w:rPr>
                <w:rFonts w:ascii="宋体" w:hAnsi="宋体" w:cs="宋体" w:hint="eastAsia"/>
                <w:sz w:val="24"/>
              </w:rPr>
              <w:t>1.19支持全自动细胞形态学分析</w:t>
            </w:r>
            <w:proofErr w:type="gramStart"/>
            <w:r>
              <w:rPr>
                <w:rFonts w:ascii="宋体" w:hAnsi="宋体" w:cs="宋体" w:hint="eastAsia"/>
                <w:sz w:val="24"/>
              </w:rPr>
              <w:t>仪结果</w:t>
            </w:r>
            <w:proofErr w:type="gramEnd"/>
            <w:r>
              <w:rPr>
                <w:rFonts w:ascii="宋体" w:hAnsi="宋体" w:cs="宋体" w:hint="eastAsia"/>
                <w:sz w:val="24"/>
              </w:rPr>
              <w:t>和流水线上血液分析</w:t>
            </w:r>
            <w:proofErr w:type="gramStart"/>
            <w:r>
              <w:rPr>
                <w:rFonts w:ascii="宋体" w:hAnsi="宋体" w:cs="宋体" w:hint="eastAsia"/>
                <w:sz w:val="24"/>
              </w:rPr>
              <w:t>仪结果</w:t>
            </w:r>
            <w:proofErr w:type="gramEnd"/>
            <w:r>
              <w:rPr>
                <w:rFonts w:ascii="宋体" w:hAnsi="宋体" w:cs="宋体" w:hint="eastAsia"/>
                <w:sz w:val="24"/>
              </w:rPr>
              <w:t>同屏同界面显示的功能, 并可自动修正血常规结果；</w:t>
            </w:r>
            <w:r>
              <w:rPr>
                <w:rFonts w:ascii="宋体" w:hAnsi="宋体" w:cs="宋体" w:hint="eastAsia"/>
                <w:sz w:val="24"/>
              </w:rPr>
              <w:br/>
              <w:t>1.20支持结合分析</w:t>
            </w:r>
            <w:proofErr w:type="gramStart"/>
            <w:r>
              <w:rPr>
                <w:rFonts w:ascii="宋体" w:hAnsi="宋体" w:cs="宋体" w:hint="eastAsia"/>
                <w:sz w:val="24"/>
              </w:rPr>
              <w:t>仪结果</w:t>
            </w:r>
            <w:proofErr w:type="gramEnd"/>
            <w:r>
              <w:rPr>
                <w:rFonts w:ascii="宋体" w:hAnsi="宋体" w:cs="宋体" w:hint="eastAsia"/>
                <w:sz w:val="24"/>
              </w:rPr>
              <w:t>触发不同检测模式的功能；</w:t>
            </w:r>
          </w:p>
          <w:p w:rsidR="007C1140" w:rsidRDefault="007C1140" w:rsidP="002D1F1A">
            <w:pPr>
              <w:pStyle w:val="1"/>
              <w:ind w:firstLineChars="0" w:firstLine="0"/>
              <w:rPr>
                <w:rFonts w:ascii="宋体" w:hAnsi="宋体" w:cs="宋体"/>
                <w:sz w:val="24"/>
              </w:rPr>
            </w:pPr>
            <w:r>
              <w:rPr>
                <w:rFonts w:ascii="宋体" w:hAnsi="宋体" w:cs="宋体" w:hint="eastAsia"/>
                <w:sz w:val="24"/>
              </w:rPr>
              <w:t>1.21支持根据实时外周血涂片血细胞的形态分析过程中的结果而修改检测模式的功能；</w:t>
            </w:r>
          </w:p>
          <w:p w:rsidR="007C1140" w:rsidRDefault="007C1140" w:rsidP="002D1F1A">
            <w:pPr>
              <w:pStyle w:val="1"/>
              <w:ind w:firstLineChars="0" w:firstLine="0"/>
              <w:rPr>
                <w:rFonts w:ascii="宋体" w:hAnsi="宋体" w:cs="宋体"/>
                <w:sz w:val="24"/>
              </w:rPr>
            </w:pPr>
            <w:r>
              <w:rPr>
                <w:rFonts w:ascii="宋体" w:hAnsi="宋体" w:cs="宋体" w:hint="eastAsia"/>
                <w:sz w:val="24"/>
              </w:rPr>
              <w:t>1.22具有一键开关机功能；</w:t>
            </w:r>
          </w:p>
          <w:p w:rsidR="007C1140" w:rsidRDefault="007C1140" w:rsidP="002D1F1A">
            <w:pPr>
              <w:pStyle w:val="1"/>
              <w:ind w:firstLineChars="0" w:firstLine="0"/>
              <w:rPr>
                <w:rFonts w:ascii="宋体" w:hAnsi="宋体" w:cs="宋体"/>
                <w:sz w:val="24"/>
              </w:rPr>
            </w:pPr>
            <w:r>
              <w:rPr>
                <w:rFonts w:ascii="宋体" w:hAnsi="宋体" w:cs="宋体" w:hint="eastAsia"/>
                <w:sz w:val="24"/>
              </w:rPr>
              <w:t>1.23细胞分类添加功能：可以添加自定义白细胞、非白细胞分类、红细胞定性项目；</w:t>
            </w:r>
          </w:p>
          <w:p w:rsidR="007C1140" w:rsidRDefault="007C1140" w:rsidP="002D1F1A">
            <w:pPr>
              <w:pStyle w:val="1"/>
              <w:ind w:firstLineChars="0" w:firstLine="0"/>
              <w:rPr>
                <w:rFonts w:ascii="宋体" w:hAnsi="宋体" w:cs="宋体"/>
                <w:sz w:val="24"/>
              </w:rPr>
            </w:pPr>
            <w:r>
              <w:rPr>
                <w:rFonts w:ascii="宋体" w:hAnsi="宋体" w:cs="宋体" w:hint="eastAsia"/>
                <w:sz w:val="24"/>
              </w:rPr>
              <w:t>1.24血涂片数字扫描功能：提供血涂片数字扫描并保存的功能, 可以支持教学工作；</w:t>
            </w:r>
          </w:p>
          <w:p w:rsidR="007C1140" w:rsidRDefault="007C1140" w:rsidP="002D1F1A">
            <w:pPr>
              <w:pStyle w:val="1"/>
              <w:ind w:firstLineChars="0" w:firstLine="0"/>
              <w:rPr>
                <w:rFonts w:ascii="宋体" w:hAnsi="宋体" w:cs="宋体"/>
                <w:sz w:val="24"/>
              </w:rPr>
            </w:pPr>
            <w:r>
              <w:rPr>
                <w:rFonts w:ascii="宋体" w:hAnsi="宋体" w:cs="宋体" w:hint="eastAsia"/>
                <w:sz w:val="24"/>
              </w:rPr>
              <w:t>1.25条码阅读功能：系统可以接受</w:t>
            </w:r>
            <w:proofErr w:type="gramStart"/>
            <w:r>
              <w:rPr>
                <w:rFonts w:ascii="宋体" w:hAnsi="宋体" w:cs="宋体" w:hint="eastAsia"/>
                <w:sz w:val="24"/>
              </w:rPr>
              <w:t>二维码和</w:t>
            </w:r>
            <w:proofErr w:type="gramEnd"/>
            <w:r>
              <w:rPr>
                <w:rFonts w:ascii="宋体" w:hAnsi="宋体" w:cs="宋体" w:hint="eastAsia"/>
                <w:sz w:val="24"/>
              </w:rPr>
              <w:t>条形码；</w:t>
            </w:r>
          </w:p>
          <w:p w:rsidR="007C1140" w:rsidRDefault="007C1140" w:rsidP="002D1F1A">
            <w:pPr>
              <w:pStyle w:val="1"/>
              <w:ind w:firstLineChars="0" w:firstLine="0"/>
              <w:rPr>
                <w:rFonts w:ascii="宋体" w:hAnsi="宋体" w:cs="宋体"/>
                <w:sz w:val="24"/>
              </w:rPr>
            </w:pPr>
            <w:r>
              <w:rPr>
                <w:rFonts w:ascii="宋体" w:hAnsi="宋体" w:cs="宋体" w:hint="eastAsia"/>
                <w:sz w:val="24"/>
              </w:rPr>
              <w:t>1.26可以由用户自定义打印报告格式，可以输出图片进行打印；</w:t>
            </w:r>
          </w:p>
          <w:p w:rsidR="007C1140" w:rsidRDefault="007C1140" w:rsidP="002D1F1A">
            <w:pPr>
              <w:pStyle w:val="1"/>
              <w:ind w:firstLineChars="0" w:firstLine="0"/>
              <w:rPr>
                <w:rFonts w:ascii="宋体" w:hAnsi="宋体" w:cs="宋体"/>
                <w:sz w:val="24"/>
              </w:rPr>
            </w:pPr>
            <w:r>
              <w:rPr>
                <w:rFonts w:ascii="宋体" w:hAnsi="宋体" w:cs="宋体" w:hint="eastAsia"/>
                <w:sz w:val="24"/>
              </w:rPr>
              <w:lastRenderedPageBreak/>
              <w:t>1.27由本单位在用的电脑系统支持的激光打印机/喷墨打印机；</w:t>
            </w:r>
          </w:p>
          <w:p w:rsidR="007C1140" w:rsidRDefault="007C1140" w:rsidP="007C1140">
            <w:pPr>
              <w:pStyle w:val="1"/>
              <w:numPr>
                <w:ilvl w:val="0"/>
                <w:numId w:val="10"/>
              </w:numPr>
              <w:ind w:firstLineChars="0" w:firstLine="0"/>
              <w:rPr>
                <w:rFonts w:ascii="宋体" w:hAnsi="宋体" w:cs="宋体"/>
                <w:sz w:val="24"/>
              </w:rPr>
            </w:pPr>
            <w:r>
              <w:rPr>
                <w:rFonts w:ascii="宋体" w:hAnsi="宋体" w:cs="宋体" w:hint="eastAsia"/>
                <w:sz w:val="24"/>
              </w:rPr>
              <w:t>自动血涂片制备仪</w:t>
            </w:r>
          </w:p>
          <w:p w:rsidR="007C1140" w:rsidRDefault="007C1140" w:rsidP="002D1F1A">
            <w:pPr>
              <w:pStyle w:val="1"/>
              <w:ind w:firstLineChars="0" w:firstLine="0"/>
              <w:rPr>
                <w:rFonts w:ascii="宋体" w:hAnsi="宋体" w:cs="宋体"/>
                <w:sz w:val="24"/>
              </w:rPr>
            </w:pPr>
            <w:r>
              <w:rPr>
                <w:rFonts w:ascii="宋体" w:hAnsi="宋体" w:cs="宋体" w:hint="eastAsia"/>
                <w:sz w:val="24"/>
              </w:rPr>
              <w:t>2.1可独立工作，在没有血常规HCT结果时也可进行推片；</w:t>
            </w:r>
          </w:p>
          <w:p w:rsidR="007C1140" w:rsidRDefault="007C1140" w:rsidP="002D1F1A">
            <w:pPr>
              <w:pStyle w:val="1"/>
              <w:ind w:firstLineChars="0" w:firstLine="0"/>
              <w:rPr>
                <w:rFonts w:ascii="宋体" w:hAnsi="宋体" w:cs="宋体"/>
                <w:sz w:val="24"/>
              </w:rPr>
            </w:pPr>
            <w:r>
              <w:rPr>
                <w:rFonts w:ascii="宋体" w:hAnsi="宋体" w:cs="宋体" w:hint="eastAsia"/>
                <w:sz w:val="24"/>
              </w:rPr>
              <w:t>2.2工作速度：≥120张</w:t>
            </w:r>
            <w:proofErr w:type="gramStart"/>
            <w:r>
              <w:rPr>
                <w:rFonts w:ascii="宋体" w:hAnsi="宋体" w:cs="宋体" w:hint="eastAsia"/>
                <w:sz w:val="24"/>
              </w:rPr>
              <w:t>玻</w:t>
            </w:r>
            <w:proofErr w:type="gramEnd"/>
            <w:r>
              <w:rPr>
                <w:rFonts w:ascii="宋体" w:hAnsi="宋体" w:cs="宋体" w:hint="eastAsia"/>
                <w:sz w:val="24"/>
              </w:rPr>
              <w:t>片/小时；</w:t>
            </w:r>
          </w:p>
          <w:p w:rsidR="007C1140" w:rsidRDefault="007C1140" w:rsidP="002D1F1A">
            <w:pPr>
              <w:pStyle w:val="1"/>
              <w:ind w:firstLineChars="0" w:firstLine="0"/>
              <w:rPr>
                <w:rFonts w:ascii="宋体" w:hAnsi="宋体" w:cs="宋体"/>
                <w:sz w:val="24"/>
              </w:rPr>
            </w:pPr>
            <w:r>
              <w:rPr>
                <w:rFonts w:ascii="宋体" w:hAnsi="宋体" w:cs="宋体" w:hint="eastAsia"/>
                <w:sz w:val="24"/>
              </w:rPr>
              <w:t>2.3用血量：全自动进样≤200μl，</w:t>
            </w:r>
            <w:proofErr w:type="gramStart"/>
            <w:r>
              <w:rPr>
                <w:rFonts w:ascii="宋体" w:hAnsi="宋体" w:cs="宋体" w:hint="eastAsia"/>
                <w:sz w:val="24"/>
              </w:rPr>
              <w:t>闭盖进样</w:t>
            </w:r>
            <w:proofErr w:type="gramEnd"/>
            <w:r>
              <w:rPr>
                <w:rFonts w:ascii="宋体" w:hAnsi="宋体" w:cs="宋体" w:hint="eastAsia"/>
                <w:sz w:val="24"/>
              </w:rPr>
              <w:t>≤200μl，</w:t>
            </w:r>
            <w:proofErr w:type="gramStart"/>
            <w:r>
              <w:rPr>
                <w:rFonts w:ascii="宋体" w:hAnsi="宋体" w:cs="宋体" w:hint="eastAsia"/>
                <w:sz w:val="24"/>
              </w:rPr>
              <w:t>微量血进样</w:t>
            </w:r>
            <w:proofErr w:type="gramEnd"/>
            <w:r>
              <w:rPr>
                <w:rFonts w:ascii="宋体" w:hAnsi="宋体" w:cs="宋体" w:hint="eastAsia"/>
                <w:sz w:val="24"/>
              </w:rPr>
              <w:t>≤25μl（提供证明文件）；</w:t>
            </w:r>
          </w:p>
          <w:p w:rsidR="007C1140" w:rsidRDefault="007C1140" w:rsidP="002D1F1A">
            <w:pPr>
              <w:pStyle w:val="1"/>
              <w:ind w:firstLineChars="0" w:firstLine="0"/>
              <w:rPr>
                <w:rFonts w:ascii="宋体" w:hAnsi="宋体" w:cs="宋体"/>
                <w:sz w:val="24"/>
              </w:rPr>
            </w:pPr>
            <w:r>
              <w:rPr>
                <w:rFonts w:ascii="宋体" w:hAnsi="宋体" w:cs="宋体" w:hint="eastAsia"/>
                <w:sz w:val="24"/>
              </w:rPr>
              <w:t>2.4染色</w:t>
            </w:r>
            <w:proofErr w:type="gramStart"/>
            <w:r>
              <w:rPr>
                <w:rFonts w:ascii="宋体" w:hAnsi="宋体" w:cs="宋体" w:hint="eastAsia"/>
                <w:sz w:val="24"/>
              </w:rPr>
              <w:t>玻</w:t>
            </w:r>
            <w:proofErr w:type="gramEnd"/>
            <w:r>
              <w:rPr>
                <w:rFonts w:ascii="宋体" w:hAnsi="宋体" w:cs="宋体" w:hint="eastAsia"/>
                <w:sz w:val="24"/>
              </w:rPr>
              <w:t>片储存：专用</w:t>
            </w:r>
            <w:proofErr w:type="gramStart"/>
            <w:r>
              <w:rPr>
                <w:rFonts w:ascii="宋体" w:hAnsi="宋体" w:cs="宋体" w:hint="eastAsia"/>
                <w:sz w:val="24"/>
              </w:rPr>
              <w:t>玻</w:t>
            </w:r>
            <w:proofErr w:type="gramEnd"/>
            <w:r>
              <w:rPr>
                <w:rFonts w:ascii="宋体" w:hAnsi="宋体" w:cs="宋体" w:hint="eastAsia"/>
                <w:sz w:val="24"/>
              </w:rPr>
              <w:t>片篮，</w:t>
            </w:r>
            <w:proofErr w:type="gramStart"/>
            <w:r>
              <w:rPr>
                <w:rFonts w:ascii="宋体" w:hAnsi="宋体" w:cs="宋体" w:hint="eastAsia"/>
                <w:sz w:val="24"/>
              </w:rPr>
              <w:t>每篮可</w:t>
            </w:r>
            <w:proofErr w:type="gramEnd"/>
            <w:r>
              <w:rPr>
                <w:rFonts w:ascii="宋体" w:hAnsi="宋体" w:cs="宋体" w:hint="eastAsia"/>
                <w:sz w:val="24"/>
              </w:rPr>
              <w:t>放置10张</w:t>
            </w:r>
            <w:proofErr w:type="gramStart"/>
            <w:r>
              <w:rPr>
                <w:rFonts w:ascii="宋体" w:hAnsi="宋体" w:cs="宋体" w:hint="eastAsia"/>
                <w:sz w:val="24"/>
              </w:rPr>
              <w:t>玻</w:t>
            </w:r>
            <w:proofErr w:type="gramEnd"/>
            <w:r>
              <w:rPr>
                <w:rFonts w:ascii="宋体" w:hAnsi="宋体" w:cs="宋体" w:hint="eastAsia"/>
                <w:sz w:val="24"/>
              </w:rPr>
              <w:t>片，可循环使用；</w:t>
            </w:r>
          </w:p>
          <w:p w:rsidR="007C1140" w:rsidRDefault="007C1140" w:rsidP="002D1F1A">
            <w:pPr>
              <w:pStyle w:val="1"/>
              <w:ind w:firstLineChars="0" w:firstLine="0"/>
              <w:rPr>
                <w:rFonts w:ascii="宋体" w:hAnsi="宋体" w:cs="宋体"/>
                <w:sz w:val="24"/>
              </w:rPr>
            </w:pPr>
            <w:r>
              <w:rPr>
                <w:rFonts w:ascii="宋体" w:hAnsi="宋体" w:cs="宋体" w:hint="eastAsia"/>
                <w:sz w:val="24"/>
              </w:rPr>
              <w:t>2.5仪器可自动检测血液粘稠度，根据粘稠度的</w:t>
            </w:r>
            <w:proofErr w:type="gramStart"/>
            <w:r>
              <w:rPr>
                <w:rFonts w:ascii="宋体" w:hAnsi="宋体" w:cs="宋体" w:hint="eastAsia"/>
                <w:sz w:val="24"/>
              </w:rPr>
              <w:t>不同对滴血量</w:t>
            </w:r>
            <w:proofErr w:type="gramEnd"/>
            <w:r>
              <w:rPr>
                <w:rFonts w:ascii="宋体" w:hAnsi="宋体" w:cs="宋体" w:hint="eastAsia"/>
                <w:sz w:val="24"/>
              </w:rPr>
              <w:t>、</w:t>
            </w:r>
            <w:proofErr w:type="gramStart"/>
            <w:r>
              <w:rPr>
                <w:rFonts w:ascii="宋体" w:hAnsi="宋体" w:cs="宋体" w:hint="eastAsia"/>
                <w:sz w:val="24"/>
              </w:rPr>
              <w:t>推片的</w:t>
            </w:r>
            <w:proofErr w:type="gramEnd"/>
            <w:r>
              <w:rPr>
                <w:rFonts w:ascii="宋体" w:hAnsi="宋体" w:cs="宋体" w:hint="eastAsia"/>
                <w:sz w:val="24"/>
              </w:rPr>
              <w:t>速度/角度、推刀在血滴上停留的时间等进行控制；</w:t>
            </w:r>
          </w:p>
          <w:p w:rsidR="007C1140" w:rsidRDefault="007C1140" w:rsidP="002D1F1A">
            <w:pPr>
              <w:pStyle w:val="1"/>
              <w:ind w:firstLineChars="0" w:firstLine="0"/>
              <w:rPr>
                <w:rFonts w:ascii="宋体" w:hAnsi="宋体" w:cs="宋体"/>
                <w:sz w:val="24"/>
              </w:rPr>
            </w:pPr>
            <w:r>
              <w:rPr>
                <w:rFonts w:ascii="宋体" w:hAnsi="宋体" w:cs="宋体" w:hint="eastAsia"/>
                <w:sz w:val="24"/>
              </w:rPr>
              <w:t>2.6</w:t>
            </w:r>
            <w:proofErr w:type="gramStart"/>
            <w:r>
              <w:rPr>
                <w:rFonts w:ascii="宋体" w:hAnsi="宋体" w:cs="宋体" w:hint="eastAsia"/>
                <w:sz w:val="24"/>
              </w:rPr>
              <w:t>推片规则</w:t>
            </w:r>
            <w:proofErr w:type="gramEnd"/>
            <w:r>
              <w:rPr>
                <w:rFonts w:ascii="宋体" w:hAnsi="宋体" w:cs="宋体" w:hint="eastAsia"/>
                <w:sz w:val="24"/>
              </w:rPr>
              <w:t>：≥10项，用户可</w:t>
            </w:r>
            <w:proofErr w:type="gramStart"/>
            <w:r>
              <w:rPr>
                <w:rFonts w:ascii="宋体" w:hAnsi="宋体" w:cs="宋体" w:hint="eastAsia"/>
                <w:sz w:val="24"/>
              </w:rPr>
              <w:t>自定义推片规则</w:t>
            </w:r>
            <w:proofErr w:type="gramEnd"/>
            <w:r>
              <w:rPr>
                <w:rFonts w:ascii="宋体" w:hAnsi="宋体" w:cs="宋体" w:hint="eastAsia"/>
                <w:sz w:val="24"/>
              </w:rPr>
              <w:t>；</w:t>
            </w:r>
          </w:p>
          <w:p w:rsidR="007C1140" w:rsidRDefault="007C1140" w:rsidP="002D1F1A">
            <w:pPr>
              <w:pStyle w:val="1"/>
              <w:ind w:firstLineChars="0" w:firstLine="0"/>
              <w:rPr>
                <w:rFonts w:ascii="宋体" w:hAnsi="宋体" w:cs="宋体"/>
                <w:sz w:val="24"/>
              </w:rPr>
            </w:pPr>
            <w:r>
              <w:rPr>
                <w:rFonts w:ascii="宋体" w:hAnsi="宋体" w:cs="宋体" w:hint="eastAsia"/>
                <w:sz w:val="24"/>
              </w:rPr>
              <w:t>2.7染色方式：≥7种；</w:t>
            </w:r>
          </w:p>
          <w:p w:rsidR="007C1140" w:rsidRDefault="007C1140" w:rsidP="002D1F1A">
            <w:pPr>
              <w:pStyle w:val="1"/>
              <w:ind w:firstLineChars="0" w:firstLine="0"/>
              <w:rPr>
                <w:rFonts w:ascii="宋体" w:hAnsi="宋体" w:cs="宋体"/>
                <w:sz w:val="24"/>
              </w:rPr>
            </w:pPr>
            <w:r>
              <w:rPr>
                <w:rFonts w:ascii="宋体" w:hAnsi="宋体" w:cs="宋体" w:hint="eastAsia"/>
                <w:sz w:val="24"/>
              </w:rPr>
              <w:t>2.8染色盒方式：一片一盒；</w:t>
            </w:r>
          </w:p>
          <w:p w:rsidR="007C1140" w:rsidRDefault="007C1140" w:rsidP="002D1F1A">
            <w:pPr>
              <w:pStyle w:val="1"/>
              <w:ind w:firstLineChars="0" w:firstLine="0"/>
              <w:rPr>
                <w:rFonts w:ascii="宋体" w:hAnsi="宋体" w:cs="宋体"/>
                <w:sz w:val="24"/>
              </w:rPr>
            </w:pPr>
            <w:r>
              <w:rPr>
                <w:rFonts w:ascii="宋体" w:hAnsi="宋体" w:cs="宋体" w:hint="eastAsia"/>
                <w:sz w:val="24"/>
              </w:rPr>
              <w:t>2.9单</w:t>
            </w:r>
            <w:proofErr w:type="gramStart"/>
            <w:r>
              <w:rPr>
                <w:rFonts w:ascii="宋体" w:hAnsi="宋体" w:cs="宋体" w:hint="eastAsia"/>
                <w:sz w:val="24"/>
              </w:rPr>
              <w:t>次吸样最大推片</w:t>
            </w:r>
            <w:proofErr w:type="gramEnd"/>
            <w:r>
              <w:rPr>
                <w:rFonts w:ascii="宋体" w:hAnsi="宋体" w:cs="宋体" w:hint="eastAsia"/>
                <w:sz w:val="24"/>
              </w:rPr>
              <w:t>数量：≥4张；</w:t>
            </w:r>
          </w:p>
          <w:p w:rsidR="007C1140" w:rsidRDefault="007C1140" w:rsidP="002D1F1A">
            <w:pPr>
              <w:pStyle w:val="1"/>
              <w:ind w:firstLineChars="0" w:firstLine="0"/>
              <w:rPr>
                <w:rFonts w:ascii="宋体" w:hAnsi="宋体" w:cs="宋体"/>
                <w:sz w:val="24"/>
              </w:rPr>
            </w:pPr>
            <w:r>
              <w:rPr>
                <w:rFonts w:ascii="宋体" w:hAnsi="宋体" w:cs="宋体" w:hint="eastAsia"/>
                <w:sz w:val="24"/>
              </w:rPr>
              <w:t>2.10染色盒清洗维护：全自动维护程序，无需从机内取出手工清洗；</w:t>
            </w:r>
          </w:p>
          <w:p w:rsidR="007C1140" w:rsidRDefault="007C1140" w:rsidP="002D1F1A">
            <w:pPr>
              <w:pStyle w:val="1"/>
              <w:ind w:firstLineChars="0" w:firstLine="0"/>
              <w:rPr>
                <w:rFonts w:ascii="宋体" w:hAnsi="宋体" w:cs="宋体"/>
                <w:sz w:val="24"/>
              </w:rPr>
            </w:pPr>
            <w:r>
              <w:rPr>
                <w:rFonts w:ascii="宋体" w:hAnsi="宋体" w:cs="宋体" w:hint="eastAsia"/>
                <w:sz w:val="24"/>
              </w:rPr>
              <w:t>2.11推片刀：无需更换，终身免维护；</w:t>
            </w:r>
          </w:p>
          <w:p w:rsidR="007C1140" w:rsidRDefault="007C1140" w:rsidP="002D1F1A">
            <w:pPr>
              <w:pStyle w:val="1"/>
              <w:ind w:firstLineChars="0" w:firstLine="0"/>
              <w:rPr>
                <w:rFonts w:ascii="宋体" w:hAnsi="宋体" w:cs="宋体"/>
                <w:sz w:val="24"/>
              </w:rPr>
            </w:pPr>
            <w:r>
              <w:rPr>
                <w:rFonts w:ascii="宋体" w:hAnsi="宋体" w:cs="宋体" w:hint="eastAsia"/>
                <w:sz w:val="24"/>
              </w:rPr>
              <w:t>2.12</w:t>
            </w:r>
            <w:proofErr w:type="gramStart"/>
            <w:r>
              <w:rPr>
                <w:rFonts w:ascii="宋体" w:hAnsi="宋体" w:cs="宋体" w:hint="eastAsia"/>
                <w:sz w:val="24"/>
              </w:rPr>
              <w:t>玻</w:t>
            </w:r>
            <w:proofErr w:type="gramEnd"/>
            <w:r>
              <w:rPr>
                <w:rFonts w:ascii="宋体" w:hAnsi="宋体" w:cs="宋体" w:hint="eastAsia"/>
                <w:sz w:val="24"/>
              </w:rPr>
              <w:t>片识别：可直接在</w:t>
            </w:r>
            <w:proofErr w:type="gramStart"/>
            <w:r>
              <w:rPr>
                <w:rFonts w:ascii="宋体" w:hAnsi="宋体" w:cs="宋体" w:hint="eastAsia"/>
                <w:sz w:val="24"/>
              </w:rPr>
              <w:t>玻</w:t>
            </w:r>
            <w:proofErr w:type="gramEnd"/>
            <w:r>
              <w:rPr>
                <w:rFonts w:ascii="宋体" w:hAnsi="宋体" w:cs="宋体" w:hint="eastAsia"/>
                <w:sz w:val="24"/>
              </w:rPr>
              <w:t>片上打印数字、条码和二维码；</w:t>
            </w:r>
          </w:p>
          <w:p w:rsidR="007C1140" w:rsidRDefault="007C1140" w:rsidP="002D1F1A">
            <w:pPr>
              <w:pStyle w:val="1"/>
              <w:ind w:firstLineChars="0" w:firstLine="0"/>
              <w:rPr>
                <w:rFonts w:ascii="宋体" w:hAnsi="宋体" w:cs="宋体"/>
                <w:sz w:val="24"/>
              </w:rPr>
            </w:pPr>
            <w:r>
              <w:rPr>
                <w:rFonts w:ascii="宋体" w:hAnsi="宋体" w:cs="宋体" w:hint="eastAsia"/>
                <w:sz w:val="24"/>
              </w:rPr>
              <w:t>2.13染液全开放，染色时间可调；</w:t>
            </w:r>
          </w:p>
          <w:p w:rsidR="007C1140" w:rsidRDefault="007C1140" w:rsidP="007C1140">
            <w:pPr>
              <w:pStyle w:val="1"/>
              <w:numPr>
                <w:ilvl w:val="0"/>
                <w:numId w:val="10"/>
              </w:numPr>
              <w:ind w:firstLineChars="0" w:firstLine="0"/>
              <w:rPr>
                <w:rFonts w:ascii="宋体" w:hAnsi="宋体" w:cs="宋体"/>
                <w:sz w:val="24"/>
              </w:rPr>
            </w:pPr>
            <w:r>
              <w:rPr>
                <w:rFonts w:ascii="宋体" w:hAnsi="宋体" w:cs="宋体" w:hint="eastAsia"/>
                <w:sz w:val="24"/>
              </w:rPr>
              <w:t>同品牌系统可实现跨</w:t>
            </w:r>
            <w:proofErr w:type="gramStart"/>
            <w:r>
              <w:rPr>
                <w:rFonts w:ascii="宋体" w:hAnsi="宋体" w:cs="宋体" w:hint="eastAsia"/>
                <w:sz w:val="24"/>
              </w:rPr>
              <w:t>院区阅片</w:t>
            </w:r>
            <w:proofErr w:type="gramEnd"/>
            <w:r>
              <w:rPr>
                <w:rFonts w:ascii="宋体" w:hAnsi="宋体" w:cs="宋体" w:hint="eastAsia"/>
                <w:sz w:val="24"/>
              </w:rPr>
              <w:t>功能，无需增加额外费用；</w:t>
            </w:r>
          </w:p>
          <w:p w:rsidR="007C1140" w:rsidRDefault="007C1140" w:rsidP="007C1140">
            <w:pPr>
              <w:pStyle w:val="1"/>
              <w:numPr>
                <w:ilvl w:val="0"/>
                <w:numId w:val="10"/>
              </w:numPr>
              <w:ind w:firstLineChars="0" w:firstLine="0"/>
              <w:rPr>
                <w:rFonts w:ascii="宋体" w:hAnsi="宋体" w:cs="宋体"/>
                <w:sz w:val="24"/>
              </w:rPr>
            </w:pPr>
            <w:r>
              <w:rPr>
                <w:rFonts w:ascii="宋体" w:hAnsi="宋体" w:cs="宋体" w:hint="eastAsia"/>
                <w:sz w:val="24"/>
              </w:rPr>
              <w:t>中标方提供全新机，软件版本为最新；</w:t>
            </w:r>
          </w:p>
          <w:p w:rsidR="007C1140" w:rsidRDefault="007C1140" w:rsidP="007C1140">
            <w:pPr>
              <w:pStyle w:val="1"/>
              <w:numPr>
                <w:ilvl w:val="0"/>
                <w:numId w:val="10"/>
              </w:numPr>
              <w:ind w:firstLineChars="0" w:firstLine="0"/>
              <w:rPr>
                <w:rFonts w:ascii="宋体" w:hAnsi="宋体" w:cs="宋体"/>
                <w:sz w:val="24"/>
              </w:rPr>
            </w:pPr>
            <w:r>
              <w:rPr>
                <w:rFonts w:ascii="宋体" w:hAnsi="宋体" w:cs="宋体" w:hint="eastAsia"/>
                <w:sz w:val="24"/>
              </w:rPr>
              <w:t>中标方承担设备运输、安装、场地改造所产生的所有费用。</w:t>
            </w:r>
          </w:p>
        </w:tc>
      </w:tr>
      <w:tr w:rsidR="007C1140" w:rsidTr="002D1F1A">
        <w:tc>
          <w:tcPr>
            <w:tcW w:w="10171" w:type="dxa"/>
          </w:tcPr>
          <w:p w:rsidR="007C1140" w:rsidRDefault="007C1140" w:rsidP="002D1F1A">
            <w:pPr>
              <w:ind w:firstLineChars="1300" w:firstLine="3654"/>
            </w:pPr>
            <w:r>
              <w:rPr>
                <w:rFonts w:hint="eastAsia"/>
                <w:b/>
                <w:bCs/>
                <w:sz w:val="28"/>
                <w:szCs w:val="28"/>
              </w:rPr>
              <w:lastRenderedPageBreak/>
              <w:t>主要配置及附件</w:t>
            </w:r>
          </w:p>
          <w:p w:rsidR="007C1140" w:rsidRDefault="007C1140" w:rsidP="002D1F1A">
            <w:pPr>
              <w:rPr>
                <w:rFonts w:asciiTheme="majorEastAsia" w:eastAsiaTheme="majorEastAsia" w:hAnsiTheme="majorEastAsia"/>
                <w:bCs/>
                <w:sz w:val="24"/>
              </w:rPr>
            </w:pPr>
            <w:r>
              <w:rPr>
                <w:rFonts w:ascii="宋体" w:eastAsia="宋体" w:hAnsi="宋体" w:cs="宋体" w:hint="eastAsia"/>
                <w:bCs/>
                <w:sz w:val="24"/>
              </w:rPr>
              <w:t>全自动细胞形态学分析仪/自</w:t>
            </w:r>
            <w:r>
              <w:rPr>
                <w:rFonts w:asciiTheme="majorEastAsia" w:eastAsiaTheme="majorEastAsia" w:hAnsiTheme="majorEastAsia" w:hint="eastAsia"/>
                <w:bCs/>
                <w:sz w:val="24"/>
              </w:rPr>
              <w:t>动血涂片制备</w:t>
            </w:r>
            <w:r>
              <w:rPr>
                <w:rFonts w:asciiTheme="majorEastAsia" w:eastAsiaTheme="majorEastAsia" w:hAnsiTheme="majorEastAsia"/>
                <w:bCs/>
                <w:sz w:val="24"/>
              </w:rPr>
              <w:t>仪</w:t>
            </w:r>
            <w:r>
              <w:rPr>
                <w:rFonts w:asciiTheme="majorEastAsia" w:eastAsiaTheme="majorEastAsia" w:hAnsiTheme="majorEastAsia" w:hint="eastAsia"/>
                <w:bCs/>
                <w:sz w:val="24"/>
              </w:rPr>
              <w:t>1套。</w:t>
            </w:r>
          </w:p>
        </w:tc>
      </w:tr>
      <w:tr w:rsidR="007C1140" w:rsidTr="002D1F1A">
        <w:tc>
          <w:tcPr>
            <w:tcW w:w="10171" w:type="dxa"/>
          </w:tcPr>
          <w:p w:rsidR="007C1140" w:rsidRDefault="007C1140" w:rsidP="002D1F1A">
            <w:pPr>
              <w:rPr>
                <w:b/>
                <w:bCs/>
                <w:sz w:val="28"/>
                <w:szCs w:val="28"/>
              </w:rPr>
            </w:pPr>
            <w:r>
              <w:rPr>
                <w:rFonts w:hint="eastAsia"/>
              </w:rPr>
              <w:t xml:space="preserve">                                    </w:t>
            </w:r>
            <w:r>
              <w:rPr>
                <w:rFonts w:hint="eastAsia"/>
                <w:b/>
                <w:bCs/>
                <w:sz w:val="28"/>
                <w:szCs w:val="28"/>
              </w:rPr>
              <w:t>售后服务要求</w:t>
            </w:r>
          </w:p>
          <w:p w:rsidR="007C1140" w:rsidRDefault="007C1140" w:rsidP="007C1140">
            <w:pPr>
              <w:numPr>
                <w:ilvl w:val="0"/>
                <w:numId w:val="2"/>
              </w:numPr>
              <w:rPr>
                <w:rFonts w:asciiTheme="minorEastAsia" w:hAnsiTheme="minorEastAsia"/>
                <w:sz w:val="24"/>
              </w:rPr>
            </w:pPr>
            <w:r>
              <w:rPr>
                <w:rFonts w:hint="eastAsia"/>
                <w:sz w:val="24"/>
              </w:rPr>
              <w:t>提供</w:t>
            </w:r>
            <w:r>
              <w:rPr>
                <w:rFonts w:asciiTheme="minorEastAsia" w:hAnsiTheme="minorEastAsia" w:hint="eastAsia"/>
                <w:sz w:val="24"/>
              </w:rPr>
              <w:t>医疗器械注册证、生产许可证、营业执照（含租赁资质）、出厂质检合格证明；</w:t>
            </w:r>
          </w:p>
          <w:p w:rsidR="007C1140" w:rsidRDefault="007C1140" w:rsidP="007C1140">
            <w:pPr>
              <w:numPr>
                <w:ilvl w:val="0"/>
                <w:numId w:val="2"/>
              </w:numPr>
              <w:rPr>
                <w:rFonts w:asciiTheme="minorEastAsia" w:hAnsiTheme="minorEastAsia"/>
                <w:sz w:val="24"/>
              </w:rPr>
            </w:pPr>
            <w:r>
              <w:rPr>
                <w:rFonts w:asciiTheme="minorEastAsia" w:hAnsiTheme="minorEastAsia" w:hint="eastAsia"/>
                <w:sz w:val="24"/>
              </w:rPr>
              <w:t>提供用户操作手册、操作规程，</w:t>
            </w:r>
            <w:r>
              <w:rPr>
                <w:rFonts w:asciiTheme="minorEastAsia" w:hAnsiTheme="minorEastAsia"/>
                <w:sz w:val="24"/>
              </w:rPr>
              <w:t>根据医院需求提供操作培训</w:t>
            </w:r>
            <w:r>
              <w:rPr>
                <w:rFonts w:asciiTheme="minorEastAsia" w:hAnsiTheme="minorEastAsia" w:hint="eastAsia"/>
                <w:sz w:val="24"/>
              </w:rPr>
              <w:t>；</w:t>
            </w:r>
          </w:p>
          <w:p w:rsidR="007C1140" w:rsidRDefault="007C1140" w:rsidP="007C1140">
            <w:pPr>
              <w:numPr>
                <w:ilvl w:val="0"/>
                <w:numId w:val="2"/>
              </w:numPr>
              <w:rPr>
                <w:rFonts w:asciiTheme="minorEastAsia" w:hAnsiTheme="minorEastAsia"/>
                <w:sz w:val="24"/>
              </w:rPr>
            </w:pPr>
            <w:r>
              <w:rPr>
                <w:rFonts w:asciiTheme="minorEastAsia" w:hAnsiTheme="minorEastAsia" w:hint="eastAsia"/>
                <w:sz w:val="24"/>
              </w:rPr>
              <w:t>租赁期3年，租赁期内供应商承担设备维护保养、质检校准、计量检测、维修耗材，系统免费升级；</w:t>
            </w:r>
          </w:p>
          <w:p w:rsidR="007C1140" w:rsidRDefault="007C1140" w:rsidP="007C1140">
            <w:pPr>
              <w:numPr>
                <w:ilvl w:val="0"/>
                <w:numId w:val="2"/>
              </w:numPr>
              <w:rPr>
                <w:rFonts w:asciiTheme="minorEastAsia" w:hAnsiTheme="minorEastAsia"/>
                <w:sz w:val="24"/>
              </w:rPr>
            </w:pPr>
            <w:r>
              <w:rPr>
                <w:rFonts w:asciiTheme="minorEastAsia" w:hAnsiTheme="minorEastAsia" w:hint="eastAsia"/>
                <w:sz w:val="24"/>
              </w:rPr>
              <w:t>若设备发生故障，维修8小时内响应，无法及时修复则需提供相同品牌、规格型号的备用机，保证医院工作正常开展；</w:t>
            </w:r>
          </w:p>
          <w:p w:rsidR="007C1140" w:rsidRDefault="007C1140" w:rsidP="007C1140">
            <w:pPr>
              <w:numPr>
                <w:ilvl w:val="0"/>
                <w:numId w:val="2"/>
              </w:numPr>
              <w:rPr>
                <w:rFonts w:asciiTheme="minorEastAsia" w:hAnsiTheme="minorEastAsia"/>
                <w:sz w:val="24"/>
              </w:rPr>
            </w:pPr>
            <w:r>
              <w:rPr>
                <w:rFonts w:asciiTheme="minorEastAsia" w:hAnsiTheme="minorEastAsia" w:hint="eastAsia"/>
                <w:sz w:val="24"/>
              </w:rPr>
              <w:t>供应商需承担设备在安装调试、维护保养、质检校准过程中产生的试剂消耗；</w:t>
            </w:r>
          </w:p>
          <w:p w:rsidR="007C1140" w:rsidRDefault="007C1140" w:rsidP="007C1140">
            <w:pPr>
              <w:numPr>
                <w:ilvl w:val="0"/>
                <w:numId w:val="2"/>
              </w:numPr>
              <w:rPr>
                <w:rFonts w:asciiTheme="minorEastAsia" w:hAnsiTheme="minorEastAsia"/>
                <w:sz w:val="24"/>
              </w:rPr>
            </w:pPr>
            <w:r>
              <w:rPr>
                <w:rFonts w:asciiTheme="minorEastAsia" w:hAnsiTheme="minorEastAsia" w:hint="eastAsia"/>
                <w:sz w:val="24"/>
              </w:rPr>
              <w:t>供应</w:t>
            </w:r>
            <w:r>
              <w:rPr>
                <w:rFonts w:asciiTheme="minorEastAsia" w:hAnsiTheme="minorEastAsia" w:hint="eastAsia"/>
                <w:sz w:val="24"/>
              </w:rPr>
              <w:t>商</w:t>
            </w:r>
            <w:bookmarkStart w:id="0" w:name="_GoBack"/>
            <w:bookmarkEnd w:id="0"/>
            <w:r>
              <w:rPr>
                <w:rFonts w:asciiTheme="minorEastAsia" w:hAnsiTheme="minorEastAsia" w:hint="eastAsia"/>
                <w:sz w:val="24"/>
              </w:rPr>
              <w:t>需承担设备运行过程中产生的其他耗材费用；</w:t>
            </w:r>
          </w:p>
          <w:p w:rsidR="007C1140" w:rsidRDefault="007C1140" w:rsidP="007C1140">
            <w:pPr>
              <w:numPr>
                <w:ilvl w:val="0"/>
                <w:numId w:val="2"/>
              </w:numPr>
              <w:rPr>
                <w:rFonts w:asciiTheme="minorEastAsia" w:hAnsiTheme="minorEastAsia"/>
                <w:sz w:val="24"/>
              </w:rPr>
            </w:pPr>
            <w:r>
              <w:rPr>
                <w:rFonts w:asciiTheme="minorEastAsia" w:hAnsiTheme="minorEastAsia" w:hint="eastAsia"/>
                <w:sz w:val="24"/>
              </w:rPr>
              <w:t>租赁期内，因设备质量问题造成医院损失的，由供应商承担全部责任；</w:t>
            </w:r>
          </w:p>
          <w:p w:rsidR="007C1140" w:rsidRDefault="007C1140" w:rsidP="007C1140">
            <w:pPr>
              <w:numPr>
                <w:ilvl w:val="0"/>
                <w:numId w:val="2"/>
              </w:numPr>
              <w:rPr>
                <w:rFonts w:asciiTheme="minorEastAsia" w:hAnsiTheme="minorEastAsia"/>
                <w:sz w:val="24"/>
              </w:rPr>
            </w:pPr>
            <w:r>
              <w:rPr>
                <w:rFonts w:asciiTheme="minorEastAsia" w:hAnsiTheme="minorEastAsia" w:hint="eastAsia"/>
                <w:sz w:val="24"/>
              </w:rPr>
              <w:t>交货期：合同签订后1个月内。</w:t>
            </w:r>
          </w:p>
        </w:tc>
      </w:tr>
    </w:tbl>
    <w:p w:rsidR="007C1140" w:rsidRDefault="007C1140" w:rsidP="007C1140">
      <w:pPr>
        <w:ind w:leftChars="-472" w:left="-991"/>
        <w:rPr>
          <w:sz w:val="28"/>
          <w:szCs w:val="28"/>
        </w:rPr>
      </w:pPr>
    </w:p>
    <w:sectPr w:rsidR="007C11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FA8" w:rsidRDefault="00021FA8" w:rsidP="00631D1E">
      <w:r>
        <w:separator/>
      </w:r>
    </w:p>
  </w:endnote>
  <w:endnote w:type="continuationSeparator" w:id="0">
    <w:p w:rsidR="00021FA8" w:rsidRDefault="00021FA8" w:rsidP="0063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FA8" w:rsidRDefault="00021FA8" w:rsidP="00631D1E">
      <w:r>
        <w:separator/>
      </w:r>
    </w:p>
  </w:footnote>
  <w:footnote w:type="continuationSeparator" w:id="0">
    <w:p w:rsidR="00021FA8" w:rsidRDefault="00021FA8" w:rsidP="00631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9E75BE"/>
    <w:multiLevelType w:val="singleLevel"/>
    <w:tmpl w:val="859E75BE"/>
    <w:lvl w:ilvl="0">
      <w:start w:val="1"/>
      <w:numFmt w:val="decimal"/>
      <w:suff w:val="nothing"/>
      <w:lvlText w:val="%1、"/>
      <w:lvlJc w:val="left"/>
    </w:lvl>
  </w:abstractNum>
  <w:abstractNum w:abstractNumId="1">
    <w:nsid w:val="23757F7B"/>
    <w:multiLevelType w:val="singleLevel"/>
    <w:tmpl w:val="23757F7B"/>
    <w:lvl w:ilvl="0">
      <w:start w:val="1"/>
      <w:numFmt w:val="decimal"/>
      <w:suff w:val="nothing"/>
      <w:lvlText w:val="%1、"/>
      <w:lvlJc w:val="left"/>
    </w:lvl>
  </w:abstractNum>
  <w:abstractNum w:abstractNumId="2">
    <w:nsid w:val="4A351E86"/>
    <w:multiLevelType w:val="hybridMultilevel"/>
    <w:tmpl w:val="D3A4C260"/>
    <w:lvl w:ilvl="0" w:tplc="57FE4440">
      <w:start w:val="1"/>
      <w:numFmt w:val="decimal"/>
      <w:lvlText w:val="%1、"/>
      <w:lvlJc w:val="left"/>
      <w:pPr>
        <w:ind w:left="360" w:hanging="360"/>
      </w:pPr>
      <w:rPr>
        <w:sz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5408A71B"/>
    <w:multiLevelType w:val="singleLevel"/>
    <w:tmpl w:val="5408A71B"/>
    <w:lvl w:ilvl="0">
      <w:start w:val="1"/>
      <w:numFmt w:val="decimal"/>
      <w:suff w:val="nothing"/>
      <w:lvlText w:val="%1、"/>
      <w:lvlJc w:val="left"/>
    </w:lvl>
  </w:abstractNum>
  <w:abstractNum w:abstractNumId="4">
    <w:nsid w:val="554756D9"/>
    <w:multiLevelType w:val="hybridMultilevel"/>
    <w:tmpl w:val="402E9822"/>
    <w:lvl w:ilvl="0" w:tplc="ABF68AE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60DBBF25"/>
    <w:multiLevelType w:val="singleLevel"/>
    <w:tmpl w:val="60DBBF25"/>
    <w:lvl w:ilvl="0">
      <w:start w:val="1"/>
      <w:numFmt w:val="chineseCounting"/>
      <w:suff w:val="nothing"/>
      <w:lvlText w:val="%1、"/>
      <w:lvlJc w:val="left"/>
    </w:lvl>
  </w:abstractNum>
  <w:abstractNum w:abstractNumId="6">
    <w:nsid w:val="63350C2B"/>
    <w:multiLevelType w:val="singleLevel"/>
    <w:tmpl w:val="63350C2B"/>
    <w:lvl w:ilvl="0">
      <w:start w:val="1"/>
      <w:numFmt w:val="decimal"/>
      <w:suff w:val="nothing"/>
      <w:lvlText w:val="%1、"/>
      <w:lvlJc w:val="left"/>
    </w:lvl>
  </w:abstractNum>
  <w:abstractNum w:abstractNumId="7">
    <w:nsid w:val="6AA6DFBC"/>
    <w:multiLevelType w:val="singleLevel"/>
    <w:tmpl w:val="6AA6DFBC"/>
    <w:lvl w:ilvl="0">
      <w:start w:val="1"/>
      <w:numFmt w:val="decimal"/>
      <w:suff w:val="nothing"/>
      <w:lvlText w:val="%1、"/>
      <w:lvlJc w:val="left"/>
    </w:lvl>
  </w:abstractNum>
  <w:abstractNum w:abstractNumId="8">
    <w:nsid w:val="7C1D2E61"/>
    <w:multiLevelType w:val="hybridMultilevel"/>
    <w:tmpl w:val="7960DCD8"/>
    <w:lvl w:ilvl="0" w:tplc="A31E26D8">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0"/>
  </w:num>
  <w:num w:numId="2">
    <w:abstractNumId w:val="7"/>
  </w:num>
  <w:num w:numId="3">
    <w:abstractNumId w:val="5"/>
  </w:num>
  <w:num w:numId="4">
    <w:abstractNumId w:val="6"/>
  </w:num>
  <w:num w:numId="5">
    <w:abstractNumId w:val="5"/>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62"/>
    <w:rsid w:val="0001697D"/>
    <w:rsid w:val="00021FA8"/>
    <w:rsid w:val="00024887"/>
    <w:rsid w:val="000416E4"/>
    <w:rsid w:val="00047AFE"/>
    <w:rsid w:val="00057A14"/>
    <w:rsid w:val="00070A16"/>
    <w:rsid w:val="0009357C"/>
    <w:rsid w:val="0010772F"/>
    <w:rsid w:val="00126A12"/>
    <w:rsid w:val="00195ED7"/>
    <w:rsid w:val="001C38BB"/>
    <w:rsid w:val="001C5D21"/>
    <w:rsid w:val="001D6C8F"/>
    <w:rsid w:val="001E43B1"/>
    <w:rsid w:val="00201C13"/>
    <w:rsid w:val="00232854"/>
    <w:rsid w:val="00265352"/>
    <w:rsid w:val="00281CFE"/>
    <w:rsid w:val="002A02AD"/>
    <w:rsid w:val="00321A15"/>
    <w:rsid w:val="00366175"/>
    <w:rsid w:val="003A7BC4"/>
    <w:rsid w:val="003C0205"/>
    <w:rsid w:val="003E0222"/>
    <w:rsid w:val="003F5E17"/>
    <w:rsid w:val="00465B39"/>
    <w:rsid w:val="0046781E"/>
    <w:rsid w:val="004A711D"/>
    <w:rsid w:val="004C3A9A"/>
    <w:rsid w:val="004C499F"/>
    <w:rsid w:val="00502145"/>
    <w:rsid w:val="005154C7"/>
    <w:rsid w:val="0053475B"/>
    <w:rsid w:val="0054026E"/>
    <w:rsid w:val="00542261"/>
    <w:rsid w:val="005A0719"/>
    <w:rsid w:val="005B7E88"/>
    <w:rsid w:val="005C7428"/>
    <w:rsid w:val="00631D1E"/>
    <w:rsid w:val="00651A27"/>
    <w:rsid w:val="00657EF5"/>
    <w:rsid w:val="00661919"/>
    <w:rsid w:val="0067274E"/>
    <w:rsid w:val="00690C8D"/>
    <w:rsid w:val="006B0685"/>
    <w:rsid w:val="006B2524"/>
    <w:rsid w:val="006E3FF6"/>
    <w:rsid w:val="00730A61"/>
    <w:rsid w:val="00737FA9"/>
    <w:rsid w:val="007527A5"/>
    <w:rsid w:val="00792E62"/>
    <w:rsid w:val="007A4B2E"/>
    <w:rsid w:val="007C1140"/>
    <w:rsid w:val="007E43B7"/>
    <w:rsid w:val="007F2B09"/>
    <w:rsid w:val="00822B30"/>
    <w:rsid w:val="008869B2"/>
    <w:rsid w:val="008B4EAD"/>
    <w:rsid w:val="008C769E"/>
    <w:rsid w:val="008F270E"/>
    <w:rsid w:val="008F33C6"/>
    <w:rsid w:val="008F5E27"/>
    <w:rsid w:val="009009E0"/>
    <w:rsid w:val="00907088"/>
    <w:rsid w:val="009100CB"/>
    <w:rsid w:val="009231AA"/>
    <w:rsid w:val="009306C9"/>
    <w:rsid w:val="009A2837"/>
    <w:rsid w:val="00A10C2E"/>
    <w:rsid w:val="00A26C29"/>
    <w:rsid w:val="00A33550"/>
    <w:rsid w:val="00A57E13"/>
    <w:rsid w:val="00AB7B1A"/>
    <w:rsid w:val="00B02767"/>
    <w:rsid w:val="00B3366C"/>
    <w:rsid w:val="00B66A2A"/>
    <w:rsid w:val="00B85593"/>
    <w:rsid w:val="00B90844"/>
    <w:rsid w:val="00BA3070"/>
    <w:rsid w:val="00BA3862"/>
    <w:rsid w:val="00BB01B3"/>
    <w:rsid w:val="00BB6BA6"/>
    <w:rsid w:val="00BE0C84"/>
    <w:rsid w:val="00BF2698"/>
    <w:rsid w:val="00C00033"/>
    <w:rsid w:val="00C11BAF"/>
    <w:rsid w:val="00C26477"/>
    <w:rsid w:val="00C52EF4"/>
    <w:rsid w:val="00C72DA2"/>
    <w:rsid w:val="00C92658"/>
    <w:rsid w:val="00C94429"/>
    <w:rsid w:val="00CA1B23"/>
    <w:rsid w:val="00CC0B3D"/>
    <w:rsid w:val="00CD3124"/>
    <w:rsid w:val="00D02FBE"/>
    <w:rsid w:val="00D5371B"/>
    <w:rsid w:val="00D71FFB"/>
    <w:rsid w:val="00D759C9"/>
    <w:rsid w:val="00D75AFB"/>
    <w:rsid w:val="00D84895"/>
    <w:rsid w:val="00DF6C50"/>
    <w:rsid w:val="00E154E3"/>
    <w:rsid w:val="00E3186E"/>
    <w:rsid w:val="00E41A6C"/>
    <w:rsid w:val="00E81857"/>
    <w:rsid w:val="00E822AB"/>
    <w:rsid w:val="00E82CF8"/>
    <w:rsid w:val="00E87441"/>
    <w:rsid w:val="00E87D33"/>
    <w:rsid w:val="00E91677"/>
    <w:rsid w:val="00EC3281"/>
    <w:rsid w:val="00F101FA"/>
    <w:rsid w:val="00F25144"/>
    <w:rsid w:val="00F31A99"/>
    <w:rsid w:val="00F45C7B"/>
    <w:rsid w:val="00FB4D34"/>
    <w:rsid w:val="28CD45E6"/>
    <w:rsid w:val="3699519F"/>
    <w:rsid w:val="61900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31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631D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31D1E"/>
    <w:rPr>
      <w:kern w:val="2"/>
      <w:sz w:val="18"/>
      <w:szCs w:val="18"/>
    </w:rPr>
  </w:style>
  <w:style w:type="paragraph" w:styleId="a5">
    <w:name w:val="footer"/>
    <w:basedOn w:val="a"/>
    <w:link w:val="Char0"/>
    <w:rsid w:val="00631D1E"/>
    <w:pPr>
      <w:tabs>
        <w:tab w:val="center" w:pos="4153"/>
        <w:tab w:val="right" w:pos="8306"/>
      </w:tabs>
      <w:snapToGrid w:val="0"/>
      <w:jc w:val="left"/>
    </w:pPr>
    <w:rPr>
      <w:sz w:val="18"/>
      <w:szCs w:val="18"/>
    </w:rPr>
  </w:style>
  <w:style w:type="character" w:customStyle="1" w:styleId="Char0">
    <w:name w:val="页脚 Char"/>
    <w:basedOn w:val="a0"/>
    <w:link w:val="a5"/>
    <w:rsid w:val="00631D1E"/>
    <w:rPr>
      <w:kern w:val="2"/>
      <w:sz w:val="18"/>
      <w:szCs w:val="18"/>
    </w:rPr>
  </w:style>
  <w:style w:type="paragraph" w:customStyle="1" w:styleId="A6">
    <w:name w:val="正文 A"/>
    <w:qFormat/>
    <w:rsid w:val="009231AA"/>
    <w:pPr>
      <w:framePr w:wrap="around" w:hAnchor="text" w:yAlign="top"/>
    </w:pPr>
    <w:rPr>
      <w:rFonts w:ascii="Cambria" w:eastAsia="Cambria" w:hAnsi="Cambria" w:cs="Cambria"/>
      <w:color w:val="000000"/>
      <w:sz w:val="24"/>
      <w:szCs w:val="24"/>
      <w:u w:color="000000"/>
      <w:lang w:bidi="he-IL"/>
    </w:rPr>
  </w:style>
  <w:style w:type="paragraph" w:styleId="a7">
    <w:name w:val="Normal (Web)"/>
    <w:basedOn w:val="a"/>
    <w:uiPriority w:val="99"/>
    <w:unhideWhenUsed/>
    <w:rsid w:val="00DF6C50"/>
    <w:pPr>
      <w:widowControl/>
      <w:spacing w:before="100" w:beforeAutospacing="1" w:after="100" w:afterAutospacing="1"/>
      <w:jc w:val="left"/>
    </w:pPr>
    <w:rPr>
      <w:rFonts w:ascii="宋体" w:eastAsia="宋体" w:hAnsi="宋体" w:cs="宋体"/>
      <w:kern w:val="0"/>
      <w:sz w:val="24"/>
    </w:rPr>
  </w:style>
  <w:style w:type="paragraph" w:styleId="a8">
    <w:name w:val="List Paragraph"/>
    <w:basedOn w:val="a"/>
    <w:uiPriority w:val="34"/>
    <w:qFormat/>
    <w:rsid w:val="00792E62"/>
    <w:pPr>
      <w:ind w:firstLineChars="200" w:firstLine="420"/>
    </w:pPr>
    <w:rPr>
      <w:rFonts w:ascii="Times New Roman" w:eastAsia="宋体" w:hAnsi="Times New Roman"/>
      <w:sz w:val="24"/>
      <w:szCs w:val="22"/>
    </w:rPr>
  </w:style>
  <w:style w:type="paragraph" w:customStyle="1" w:styleId="a9">
    <w:name w:val="石墨文档正文"/>
    <w:qFormat/>
    <w:rsid w:val="00792E62"/>
    <w:rPr>
      <w:rFonts w:ascii="Arial Unicode MS" w:hAnsi="Arial Unicode MS" w:cs="Arial Unicode MS"/>
      <w:sz w:val="22"/>
      <w:szCs w:val="22"/>
    </w:rPr>
  </w:style>
  <w:style w:type="paragraph" w:customStyle="1" w:styleId="1">
    <w:name w:val="列出段落1"/>
    <w:basedOn w:val="a"/>
    <w:uiPriority w:val="34"/>
    <w:qFormat/>
    <w:rsid w:val="001C38BB"/>
    <w:pPr>
      <w:ind w:firstLineChars="200" w:firstLine="420"/>
    </w:pPr>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31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631D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31D1E"/>
    <w:rPr>
      <w:kern w:val="2"/>
      <w:sz w:val="18"/>
      <w:szCs w:val="18"/>
    </w:rPr>
  </w:style>
  <w:style w:type="paragraph" w:styleId="a5">
    <w:name w:val="footer"/>
    <w:basedOn w:val="a"/>
    <w:link w:val="Char0"/>
    <w:rsid w:val="00631D1E"/>
    <w:pPr>
      <w:tabs>
        <w:tab w:val="center" w:pos="4153"/>
        <w:tab w:val="right" w:pos="8306"/>
      </w:tabs>
      <w:snapToGrid w:val="0"/>
      <w:jc w:val="left"/>
    </w:pPr>
    <w:rPr>
      <w:sz w:val="18"/>
      <w:szCs w:val="18"/>
    </w:rPr>
  </w:style>
  <w:style w:type="character" w:customStyle="1" w:styleId="Char0">
    <w:name w:val="页脚 Char"/>
    <w:basedOn w:val="a0"/>
    <w:link w:val="a5"/>
    <w:rsid w:val="00631D1E"/>
    <w:rPr>
      <w:kern w:val="2"/>
      <w:sz w:val="18"/>
      <w:szCs w:val="18"/>
    </w:rPr>
  </w:style>
  <w:style w:type="paragraph" w:customStyle="1" w:styleId="A6">
    <w:name w:val="正文 A"/>
    <w:qFormat/>
    <w:rsid w:val="009231AA"/>
    <w:pPr>
      <w:framePr w:wrap="around" w:hAnchor="text" w:yAlign="top"/>
    </w:pPr>
    <w:rPr>
      <w:rFonts w:ascii="Cambria" w:eastAsia="Cambria" w:hAnsi="Cambria" w:cs="Cambria"/>
      <w:color w:val="000000"/>
      <w:sz w:val="24"/>
      <w:szCs w:val="24"/>
      <w:u w:color="000000"/>
      <w:lang w:bidi="he-IL"/>
    </w:rPr>
  </w:style>
  <w:style w:type="paragraph" w:styleId="a7">
    <w:name w:val="Normal (Web)"/>
    <w:basedOn w:val="a"/>
    <w:uiPriority w:val="99"/>
    <w:unhideWhenUsed/>
    <w:rsid w:val="00DF6C50"/>
    <w:pPr>
      <w:widowControl/>
      <w:spacing w:before="100" w:beforeAutospacing="1" w:after="100" w:afterAutospacing="1"/>
      <w:jc w:val="left"/>
    </w:pPr>
    <w:rPr>
      <w:rFonts w:ascii="宋体" w:eastAsia="宋体" w:hAnsi="宋体" w:cs="宋体"/>
      <w:kern w:val="0"/>
      <w:sz w:val="24"/>
    </w:rPr>
  </w:style>
  <w:style w:type="paragraph" w:styleId="a8">
    <w:name w:val="List Paragraph"/>
    <w:basedOn w:val="a"/>
    <w:uiPriority w:val="34"/>
    <w:qFormat/>
    <w:rsid w:val="00792E62"/>
    <w:pPr>
      <w:ind w:firstLineChars="200" w:firstLine="420"/>
    </w:pPr>
    <w:rPr>
      <w:rFonts w:ascii="Times New Roman" w:eastAsia="宋体" w:hAnsi="Times New Roman"/>
      <w:sz w:val="24"/>
      <w:szCs w:val="22"/>
    </w:rPr>
  </w:style>
  <w:style w:type="paragraph" w:customStyle="1" w:styleId="a9">
    <w:name w:val="石墨文档正文"/>
    <w:qFormat/>
    <w:rsid w:val="00792E62"/>
    <w:rPr>
      <w:rFonts w:ascii="Arial Unicode MS" w:hAnsi="Arial Unicode MS" w:cs="Arial Unicode MS"/>
      <w:sz w:val="22"/>
      <w:szCs w:val="22"/>
    </w:rPr>
  </w:style>
  <w:style w:type="paragraph" w:customStyle="1" w:styleId="1">
    <w:name w:val="列出段落1"/>
    <w:basedOn w:val="a"/>
    <w:uiPriority w:val="34"/>
    <w:qFormat/>
    <w:rsid w:val="001C38BB"/>
    <w:pPr>
      <w:ind w:firstLineChars="200" w:firstLine="42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25640">
      <w:bodyDiv w:val="1"/>
      <w:marLeft w:val="0"/>
      <w:marRight w:val="0"/>
      <w:marTop w:val="0"/>
      <w:marBottom w:val="0"/>
      <w:divBdr>
        <w:top w:val="none" w:sz="0" w:space="0" w:color="auto"/>
        <w:left w:val="none" w:sz="0" w:space="0" w:color="auto"/>
        <w:bottom w:val="none" w:sz="0" w:space="0" w:color="auto"/>
        <w:right w:val="none" w:sz="0" w:space="0" w:color="auto"/>
      </w:divBdr>
    </w:div>
    <w:div w:id="1881432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sbk</dc:creator>
  <cp:lastModifiedBy>hp</cp:lastModifiedBy>
  <cp:revision>40</cp:revision>
  <dcterms:created xsi:type="dcterms:W3CDTF">2022-10-21T08:52:00Z</dcterms:created>
  <dcterms:modified xsi:type="dcterms:W3CDTF">2023-06-05T01:21:00Z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EEA83630073541AFB4C33BA8307D553D</vt:lpwstr>
  </property>
</Properties>
</file>