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3A29712F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2D4E75">
        <w:rPr>
          <w:rFonts w:ascii="华文楷体" w:eastAsia="华文楷体" w:hAnsi="华文楷体" w:hint="eastAsia"/>
        </w:rPr>
        <w:t>3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1CCF02BA" w:rsidR="00664E18" w:rsidRPr="00664E18" w:rsidRDefault="000908A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6F4F517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553" w:type="pct"/>
        <w:tblLayout w:type="fixed"/>
        <w:tblLook w:val="04A0" w:firstRow="1" w:lastRow="0" w:firstColumn="1" w:lastColumn="0" w:noHBand="0" w:noVBand="1"/>
      </w:tblPr>
      <w:tblGrid>
        <w:gridCol w:w="971"/>
        <w:gridCol w:w="1791"/>
        <w:gridCol w:w="1075"/>
        <w:gridCol w:w="1030"/>
        <w:gridCol w:w="848"/>
        <w:gridCol w:w="848"/>
        <w:gridCol w:w="761"/>
        <w:gridCol w:w="865"/>
        <w:gridCol w:w="1276"/>
      </w:tblGrid>
      <w:tr w:rsidR="00964BB6" w:rsidRPr="00733367" w14:paraId="61402C6F" w14:textId="77777777" w:rsidTr="00964BB6">
        <w:trPr>
          <w:trHeight w:val="640"/>
        </w:trPr>
        <w:tc>
          <w:tcPr>
            <w:tcW w:w="513" w:type="pct"/>
            <w:vAlign w:val="center"/>
          </w:tcPr>
          <w:p w14:paraId="4022E44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1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946" w:type="pct"/>
            <w:vAlign w:val="center"/>
          </w:tcPr>
          <w:p w14:paraId="159C04E9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68" w:type="pct"/>
            <w:vAlign w:val="center"/>
          </w:tcPr>
          <w:p w14:paraId="1D7509F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44" w:type="pct"/>
            <w:vAlign w:val="center"/>
          </w:tcPr>
          <w:p w14:paraId="2E0BAF08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48" w:type="pct"/>
            <w:vAlign w:val="center"/>
          </w:tcPr>
          <w:p w14:paraId="11469422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448" w:type="pct"/>
            <w:vAlign w:val="center"/>
          </w:tcPr>
          <w:p w14:paraId="5BADA81A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402" w:type="pct"/>
            <w:vAlign w:val="center"/>
          </w:tcPr>
          <w:p w14:paraId="3016DFCA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  <w:tc>
          <w:tcPr>
            <w:tcW w:w="457" w:type="pct"/>
            <w:vAlign w:val="center"/>
          </w:tcPr>
          <w:p w14:paraId="58858503" w14:textId="77777777" w:rsidR="00964BB6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7C7BA62A" w14:textId="154C977D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674" w:type="pct"/>
            <w:vAlign w:val="center"/>
          </w:tcPr>
          <w:p w14:paraId="789402E6" w14:textId="58CAF090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964BB6" w:rsidRPr="00733367" w14:paraId="730B9AF4" w14:textId="77777777" w:rsidTr="00964BB6">
        <w:trPr>
          <w:trHeight w:val="640"/>
        </w:trPr>
        <w:tc>
          <w:tcPr>
            <w:tcW w:w="513" w:type="pct"/>
            <w:vAlign w:val="center"/>
          </w:tcPr>
          <w:p w14:paraId="75F59A54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946" w:type="pct"/>
            <w:vAlign w:val="center"/>
          </w:tcPr>
          <w:p w14:paraId="6A2E79F4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1409862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4C6C009F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6660C307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2926D9A2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 w14:paraId="5277D984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02DC6DF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5AE08999" w14:textId="2EA2A201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964BB6" w:rsidRPr="00733367" w14:paraId="4856F9A4" w14:textId="77777777" w:rsidTr="00964BB6">
        <w:trPr>
          <w:trHeight w:val="640"/>
        </w:trPr>
        <w:tc>
          <w:tcPr>
            <w:tcW w:w="513" w:type="pct"/>
            <w:vAlign w:val="center"/>
          </w:tcPr>
          <w:p w14:paraId="1F4483D2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946" w:type="pct"/>
            <w:vAlign w:val="center"/>
          </w:tcPr>
          <w:p w14:paraId="2281C876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68" w:type="pct"/>
            <w:vAlign w:val="center"/>
          </w:tcPr>
          <w:p w14:paraId="67F4210B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44" w:type="pct"/>
            <w:vAlign w:val="center"/>
          </w:tcPr>
          <w:p w14:paraId="1BA49C75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1512F8D7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8" w:type="pct"/>
            <w:vAlign w:val="center"/>
          </w:tcPr>
          <w:p w14:paraId="13E11CC3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 w14:paraId="3E191159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31C28BE9" w14:textId="77777777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74" w:type="pct"/>
            <w:vAlign w:val="center"/>
          </w:tcPr>
          <w:p w14:paraId="62BB5920" w14:textId="67332FED" w:rsidR="00964BB6" w:rsidRPr="00733367" w:rsidRDefault="00964BB6" w:rsidP="00964BB6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1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208" w:type="pct"/>
        <w:tblLayout w:type="fixed"/>
        <w:tblLook w:val="04A0" w:firstRow="1" w:lastRow="0" w:firstColumn="1" w:lastColumn="0" w:noHBand="0" w:noVBand="1"/>
      </w:tblPr>
      <w:tblGrid>
        <w:gridCol w:w="971"/>
        <w:gridCol w:w="1786"/>
        <w:gridCol w:w="1076"/>
        <w:gridCol w:w="1030"/>
        <w:gridCol w:w="849"/>
        <w:gridCol w:w="849"/>
        <w:gridCol w:w="763"/>
        <w:gridCol w:w="1553"/>
      </w:tblGrid>
      <w:tr w:rsidR="00F64EA5" w:rsidRPr="00733367" w14:paraId="65B3B0FD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46FA9ED4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006" w:type="pct"/>
            <w:vAlign w:val="center"/>
          </w:tcPr>
          <w:p w14:paraId="17AC11E5" w14:textId="0AC6CC50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606" w:type="pct"/>
            <w:vAlign w:val="center"/>
          </w:tcPr>
          <w:p w14:paraId="3F3740BA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80" w:type="pct"/>
            <w:vAlign w:val="center"/>
          </w:tcPr>
          <w:p w14:paraId="45BB04CC" w14:textId="77777777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78" w:type="pct"/>
            <w:vAlign w:val="center"/>
          </w:tcPr>
          <w:p w14:paraId="32B3EF29" w14:textId="4738B3A8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78" w:type="pct"/>
            <w:vAlign w:val="center"/>
          </w:tcPr>
          <w:p w14:paraId="3BEAC4B2" w14:textId="704EE409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0" w:type="pct"/>
            <w:vAlign w:val="center"/>
          </w:tcPr>
          <w:p w14:paraId="3888C179" w14:textId="184EF29A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875" w:type="pct"/>
            <w:vAlign w:val="center"/>
          </w:tcPr>
          <w:p w14:paraId="71730C81" w14:textId="345D619F" w:rsidR="00F64EA5" w:rsidRPr="00733367" w:rsidRDefault="00F64EA5" w:rsidP="00F64EA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</w:tr>
      <w:tr w:rsidR="00F64EA5" w:rsidRPr="00733367" w14:paraId="4656E119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3999CB2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5C12761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B487C83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36DD7D9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A28C99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39C9E89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11EBC630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1D1EEC2B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64EA5" w:rsidRPr="00733367" w14:paraId="2C0415F6" w14:textId="77777777" w:rsidTr="009906A9">
        <w:trPr>
          <w:trHeight w:val="640"/>
        </w:trPr>
        <w:tc>
          <w:tcPr>
            <w:tcW w:w="547" w:type="pct"/>
            <w:vAlign w:val="center"/>
          </w:tcPr>
          <w:p w14:paraId="0E064DC2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006" w:type="pct"/>
            <w:vAlign w:val="center"/>
          </w:tcPr>
          <w:p w14:paraId="22E1BE81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4956291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 w14:paraId="0973231D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2116B527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7F3053AF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7C075B74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 w14:paraId="414C6D26" w14:textId="77777777" w:rsidR="00F64EA5" w:rsidRPr="00733367" w:rsidRDefault="00F64EA5" w:rsidP="009906A9">
            <w:pPr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4D266EF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21D88">
        <w:rPr>
          <w:rFonts w:ascii="华文楷体" w:eastAsia="华文楷体" w:hAnsi="华文楷体" w:hint="eastAsia"/>
          <w:szCs w:val="21"/>
        </w:rPr>
        <w:t>市场</w:t>
      </w:r>
      <w:r w:rsidR="00621D88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2F6E003" w:rsidR="003C1F48" w:rsidRDefault="000908A9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A7FC63C" w:rsidR="003C1F48" w:rsidRPr="004A663F" w:rsidRDefault="004A612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</w:t>
      </w:r>
      <w:r w:rsidR="003C1F48">
        <w:rPr>
          <w:rFonts w:ascii="华文楷体" w:eastAsia="华文楷体" w:hAnsi="华文楷体" w:cs="Times New Roman" w:hint="eastAsia"/>
        </w:rPr>
        <w:t>参数</w:t>
      </w:r>
      <w:r w:rsidR="002B2B9D">
        <w:rPr>
          <w:rFonts w:ascii="华文楷体" w:eastAsia="华文楷体" w:hAnsi="华文楷体" w:cs="Times New Roman" w:hint="eastAsia"/>
        </w:rPr>
        <w:t>响应表</w:t>
      </w:r>
      <w:r w:rsidR="003C1F48">
        <w:rPr>
          <w:rFonts w:ascii="华文楷体" w:eastAsia="华文楷体" w:hAnsi="华文楷体" w:cs="Times New Roman" w:hint="eastAsia"/>
        </w:rPr>
        <w:t>及配置清单（</w:t>
      </w:r>
      <w:r w:rsidR="00806983">
        <w:rPr>
          <w:rFonts w:ascii="华文楷体" w:eastAsia="华文楷体" w:hAnsi="华文楷体" w:cs="Times New Roman" w:hint="eastAsia"/>
        </w:rPr>
        <w:t>附</w:t>
      </w:r>
      <w:r w:rsidR="003C1F48">
        <w:rPr>
          <w:rFonts w:ascii="华文楷体" w:eastAsia="华文楷体" w:hAnsi="华文楷体" w:cs="Times New Roman" w:hint="eastAsia"/>
        </w:rPr>
        <w:t>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3B057679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</w:t>
      </w:r>
      <w:r w:rsidR="00132F24">
        <w:rPr>
          <w:rFonts w:ascii="华文楷体" w:eastAsia="华文楷体" w:hAnsi="华文楷体" w:hint="eastAsia"/>
          <w:sz w:val="24"/>
          <w:szCs w:val="32"/>
        </w:rPr>
        <w:t>证</w:t>
      </w:r>
      <w:r w:rsidR="00DD688B">
        <w:rPr>
          <w:rFonts w:ascii="华文楷体" w:eastAsia="华文楷体" w:hAnsi="华文楷体" w:hint="eastAsia"/>
          <w:sz w:val="24"/>
          <w:szCs w:val="32"/>
        </w:rPr>
        <w:t>及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4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7460" w14:textId="77777777" w:rsidR="00FA0108" w:rsidRDefault="00FA0108" w:rsidP="00580906">
      <w:r>
        <w:separator/>
      </w:r>
    </w:p>
  </w:endnote>
  <w:endnote w:type="continuationSeparator" w:id="0">
    <w:p w14:paraId="424A2AA0" w14:textId="77777777" w:rsidR="00FA0108" w:rsidRDefault="00FA0108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FA0108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2D4E75" w:rsidRPr="002D4E75">
      <w:rPr>
        <w:noProof/>
        <w:lang w:val="zh-CN"/>
      </w:rPr>
      <w:t>9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2191" w14:textId="77777777" w:rsidR="00FA0108" w:rsidRDefault="00FA0108" w:rsidP="00580906">
      <w:r>
        <w:separator/>
      </w:r>
    </w:p>
  </w:footnote>
  <w:footnote w:type="continuationSeparator" w:id="0">
    <w:p w14:paraId="448D82D4" w14:textId="77777777" w:rsidR="00FA0108" w:rsidRDefault="00FA0108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3CF3"/>
    <w:rsid w:val="000266DE"/>
    <w:rsid w:val="000532D2"/>
    <w:rsid w:val="000558B5"/>
    <w:rsid w:val="0008166D"/>
    <w:rsid w:val="000908A9"/>
    <w:rsid w:val="000936F4"/>
    <w:rsid w:val="00095F12"/>
    <w:rsid w:val="000B3372"/>
    <w:rsid w:val="000B57B0"/>
    <w:rsid w:val="000B68FF"/>
    <w:rsid w:val="000D6B7F"/>
    <w:rsid w:val="00120F69"/>
    <w:rsid w:val="00132F24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B2B9D"/>
    <w:rsid w:val="002C6C72"/>
    <w:rsid w:val="002D0C36"/>
    <w:rsid w:val="002D2F5C"/>
    <w:rsid w:val="002D4E75"/>
    <w:rsid w:val="002E61D3"/>
    <w:rsid w:val="002E7D54"/>
    <w:rsid w:val="002F0F08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123"/>
    <w:rsid w:val="004A663F"/>
    <w:rsid w:val="004B5AF2"/>
    <w:rsid w:val="004E0029"/>
    <w:rsid w:val="005023FC"/>
    <w:rsid w:val="00516292"/>
    <w:rsid w:val="00526375"/>
    <w:rsid w:val="0055731D"/>
    <w:rsid w:val="00580906"/>
    <w:rsid w:val="00584D13"/>
    <w:rsid w:val="00590B8A"/>
    <w:rsid w:val="005952AA"/>
    <w:rsid w:val="005D3D43"/>
    <w:rsid w:val="00621D88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069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6455B"/>
    <w:rsid w:val="00964BB6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D688B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71F37"/>
    <w:rsid w:val="00EB395A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A0108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122</cp:revision>
  <dcterms:created xsi:type="dcterms:W3CDTF">2022-01-25T01:55:00Z</dcterms:created>
  <dcterms:modified xsi:type="dcterms:W3CDTF">2023-06-05T01:50:00Z</dcterms:modified>
</cp:coreProperties>
</file>