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C" w:rsidRDefault="00520C5C" w:rsidP="0049316F"/>
    <w:p w:rsidR="003D6CF4" w:rsidRPr="00C0607E" w:rsidRDefault="003D6CF4" w:rsidP="007673CD">
      <w:bookmarkStart w:id="0" w:name="_GoBack"/>
      <w:bookmarkEnd w:id="0"/>
    </w:p>
    <w:tbl>
      <w:tblPr>
        <w:tblStyle w:val="a5"/>
        <w:tblW w:w="8686" w:type="dxa"/>
        <w:jc w:val="center"/>
        <w:tblLook w:val="04A0" w:firstRow="1" w:lastRow="0" w:firstColumn="1" w:lastColumn="0" w:noHBand="0" w:noVBand="1"/>
      </w:tblPr>
      <w:tblGrid>
        <w:gridCol w:w="1814"/>
        <w:gridCol w:w="1845"/>
        <w:gridCol w:w="5027"/>
      </w:tblGrid>
      <w:tr w:rsidR="00ED5D61" w:rsidRPr="00C0607E" w:rsidTr="00ED5D61">
        <w:trPr>
          <w:trHeight w:val="841"/>
          <w:jc w:val="center"/>
        </w:trPr>
        <w:tc>
          <w:tcPr>
            <w:tcW w:w="1814" w:type="dxa"/>
            <w:vAlign w:val="center"/>
          </w:tcPr>
          <w:p w:rsidR="00ED5D61" w:rsidRPr="00ED5D61" w:rsidRDefault="00ED5D61" w:rsidP="0026685C">
            <w:pPr>
              <w:jc w:val="center"/>
              <w:rPr>
                <w:b/>
                <w:szCs w:val="24"/>
              </w:rPr>
            </w:pPr>
            <w:r w:rsidRPr="00ED5D61">
              <w:rPr>
                <w:rFonts w:hint="eastAsia"/>
                <w:b/>
                <w:szCs w:val="24"/>
              </w:rPr>
              <w:t>项目名称</w:t>
            </w:r>
          </w:p>
        </w:tc>
        <w:tc>
          <w:tcPr>
            <w:tcW w:w="1845" w:type="dxa"/>
            <w:vAlign w:val="center"/>
          </w:tcPr>
          <w:p w:rsidR="00ED5D61" w:rsidRPr="00ED5D61" w:rsidRDefault="00ED5D61" w:rsidP="0026685C">
            <w:pPr>
              <w:jc w:val="center"/>
              <w:rPr>
                <w:b/>
                <w:szCs w:val="24"/>
              </w:rPr>
            </w:pPr>
            <w:r w:rsidRPr="00ED5D61">
              <w:rPr>
                <w:b/>
                <w:szCs w:val="24"/>
              </w:rPr>
              <w:t>产品名称</w:t>
            </w:r>
          </w:p>
        </w:tc>
        <w:tc>
          <w:tcPr>
            <w:tcW w:w="5027" w:type="dxa"/>
            <w:vAlign w:val="center"/>
          </w:tcPr>
          <w:p w:rsidR="00ED5D61" w:rsidRPr="00ED5D61" w:rsidRDefault="00ED5D61" w:rsidP="0026685C">
            <w:pPr>
              <w:jc w:val="center"/>
              <w:rPr>
                <w:b/>
                <w:szCs w:val="24"/>
              </w:rPr>
            </w:pPr>
            <w:r w:rsidRPr="00ED5D61">
              <w:rPr>
                <w:rFonts w:hint="eastAsia"/>
                <w:b/>
                <w:szCs w:val="24"/>
              </w:rPr>
              <w:t>产品</w:t>
            </w:r>
            <w:r w:rsidRPr="00ED5D61">
              <w:rPr>
                <w:b/>
                <w:szCs w:val="24"/>
              </w:rPr>
              <w:t>参数要求</w:t>
            </w:r>
          </w:p>
        </w:tc>
      </w:tr>
      <w:tr w:rsidR="00ED5D61" w:rsidRPr="00C0607E" w:rsidTr="00305A08">
        <w:trPr>
          <w:trHeight w:val="8511"/>
          <w:jc w:val="center"/>
        </w:trPr>
        <w:tc>
          <w:tcPr>
            <w:tcW w:w="1814" w:type="dxa"/>
            <w:vAlign w:val="center"/>
          </w:tcPr>
          <w:p w:rsidR="00ED5D61" w:rsidRPr="00ED5D61" w:rsidRDefault="00ED5D61" w:rsidP="00305A0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5D61">
              <w:rPr>
                <w:rFonts w:asciiTheme="minorEastAsia" w:hAnsiTheme="minorEastAsia" w:hint="eastAsia"/>
                <w:sz w:val="22"/>
              </w:rPr>
              <w:t>糖化血红蛋白HbA</w:t>
            </w:r>
            <w:r w:rsidRPr="00ED5D61">
              <w:rPr>
                <w:rFonts w:asciiTheme="minorEastAsia" w:hAnsiTheme="minorEastAsia"/>
                <w:sz w:val="22"/>
              </w:rPr>
              <w:t>1</w:t>
            </w:r>
            <w:r w:rsidRPr="00ED5D61">
              <w:rPr>
                <w:rFonts w:asciiTheme="minorEastAsia" w:hAnsiTheme="minorEastAsia" w:hint="eastAsia"/>
                <w:sz w:val="22"/>
              </w:rPr>
              <w:t>c</w:t>
            </w:r>
          </w:p>
        </w:tc>
        <w:tc>
          <w:tcPr>
            <w:tcW w:w="1845" w:type="dxa"/>
            <w:vAlign w:val="center"/>
          </w:tcPr>
          <w:p w:rsidR="00ED5D61" w:rsidRPr="00ED5D61" w:rsidRDefault="00ED5D61" w:rsidP="00305A0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5D61">
              <w:rPr>
                <w:rFonts w:asciiTheme="minorEastAsia" w:hAnsiTheme="minorEastAsia" w:hint="eastAsia"/>
                <w:sz w:val="22"/>
              </w:rPr>
              <w:t>糖化血红蛋白检测试剂</w:t>
            </w:r>
          </w:p>
        </w:tc>
        <w:tc>
          <w:tcPr>
            <w:tcW w:w="5027" w:type="dxa"/>
            <w:vAlign w:val="center"/>
          </w:tcPr>
          <w:p w:rsidR="00ED5D61" w:rsidRPr="00305A08" w:rsidRDefault="00ED5D61" w:rsidP="00305A08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检测样本类型：EDTA抗凝末梢全血/静脉全血。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进样量：≤20μL。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操作要求：</w:t>
            </w:r>
            <w:proofErr w:type="gramStart"/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步法，自动检测完成。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检测速度：≥50Test/hour。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检测原理：高效液相色谱分析法（HPLC）。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线性范围：3%-30%。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精密度（CV）：≤1.5%。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溯源性：可溯源至IFCC参考方法。</w:t>
            </w:r>
          </w:p>
          <w:p w:rsidR="00ED5D61" w:rsidRPr="00305A08" w:rsidRDefault="00ED5D61" w:rsidP="00305A08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抗干扰性：抗胎儿血红蛋白、白蛋白、血脂等干扰能力强。</w:t>
            </w:r>
          </w:p>
          <w:p w:rsidR="00ED5D61" w:rsidRPr="00305A08" w:rsidRDefault="00305A08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提供原装配套糖化血红蛋白分析用洗脱液、层析柱、糖化血红蛋白溶血剂、糖化血红蛋白</w:t>
            </w:r>
            <w:proofErr w:type="gramStart"/>
            <w:r w:rsidR="00ED5D61"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质控</w:t>
            </w: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物等</w:t>
            </w:r>
            <w:proofErr w:type="gramEnd"/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，且</w:t>
            </w:r>
            <w:r w:rsidR="00ED5D61"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有CFDA注册证。</w:t>
            </w:r>
          </w:p>
          <w:p w:rsidR="00ED5D61" w:rsidRPr="00305A08" w:rsidRDefault="00ED5D61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校准/定标品：原装配套。</w:t>
            </w:r>
          </w:p>
          <w:p w:rsidR="007D4023" w:rsidRDefault="00305A08" w:rsidP="00305A08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提供配套</w:t>
            </w:r>
            <w:r w:rsidR="007D40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设备解决方案。设备要求：</w:t>
            </w:r>
          </w:p>
          <w:p w:rsidR="00506E73" w:rsidRDefault="00506E73" w:rsidP="00506E73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糖化血红蛋白分析仪1台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305A08"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支持双向LIS通讯功能，并负担后续连接LIS所需设备和费用。</w:t>
            </w:r>
          </w:p>
          <w:p w:rsidR="00ED5D61" w:rsidRPr="00506E73" w:rsidRDefault="003675D5" w:rsidP="00506E73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</w:t>
            </w:r>
            <w:r w:rsidR="00305A08"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操作电脑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  <w:r w:rsidR="00305A08"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、不间断电源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</w:t>
            </w:r>
            <w:r w:rsidR="00305A08"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="00305A08"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扫码枪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1个，及其他配套使用辅助设备</w:t>
            </w:r>
            <w:r w:rsidR="00ED5D61" w:rsidRPr="00506E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ED5D61" w:rsidRPr="00305A08" w:rsidRDefault="00506E73" w:rsidP="00506E73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</w:t>
            </w:r>
            <w:r w:rsidR="00ED5D61"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终身免费保修，维修响应时间不超过</w:t>
            </w:r>
            <w:r w:rsidR="00ED5D61" w:rsidRPr="00305A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ED5D61" w:rsidRPr="00305A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个工作小时。</w:t>
            </w:r>
          </w:p>
        </w:tc>
      </w:tr>
    </w:tbl>
    <w:p w:rsidR="00CF1D99" w:rsidRDefault="00CF1D99" w:rsidP="00CF1D99">
      <w:pPr>
        <w:ind w:firstLineChars="350" w:firstLine="735"/>
        <w:jc w:val="left"/>
      </w:pPr>
    </w:p>
    <w:p w:rsidR="00C76B79" w:rsidRDefault="00C76B79" w:rsidP="00182B76">
      <w:pPr>
        <w:ind w:right="960"/>
        <w:jc w:val="left"/>
        <w:rPr>
          <w:sz w:val="24"/>
        </w:rPr>
      </w:pPr>
    </w:p>
    <w:sectPr w:rsidR="00C76B79" w:rsidSect="0092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FA" w:rsidRDefault="000A7FFA" w:rsidP="0049316F">
      <w:r>
        <w:separator/>
      </w:r>
    </w:p>
  </w:endnote>
  <w:endnote w:type="continuationSeparator" w:id="0">
    <w:p w:rsidR="000A7FFA" w:rsidRDefault="000A7FFA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FA" w:rsidRDefault="000A7FFA" w:rsidP="0049316F">
      <w:r>
        <w:separator/>
      </w:r>
    </w:p>
  </w:footnote>
  <w:footnote w:type="continuationSeparator" w:id="0">
    <w:p w:rsidR="000A7FFA" w:rsidRDefault="000A7FFA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5B580C"/>
    <w:multiLevelType w:val="hybridMultilevel"/>
    <w:tmpl w:val="0960201E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7">
    <w:nsid w:val="6DCE40DE"/>
    <w:multiLevelType w:val="hybridMultilevel"/>
    <w:tmpl w:val="9DCC34D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55DCF"/>
    <w:rsid w:val="00064CCB"/>
    <w:rsid w:val="00074719"/>
    <w:rsid w:val="000773AC"/>
    <w:rsid w:val="00092D23"/>
    <w:rsid w:val="000A1E05"/>
    <w:rsid w:val="000A7FFA"/>
    <w:rsid w:val="000C162C"/>
    <w:rsid w:val="000D2F6A"/>
    <w:rsid w:val="000E5F4F"/>
    <w:rsid w:val="0014495C"/>
    <w:rsid w:val="00182B76"/>
    <w:rsid w:val="00186DC2"/>
    <w:rsid w:val="001E40DD"/>
    <w:rsid w:val="002142FA"/>
    <w:rsid w:val="002167C2"/>
    <w:rsid w:val="002605BD"/>
    <w:rsid w:val="0026685C"/>
    <w:rsid w:val="002A2296"/>
    <w:rsid w:val="002D0D44"/>
    <w:rsid w:val="002F6703"/>
    <w:rsid w:val="00305A08"/>
    <w:rsid w:val="00312D99"/>
    <w:rsid w:val="0035561E"/>
    <w:rsid w:val="003656FB"/>
    <w:rsid w:val="003675D5"/>
    <w:rsid w:val="003A4BA6"/>
    <w:rsid w:val="003D6CF4"/>
    <w:rsid w:val="004074A4"/>
    <w:rsid w:val="004512B2"/>
    <w:rsid w:val="00456EF3"/>
    <w:rsid w:val="0047010A"/>
    <w:rsid w:val="00483CE2"/>
    <w:rsid w:val="0049316F"/>
    <w:rsid w:val="004A3FAF"/>
    <w:rsid w:val="004E4919"/>
    <w:rsid w:val="004E6B7B"/>
    <w:rsid w:val="00506E73"/>
    <w:rsid w:val="00520C5C"/>
    <w:rsid w:val="00553E49"/>
    <w:rsid w:val="005B0E19"/>
    <w:rsid w:val="005C5D70"/>
    <w:rsid w:val="005E6E19"/>
    <w:rsid w:val="00606C03"/>
    <w:rsid w:val="0065090F"/>
    <w:rsid w:val="006A6A7A"/>
    <w:rsid w:val="006B26E1"/>
    <w:rsid w:val="006C2211"/>
    <w:rsid w:val="006D291F"/>
    <w:rsid w:val="006F3D20"/>
    <w:rsid w:val="007314F3"/>
    <w:rsid w:val="007673CD"/>
    <w:rsid w:val="007B10C1"/>
    <w:rsid w:val="007B5C16"/>
    <w:rsid w:val="007D4023"/>
    <w:rsid w:val="007F1942"/>
    <w:rsid w:val="0082056B"/>
    <w:rsid w:val="008566A8"/>
    <w:rsid w:val="008C6DF2"/>
    <w:rsid w:val="0091607C"/>
    <w:rsid w:val="00917859"/>
    <w:rsid w:val="00924B5B"/>
    <w:rsid w:val="00925325"/>
    <w:rsid w:val="00926871"/>
    <w:rsid w:val="00927972"/>
    <w:rsid w:val="0095558C"/>
    <w:rsid w:val="00977AC8"/>
    <w:rsid w:val="009A3847"/>
    <w:rsid w:val="009A6EF7"/>
    <w:rsid w:val="00A03B5E"/>
    <w:rsid w:val="00A05EE3"/>
    <w:rsid w:val="00A6452F"/>
    <w:rsid w:val="00AC5380"/>
    <w:rsid w:val="00AE3A1D"/>
    <w:rsid w:val="00B33B2F"/>
    <w:rsid w:val="00B41878"/>
    <w:rsid w:val="00B75978"/>
    <w:rsid w:val="00B8479F"/>
    <w:rsid w:val="00BA0AD4"/>
    <w:rsid w:val="00BA65F8"/>
    <w:rsid w:val="00BC411A"/>
    <w:rsid w:val="00BC6EF0"/>
    <w:rsid w:val="00BF58F7"/>
    <w:rsid w:val="00C21CED"/>
    <w:rsid w:val="00C22FE1"/>
    <w:rsid w:val="00C50E13"/>
    <w:rsid w:val="00C76B79"/>
    <w:rsid w:val="00C850A3"/>
    <w:rsid w:val="00C86835"/>
    <w:rsid w:val="00CB3D89"/>
    <w:rsid w:val="00CD7FA0"/>
    <w:rsid w:val="00CF1D99"/>
    <w:rsid w:val="00D97B24"/>
    <w:rsid w:val="00DD6483"/>
    <w:rsid w:val="00E35642"/>
    <w:rsid w:val="00E434C7"/>
    <w:rsid w:val="00E4479C"/>
    <w:rsid w:val="00E64E1C"/>
    <w:rsid w:val="00E676C6"/>
    <w:rsid w:val="00ED5D61"/>
    <w:rsid w:val="00EE0100"/>
    <w:rsid w:val="00EE6160"/>
    <w:rsid w:val="00F3355F"/>
    <w:rsid w:val="00F36815"/>
    <w:rsid w:val="00F66628"/>
    <w:rsid w:val="00F766B7"/>
    <w:rsid w:val="00F834F9"/>
    <w:rsid w:val="00F938E7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2023-06-27T02:08:00Z</cp:lastPrinted>
  <dcterms:created xsi:type="dcterms:W3CDTF">2023-06-26T08:51:00Z</dcterms:created>
  <dcterms:modified xsi:type="dcterms:W3CDTF">2023-07-03T08:18:00Z</dcterms:modified>
</cp:coreProperties>
</file>