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67" w:rsidRDefault="00A76A90">
      <w:pPr>
        <w:jc w:val="center"/>
        <w:rPr>
          <w:b/>
          <w:bCs/>
          <w:sz w:val="28"/>
          <w:szCs w:val="28"/>
        </w:rPr>
      </w:pPr>
      <w:r>
        <w:rPr>
          <w:rFonts w:hint="eastAsia"/>
          <w:b/>
          <w:bCs/>
          <w:sz w:val="28"/>
          <w:szCs w:val="28"/>
        </w:rPr>
        <w:t>制剂室滤芯采购需求</w:t>
      </w:r>
    </w:p>
    <w:p w:rsidR="00FE3C67" w:rsidRDefault="00A76A90">
      <w:pPr>
        <w:adjustRightInd w:val="0"/>
        <w:snapToGrid w:val="0"/>
        <w:spacing w:line="360" w:lineRule="auto"/>
        <w:outlineLvl w:val="1"/>
        <w:rPr>
          <w:rFonts w:ascii="宋体" w:eastAsia="宋体" w:hAnsi="宋体" w:cs="Times New Roman"/>
          <w:b/>
          <w:sz w:val="24"/>
          <w:szCs w:val="24"/>
        </w:rPr>
      </w:pPr>
      <w:r>
        <w:rPr>
          <w:rFonts w:ascii="宋体" w:eastAsia="宋体" w:hAnsi="宋体" w:cs="Times New Roman" w:hint="eastAsia"/>
          <w:b/>
          <w:sz w:val="24"/>
          <w:szCs w:val="24"/>
        </w:rPr>
        <w:t>一、项目概况</w:t>
      </w:r>
    </w:p>
    <w:p w:rsidR="00FE3C67" w:rsidRDefault="00A76A90">
      <w:pPr>
        <w:spacing w:beforeLines="50" w:before="156" w:afterLines="50" w:after="156"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hint="eastAsia"/>
          <w:sz w:val="24"/>
          <w:szCs w:val="24"/>
        </w:rPr>
        <w:t>、本次采购内容为制剂室使用的滤芯，要求供应商提供的物品必须是合格的、未曾使用过的全新产品。所供货物必须适用于各种特定的医疗环境使用的特性和使用要求。</w:t>
      </w:r>
    </w:p>
    <w:p w:rsidR="00FE3C67" w:rsidRDefault="00A76A90">
      <w:pPr>
        <w:spacing w:beforeLines="50" w:before="156" w:afterLines="50" w:after="156"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hint="eastAsia"/>
          <w:sz w:val="24"/>
          <w:szCs w:val="24"/>
        </w:rPr>
        <w:t>、供货</w:t>
      </w:r>
      <w:r w:rsidRPr="006E07F3">
        <w:rPr>
          <w:rFonts w:ascii="宋体" w:eastAsia="宋体" w:hAnsi="宋体" w:cs="Times New Roman" w:hint="eastAsia"/>
          <w:sz w:val="24"/>
          <w:szCs w:val="24"/>
        </w:rPr>
        <w:t>期：</w:t>
      </w:r>
      <w:r w:rsidRPr="006E07F3">
        <w:rPr>
          <w:rFonts w:ascii="宋体" w:eastAsia="宋体" w:hAnsi="宋体" w:cs="Times New Roman" w:hint="eastAsia"/>
          <w:sz w:val="24"/>
          <w:szCs w:val="24"/>
        </w:rPr>
        <w:t>5</w:t>
      </w:r>
      <w:r w:rsidRPr="006E07F3">
        <w:rPr>
          <w:rFonts w:ascii="宋体" w:eastAsia="宋体" w:hAnsi="宋体" w:cs="Times New Roman" w:hint="eastAsia"/>
          <w:sz w:val="24"/>
          <w:szCs w:val="24"/>
        </w:rPr>
        <w:t>年</w:t>
      </w:r>
      <w:r w:rsidRPr="006E07F3">
        <w:rPr>
          <w:rFonts w:ascii="宋体" w:eastAsia="宋体" w:hAnsi="宋体" w:cs="Times New Roman" w:hint="eastAsia"/>
          <w:sz w:val="24"/>
          <w:szCs w:val="24"/>
        </w:rPr>
        <w:t>，具</w:t>
      </w:r>
      <w:r>
        <w:rPr>
          <w:rFonts w:ascii="宋体" w:eastAsia="宋体" w:hAnsi="宋体" w:cs="Times New Roman" w:hint="eastAsia"/>
          <w:sz w:val="24"/>
          <w:szCs w:val="24"/>
        </w:rPr>
        <w:t>体合同起止时间由采购人确定。</w:t>
      </w:r>
    </w:p>
    <w:p w:rsidR="00FE3C67" w:rsidRDefault="00A76A90">
      <w:pPr>
        <w:spacing w:beforeLines="50" w:before="156" w:afterLines="50" w:after="156"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、供应商须承诺所供全部产品的质量符合或优于国家和行业的技术标准和规范、安全。否则，供应商将承担一切经济损失的赔偿及法律责任。</w:t>
      </w:r>
    </w:p>
    <w:p w:rsidR="00FE3C67" w:rsidRDefault="00A76A90">
      <w:pPr>
        <w:spacing w:beforeLines="50" w:before="156" w:afterLines="50" w:after="156"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w:t>
      </w:r>
      <w:r>
        <w:rPr>
          <w:rFonts w:ascii="宋体" w:eastAsia="宋体" w:hAnsi="宋体" w:cs="Times New Roman" w:hint="eastAsia"/>
          <w:sz w:val="24"/>
          <w:szCs w:val="24"/>
        </w:rPr>
        <w:t>、供应商货物与本技术要求不一致时，供应商应在响应文件中予以说明，并由评审小组鉴定供应商货物能否达到要求。如供应商没有在响应文件中提出异议，则视为供应商提供的货物完全按照本采购文件要求。</w:t>
      </w:r>
    </w:p>
    <w:p w:rsidR="00FE3C67" w:rsidRDefault="00A76A90">
      <w:pPr>
        <w:spacing w:beforeLines="50" w:before="156" w:afterLines="50" w:after="156"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hint="eastAsia"/>
          <w:sz w:val="24"/>
          <w:szCs w:val="24"/>
        </w:rPr>
        <w:t>、供货方式和交货期：</w:t>
      </w:r>
    </w:p>
    <w:p w:rsidR="00FE3C67" w:rsidRDefault="00A76A90">
      <w:pPr>
        <w:spacing w:beforeLines="50" w:before="156" w:afterLines="50" w:after="156"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供应商按采购人要求按需分批次供货。要求收到采购人供货通知后</w:t>
      </w:r>
      <w:r>
        <w:rPr>
          <w:rFonts w:ascii="宋体" w:eastAsia="宋体" w:hAnsi="宋体" w:cs="Times New Roman" w:hint="eastAsia"/>
          <w:sz w:val="24"/>
          <w:szCs w:val="24"/>
        </w:rPr>
        <w:t>7</w:t>
      </w:r>
      <w:r>
        <w:rPr>
          <w:rFonts w:ascii="宋体" w:eastAsia="宋体" w:hAnsi="宋体" w:cs="Times New Roman" w:hint="eastAsia"/>
          <w:sz w:val="24"/>
          <w:szCs w:val="24"/>
        </w:rPr>
        <w:t>个自然日内（应急物资供货为接到采购人通知后</w:t>
      </w:r>
      <w:r>
        <w:rPr>
          <w:rFonts w:ascii="宋体" w:eastAsia="宋体" w:hAnsi="宋体" w:cs="Times New Roman" w:hint="eastAsia"/>
          <w:sz w:val="24"/>
          <w:szCs w:val="24"/>
        </w:rPr>
        <w:t>24</w:t>
      </w:r>
      <w:r>
        <w:rPr>
          <w:rFonts w:ascii="宋体" w:eastAsia="宋体" w:hAnsi="宋体" w:cs="Times New Roman" w:hint="eastAsia"/>
          <w:sz w:val="24"/>
          <w:szCs w:val="24"/>
        </w:rPr>
        <w:t>小时内送达），按采购人要求的数量供货到采购人指定的使用地点交付使用，订货以电话或书面形式通知供货方。</w:t>
      </w:r>
    </w:p>
    <w:p w:rsidR="00FE3C67" w:rsidRDefault="00A76A90">
      <w:pPr>
        <w:spacing w:beforeLines="50" w:before="156" w:afterLines="50" w:after="156"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hint="eastAsia"/>
          <w:sz w:val="24"/>
          <w:szCs w:val="24"/>
        </w:rPr>
        <w:t>.</w:t>
      </w:r>
      <w:r>
        <w:rPr>
          <w:rFonts w:ascii="Times New Roman" w:eastAsia="宋体" w:hAnsi="Times New Roman" w:cs="Times New Roman" w:hint="eastAsia"/>
          <w:sz w:val="24"/>
          <w:szCs w:val="24"/>
        </w:rPr>
        <w:t xml:space="preserve"> </w:t>
      </w:r>
      <w:r>
        <w:rPr>
          <w:rFonts w:ascii="宋体" w:eastAsia="宋体" w:hAnsi="宋体" w:cs="Times New Roman" w:hint="eastAsia"/>
          <w:sz w:val="24"/>
          <w:szCs w:val="24"/>
        </w:rPr>
        <w:t>若成交供应商在服务过程中实际提供的产品无法满足所承诺或采购人要求的，采购方有权要求供应商</w:t>
      </w:r>
      <w:r>
        <w:rPr>
          <w:rFonts w:ascii="宋体" w:eastAsia="宋体" w:hAnsi="宋体" w:cs="Times New Roman" w:hint="eastAsia"/>
          <w:sz w:val="24"/>
          <w:szCs w:val="24"/>
        </w:rPr>
        <w:t>承担责任进行赔偿。</w:t>
      </w:r>
    </w:p>
    <w:p w:rsidR="00FE3C67" w:rsidRDefault="00A76A90">
      <w:pPr>
        <w:keepNext/>
        <w:keepLines/>
        <w:spacing w:line="360" w:lineRule="auto"/>
        <w:outlineLvl w:val="1"/>
        <w:rPr>
          <w:rFonts w:ascii="Cambria" w:eastAsia="宋体" w:hAnsi="Cambria" w:cs="Times New Roman"/>
          <w:b/>
          <w:bCs/>
          <w:sz w:val="24"/>
          <w:szCs w:val="24"/>
        </w:rPr>
      </w:pPr>
      <w:bookmarkStart w:id="0" w:name="_Toc15828"/>
      <w:r>
        <w:rPr>
          <w:rFonts w:ascii="Cambria" w:eastAsia="宋体" w:hAnsi="Cambria" w:cs="Times New Roman" w:hint="eastAsia"/>
          <w:b/>
          <w:bCs/>
          <w:sz w:val="24"/>
          <w:szCs w:val="24"/>
        </w:rPr>
        <w:t>二、采购</w:t>
      </w:r>
      <w:r>
        <w:rPr>
          <w:rFonts w:ascii="Cambria" w:eastAsia="宋体" w:hAnsi="Cambria" w:cs="Times New Roman"/>
          <w:b/>
          <w:bCs/>
          <w:sz w:val="24"/>
          <w:szCs w:val="24"/>
        </w:rPr>
        <w:t>内容</w:t>
      </w:r>
      <w:bookmarkEnd w:id="0"/>
    </w:p>
    <w:p w:rsidR="006E07F3" w:rsidRDefault="00A76A90">
      <w:pPr>
        <w:numPr>
          <w:ilvl w:val="0"/>
          <w:numId w:val="1"/>
        </w:numPr>
        <w:adjustRightInd w:val="0"/>
        <w:snapToGrid w:val="0"/>
        <w:spacing w:line="360" w:lineRule="auto"/>
        <w:ind w:firstLineChars="200" w:firstLine="480"/>
        <w:jc w:val="left"/>
        <w:outlineLvl w:val="2"/>
        <w:rPr>
          <w:rFonts w:ascii="Times New Roman" w:eastAsia="宋体" w:hAnsi="Times New Roman" w:cs="Times New Roman"/>
          <w:sz w:val="24"/>
          <w:szCs w:val="24"/>
        </w:rPr>
      </w:pPr>
      <w:r>
        <w:rPr>
          <w:rFonts w:ascii="宋体" w:eastAsia="宋体" w:hAnsi="宋体" w:cs="Times New Roman" w:hint="eastAsia"/>
          <w:sz w:val="24"/>
          <w:szCs w:val="24"/>
        </w:rPr>
        <w:t>《货物需求</w:t>
      </w:r>
      <w:r>
        <w:rPr>
          <w:rFonts w:ascii="宋体" w:eastAsia="宋体" w:hAnsi="宋体" w:cs="Times New Roman" w:hint="eastAsia"/>
          <w:sz w:val="24"/>
          <w:szCs w:val="24"/>
        </w:rPr>
        <w:t>表》</w:t>
      </w:r>
    </w:p>
    <w:p w:rsidR="006E07F3" w:rsidRDefault="006E07F3" w:rsidP="006E07F3">
      <w:pPr>
        <w:pStyle w:val="1"/>
      </w:pPr>
      <w:r>
        <w:br w:type="page"/>
      </w:r>
    </w:p>
    <w:tbl>
      <w:tblPr>
        <w:tblW w:w="5649" w:type="pct"/>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310"/>
        <w:gridCol w:w="993"/>
        <w:gridCol w:w="899"/>
        <w:gridCol w:w="1084"/>
        <w:gridCol w:w="1136"/>
        <w:gridCol w:w="3437"/>
      </w:tblGrid>
      <w:tr w:rsidR="006E07F3" w:rsidTr="006E07F3">
        <w:trPr>
          <w:trHeight w:val="499"/>
          <w:tblHeader/>
          <w:jc w:val="center"/>
        </w:trPr>
        <w:tc>
          <w:tcPr>
            <w:tcW w:w="399" w:type="pct"/>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序号</w:t>
            </w:r>
          </w:p>
        </w:tc>
        <w:tc>
          <w:tcPr>
            <w:tcW w:w="680" w:type="pct"/>
            <w:shd w:val="clear" w:color="auto" w:fill="auto"/>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滤芯材质</w:t>
            </w:r>
          </w:p>
        </w:tc>
        <w:tc>
          <w:tcPr>
            <w:tcW w:w="515" w:type="pct"/>
            <w:shd w:val="clear" w:color="auto" w:fill="auto"/>
            <w:noWrap/>
            <w:vAlign w:val="center"/>
          </w:tcPr>
          <w:p w:rsidR="00FE3C67" w:rsidRDefault="00A76A90" w:rsidP="006E07F3">
            <w:pPr>
              <w:widowControl/>
              <w:spacing w:line="2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精度（微米）</w:t>
            </w:r>
          </w:p>
        </w:tc>
        <w:tc>
          <w:tcPr>
            <w:tcW w:w="467" w:type="pct"/>
            <w:shd w:val="clear" w:color="auto" w:fill="auto"/>
            <w:noWrap/>
            <w:vAlign w:val="center"/>
          </w:tcPr>
          <w:p w:rsidR="00FE3C67" w:rsidRDefault="00A76A90" w:rsidP="006E07F3">
            <w:pPr>
              <w:widowControl/>
              <w:spacing w:line="2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接口</w:t>
            </w:r>
          </w:p>
        </w:tc>
        <w:tc>
          <w:tcPr>
            <w:tcW w:w="563" w:type="pct"/>
            <w:shd w:val="clear" w:color="auto" w:fill="auto"/>
            <w:noWrap/>
            <w:vAlign w:val="center"/>
          </w:tcPr>
          <w:p w:rsidR="00FE3C67" w:rsidRDefault="00A76A90" w:rsidP="006E07F3">
            <w:pPr>
              <w:widowControl/>
              <w:spacing w:line="240" w:lineRule="exact"/>
              <w:jc w:val="center"/>
              <w:rPr>
                <w:rFonts w:ascii="宋体" w:eastAsia="宋体" w:hAnsi="宋体" w:cs="宋体"/>
                <w:color w:val="000000"/>
                <w:kern w:val="0"/>
                <w:szCs w:val="21"/>
              </w:rPr>
            </w:pPr>
            <w:r>
              <w:rPr>
                <w:rFonts w:ascii="宋体" w:eastAsia="宋体" w:hAnsi="宋体" w:cs="宋体" w:hint="eastAsia"/>
                <w:color w:val="000000"/>
                <w:kern w:val="0"/>
                <w:szCs w:val="21"/>
              </w:rPr>
              <w:t>用途</w:t>
            </w:r>
          </w:p>
        </w:tc>
        <w:tc>
          <w:tcPr>
            <w:tcW w:w="590" w:type="pct"/>
            <w:shd w:val="clear" w:color="auto" w:fill="auto"/>
            <w:noWrap/>
            <w:vAlign w:val="center"/>
          </w:tcPr>
          <w:p w:rsidR="00FE3C67" w:rsidRDefault="00A76A90" w:rsidP="006E07F3">
            <w:pPr>
              <w:widowControl/>
              <w:spacing w:line="240" w:lineRule="exact"/>
              <w:jc w:val="center"/>
              <w:rPr>
                <w:rFonts w:ascii="宋体" w:eastAsia="宋体" w:hAnsi="宋体" w:cs="宋体"/>
                <w:color w:val="FF0000"/>
                <w:kern w:val="0"/>
                <w:szCs w:val="21"/>
              </w:rPr>
            </w:pPr>
            <w:r>
              <w:rPr>
                <w:rFonts w:ascii="宋体" w:eastAsia="宋体" w:hAnsi="宋体" w:cs="宋体" w:hint="eastAsia"/>
                <w:kern w:val="0"/>
                <w:szCs w:val="21"/>
              </w:rPr>
              <w:t>5</w:t>
            </w:r>
            <w:r>
              <w:rPr>
                <w:rFonts w:ascii="宋体" w:eastAsia="宋体" w:hAnsi="宋体" w:cs="宋体" w:hint="eastAsia"/>
                <w:kern w:val="0"/>
                <w:szCs w:val="21"/>
              </w:rPr>
              <w:t>年数量（只）</w:t>
            </w:r>
          </w:p>
        </w:tc>
        <w:tc>
          <w:tcPr>
            <w:tcW w:w="1785"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技术要求</w:t>
            </w:r>
          </w:p>
        </w:tc>
      </w:tr>
      <w:tr w:rsidR="006E07F3" w:rsidTr="006E07F3">
        <w:trPr>
          <w:trHeight w:val="1560"/>
          <w:jc w:val="center"/>
        </w:trPr>
        <w:tc>
          <w:tcPr>
            <w:tcW w:w="399" w:type="pct"/>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680" w:type="pct"/>
            <w:shd w:val="clear" w:color="auto" w:fill="auto"/>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PTFE</w:t>
            </w:r>
            <w:r>
              <w:rPr>
                <w:rFonts w:ascii="宋体" w:eastAsia="宋体" w:hAnsi="宋体" w:cs="宋体" w:hint="eastAsia"/>
                <w:color w:val="000000"/>
                <w:kern w:val="0"/>
                <w:szCs w:val="21"/>
              </w:rPr>
              <w:t>（聚四氟滤芯）</w:t>
            </w:r>
          </w:p>
        </w:tc>
        <w:tc>
          <w:tcPr>
            <w:tcW w:w="515"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0.22</w:t>
            </w:r>
          </w:p>
        </w:tc>
        <w:tc>
          <w:tcPr>
            <w:tcW w:w="467"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226/</w:t>
            </w:r>
            <w:r>
              <w:rPr>
                <w:rFonts w:ascii="宋体" w:eastAsia="宋体" w:hAnsi="宋体" w:cs="宋体" w:hint="eastAsia"/>
                <w:color w:val="000000"/>
                <w:kern w:val="0"/>
                <w:szCs w:val="21"/>
              </w:rPr>
              <w:t>平</w:t>
            </w:r>
          </w:p>
        </w:tc>
        <w:tc>
          <w:tcPr>
            <w:tcW w:w="563"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洁净室呼吸器</w:t>
            </w:r>
          </w:p>
        </w:tc>
        <w:tc>
          <w:tcPr>
            <w:tcW w:w="590"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1785" w:type="pct"/>
            <w:shd w:val="clear" w:color="auto" w:fill="auto"/>
            <w:vAlign w:val="center"/>
          </w:tcPr>
          <w:p w:rsidR="00FE3C67" w:rsidRDefault="00A76A9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具有极好的耐有机、无机化学腐蚀性和天然的疏水性，可用于强溶剂、强腐蚀性（要配</w:t>
            </w:r>
            <w:r>
              <w:rPr>
                <w:rFonts w:ascii="宋体" w:eastAsia="宋体" w:hAnsi="宋体" w:cs="宋体" w:hint="eastAsia"/>
                <w:color w:val="000000"/>
                <w:kern w:val="0"/>
                <w:szCs w:val="21"/>
              </w:rPr>
              <w:t>PFA</w:t>
            </w:r>
            <w:r>
              <w:rPr>
                <w:rFonts w:ascii="宋体" w:eastAsia="宋体" w:hAnsi="宋体" w:cs="宋体" w:hint="eastAsia"/>
                <w:color w:val="000000"/>
                <w:kern w:val="0"/>
                <w:szCs w:val="21"/>
              </w:rPr>
              <w:t>骨架）液体及强氧化性液体的过滤。具有良好的耐热性能，可耐受多次高温蒸汽灭菌</w:t>
            </w:r>
            <w:r>
              <w:rPr>
                <w:rFonts w:ascii="宋体" w:eastAsia="宋体" w:hAnsi="宋体" w:cs="宋体" w:hint="eastAsia"/>
                <w:color w:val="000000"/>
                <w:kern w:val="0"/>
                <w:szCs w:val="21"/>
              </w:rPr>
              <w:t>,</w:t>
            </w:r>
            <w:r>
              <w:rPr>
                <w:rFonts w:ascii="宋体" w:eastAsia="宋体" w:hAnsi="宋体" w:cs="宋体" w:hint="eastAsia"/>
                <w:color w:val="000000"/>
                <w:kern w:val="0"/>
                <w:szCs w:val="21"/>
              </w:rPr>
              <w:t>每支滤芯出厂前均通过完整性测试，并出具测试报告。</w:t>
            </w:r>
          </w:p>
        </w:tc>
      </w:tr>
      <w:tr w:rsidR="006E07F3" w:rsidTr="006E07F3">
        <w:trPr>
          <w:trHeight w:val="553"/>
          <w:jc w:val="center"/>
        </w:trPr>
        <w:tc>
          <w:tcPr>
            <w:tcW w:w="399" w:type="pct"/>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680" w:type="pct"/>
            <w:shd w:val="clear" w:color="auto" w:fill="auto"/>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PP</w:t>
            </w:r>
            <w:r>
              <w:rPr>
                <w:rFonts w:ascii="宋体" w:eastAsia="宋体" w:hAnsi="宋体" w:cs="宋体" w:hint="eastAsia"/>
                <w:color w:val="000000"/>
                <w:kern w:val="0"/>
                <w:szCs w:val="21"/>
              </w:rPr>
              <w:t>折叠滤芯（聚丙烯）</w:t>
            </w:r>
          </w:p>
        </w:tc>
        <w:tc>
          <w:tcPr>
            <w:tcW w:w="515"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0.22</w:t>
            </w:r>
          </w:p>
        </w:tc>
        <w:tc>
          <w:tcPr>
            <w:tcW w:w="467"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226/</w:t>
            </w:r>
            <w:r>
              <w:rPr>
                <w:rFonts w:ascii="宋体" w:eastAsia="宋体" w:hAnsi="宋体" w:cs="宋体" w:hint="eastAsia"/>
                <w:color w:val="000000"/>
                <w:kern w:val="0"/>
                <w:szCs w:val="21"/>
              </w:rPr>
              <w:t>三角翅片</w:t>
            </w:r>
          </w:p>
        </w:tc>
        <w:tc>
          <w:tcPr>
            <w:tcW w:w="563"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洗瓶间纯化水</w:t>
            </w:r>
          </w:p>
        </w:tc>
        <w:tc>
          <w:tcPr>
            <w:tcW w:w="590"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75</w:t>
            </w:r>
          </w:p>
        </w:tc>
        <w:tc>
          <w:tcPr>
            <w:tcW w:w="1785" w:type="pct"/>
            <w:shd w:val="clear" w:color="auto" w:fill="auto"/>
            <w:vAlign w:val="center"/>
          </w:tcPr>
          <w:p w:rsidR="00FE3C67" w:rsidRDefault="00A76A9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具有广泛的化学兼容性，高流速和高纳污量的特性</w:t>
            </w:r>
          </w:p>
        </w:tc>
      </w:tr>
      <w:tr w:rsidR="006E07F3" w:rsidTr="006E07F3">
        <w:trPr>
          <w:trHeight w:val="2038"/>
          <w:jc w:val="center"/>
        </w:trPr>
        <w:tc>
          <w:tcPr>
            <w:tcW w:w="399" w:type="pct"/>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680" w:type="pct"/>
            <w:shd w:val="clear" w:color="auto" w:fill="auto"/>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PTFE</w:t>
            </w:r>
            <w:r>
              <w:rPr>
                <w:rFonts w:ascii="宋体" w:eastAsia="宋体" w:hAnsi="宋体" w:cs="宋体" w:hint="eastAsia"/>
                <w:color w:val="000000"/>
                <w:kern w:val="0"/>
                <w:szCs w:val="21"/>
              </w:rPr>
              <w:t>（聚四氟滤芯）</w:t>
            </w:r>
          </w:p>
        </w:tc>
        <w:tc>
          <w:tcPr>
            <w:tcW w:w="515"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0.22</w:t>
            </w:r>
          </w:p>
        </w:tc>
        <w:tc>
          <w:tcPr>
            <w:tcW w:w="467"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226/</w:t>
            </w:r>
            <w:r>
              <w:rPr>
                <w:rFonts w:ascii="宋体" w:eastAsia="宋体" w:hAnsi="宋体" w:cs="宋体" w:hint="eastAsia"/>
                <w:color w:val="000000"/>
                <w:kern w:val="0"/>
                <w:szCs w:val="21"/>
              </w:rPr>
              <w:t>三角翅片</w:t>
            </w:r>
          </w:p>
        </w:tc>
        <w:tc>
          <w:tcPr>
            <w:tcW w:w="563"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压缩空气过滤</w:t>
            </w:r>
          </w:p>
        </w:tc>
        <w:tc>
          <w:tcPr>
            <w:tcW w:w="590"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75</w:t>
            </w:r>
          </w:p>
        </w:tc>
        <w:tc>
          <w:tcPr>
            <w:tcW w:w="1785" w:type="pct"/>
            <w:shd w:val="clear" w:color="auto" w:fill="auto"/>
            <w:vAlign w:val="center"/>
          </w:tcPr>
          <w:p w:rsidR="00FE3C67" w:rsidRDefault="00A76A9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具有极好的耐有机、无机化学腐蚀性和天然的疏水性，可用于强溶剂、强腐蚀性（要配</w:t>
            </w:r>
            <w:r>
              <w:rPr>
                <w:rFonts w:ascii="宋体" w:eastAsia="宋体" w:hAnsi="宋体" w:cs="宋体" w:hint="eastAsia"/>
                <w:color w:val="000000"/>
                <w:kern w:val="0"/>
                <w:szCs w:val="21"/>
              </w:rPr>
              <w:t>PFA</w:t>
            </w:r>
            <w:r>
              <w:rPr>
                <w:rFonts w:ascii="宋体" w:eastAsia="宋体" w:hAnsi="宋体" w:cs="宋体" w:hint="eastAsia"/>
                <w:color w:val="000000"/>
                <w:kern w:val="0"/>
                <w:szCs w:val="21"/>
              </w:rPr>
              <w:t>骨架）液体及强氧化性液体的过滤。具有良好的耐热性能，可耐受多次高温蒸汽灭菌</w:t>
            </w:r>
            <w:r>
              <w:rPr>
                <w:rFonts w:ascii="宋体" w:eastAsia="宋体" w:hAnsi="宋体" w:cs="宋体" w:hint="eastAsia"/>
                <w:color w:val="000000"/>
                <w:kern w:val="0"/>
                <w:szCs w:val="21"/>
              </w:rPr>
              <w:t>,</w:t>
            </w:r>
            <w:r>
              <w:rPr>
                <w:rFonts w:ascii="宋体" w:eastAsia="宋体" w:hAnsi="宋体" w:cs="宋体" w:hint="eastAsia"/>
                <w:color w:val="000000"/>
                <w:kern w:val="0"/>
                <w:szCs w:val="21"/>
              </w:rPr>
              <w:t>每支滤芯出厂前均通过完整性测试，并出具测试报告。</w:t>
            </w:r>
          </w:p>
        </w:tc>
      </w:tr>
      <w:tr w:rsidR="006E07F3" w:rsidTr="006E07F3">
        <w:trPr>
          <w:trHeight w:val="740"/>
          <w:jc w:val="center"/>
        </w:trPr>
        <w:tc>
          <w:tcPr>
            <w:tcW w:w="399" w:type="pct"/>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680" w:type="pct"/>
            <w:shd w:val="clear" w:color="auto" w:fill="auto"/>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PP</w:t>
            </w:r>
            <w:r>
              <w:rPr>
                <w:rFonts w:ascii="宋体" w:eastAsia="宋体" w:hAnsi="宋体" w:cs="宋体" w:hint="eastAsia"/>
                <w:color w:val="000000"/>
                <w:kern w:val="0"/>
                <w:szCs w:val="21"/>
              </w:rPr>
              <w:t>折叠滤芯（聚丙烯）</w:t>
            </w:r>
          </w:p>
        </w:tc>
        <w:tc>
          <w:tcPr>
            <w:tcW w:w="515"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0.22</w:t>
            </w:r>
          </w:p>
        </w:tc>
        <w:tc>
          <w:tcPr>
            <w:tcW w:w="467"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226/</w:t>
            </w:r>
            <w:r>
              <w:rPr>
                <w:rFonts w:ascii="宋体" w:eastAsia="宋体" w:hAnsi="宋体" w:cs="宋体" w:hint="eastAsia"/>
                <w:color w:val="000000"/>
                <w:kern w:val="0"/>
                <w:szCs w:val="21"/>
              </w:rPr>
              <w:t>三角翅片</w:t>
            </w:r>
          </w:p>
        </w:tc>
        <w:tc>
          <w:tcPr>
            <w:tcW w:w="563"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洗瓶循环水过滤</w:t>
            </w:r>
          </w:p>
        </w:tc>
        <w:tc>
          <w:tcPr>
            <w:tcW w:w="590"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250</w:t>
            </w:r>
          </w:p>
        </w:tc>
        <w:tc>
          <w:tcPr>
            <w:tcW w:w="1785" w:type="pct"/>
            <w:shd w:val="clear" w:color="auto" w:fill="auto"/>
            <w:vAlign w:val="center"/>
          </w:tcPr>
          <w:p w:rsidR="00FE3C67" w:rsidRDefault="00A76A9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具有广泛的化学兼容性，高流速和高纳污量的特性</w:t>
            </w:r>
          </w:p>
        </w:tc>
      </w:tr>
      <w:tr w:rsidR="006E07F3" w:rsidTr="006E07F3">
        <w:trPr>
          <w:trHeight w:val="660"/>
          <w:jc w:val="center"/>
        </w:trPr>
        <w:tc>
          <w:tcPr>
            <w:tcW w:w="399" w:type="pct"/>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680" w:type="pct"/>
            <w:shd w:val="clear" w:color="auto" w:fill="auto"/>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PP</w:t>
            </w:r>
            <w:r>
              <w:rPr>
                <w:rFonts w:ascii="宋体" w:eastAsia="宋体" w:hAnsi="宋体" w:cs="宋体" w:hint="eastAsia"/>
                <w:color w:val="000000"/>
                <w:kern w:val="0"/>
                <w:szCs w:val="21"/>
              </w:rPr>
              <w:t>折叠滤芯（聚丙烯）</w:t>
            </w:r>
          </w:p>
        </w:tc>
        <w:tc>
          <w:tcPr>
            <w:tcW w:w="515"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0.22</w:t>
            </w:r>
          </w:p>
        </w:tc>
        <w:tc>
          <w:tcPr>
            <w:tcW w:w="467"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226/</w:t>
            </w:r>
            <w:r>
              <w:rPr>
                <w:rFonts w:ascii="宋体" w:eastAsia="宋体" w:hAnsi="宋体" w:cs="宋体" w:hint="eastAsia"/>
                <w:color w:val="000000"/>
                <w:kern w:val="0"/>
                <w:szCs w:val="21"/>
              </w:rPr>
              <w:t>三角翅片</w:t>
            </w:r>
          </w:p>
        </w:tc>
        <w:tc>
          <w:tcPr>
            <w:tcW w:w="563"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溶解罐过滤器</w:t>
            </w:r>
          </w:p>
        </w:tc>
        <w:tc>
          <w:tcPr>
            <w:tcW w:w="590"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200</w:t>
            </w:r>
          </w:p>
        </w:tc>
        <w:tc>
          <w:tcPr>
            <w:tcW w:w="1785" w:type="pct"/>
            <w:shd w:val="clear" w:color="auto" w:fill="auto"/>
            <w:vAlign w:val="center"/>
          </w:tcPr>
          <w:p w:rsidR="00FE3C67" w:rsidRDefault="00A76A9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具有广泛的化学兼容性，高流速和高纳污量的特性</w:t>
            </w:r>
          </w:p>
        </w:tc>
      </w:tr>
      <w:tr w:rsidR="006E07F3" w:rsidTr="006E07F3">
        <w:trPr>
          <w:trHeight w:val="1500"/>
          <w:jc w:val="center"/>
        </w:trPr>
        <w:tc>
          <w:tcPr>
            <w:tcW w:w="399" w:type="pct"/>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680" w:type="pct"/>
            <w:shd w:val="clear" w:color="auto" w:fill="auto"/>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PES</w:t>
            </w:r>
            <w:r>
              <w:rPr>
                <w:rFonts w:ascii="宋体" w:eastAsia="宋体" w:hAnsi="宋体" w:cs="宋体" w:hint="eastAsia"/>
                <w:color w:val="000000"/>
                <w:kern w:val="0"/>
                <w:szCs w:val="21"/>
              </w:rPr>
              <w:t>（聚醚砜折叠滤芯）</w:t>
            </w:r>
          </w:p>
        </w:tc>
        <w:tc>
          <w:tcPr>
            <w:tcW w:w="515"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0.45</w:t>
            </w:r>
          </w:p>
        </w:tc>
        <w:tc>
          <w:tcPr>
            <w:tcW w:w="467"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226/</w:t>
            </w:r>
            <w:r>
              <w:rPr>
                <w:rFonts w:ascii="宋体" w:eastAsia="宋体" w:hAnsi="宋体" w:cs="宋体" w:hint="eastAsia"/>
                <w:color w:val="000000"/>
                <w:kern w:val="0"/>
                <w:szCs w:val="21"/>
              </w:rPr>
              <w:t>三角翅片</w:t>
            </w:r>
          </w:p>
        </w:tc>
        <w:tc>
          <w:tcPr>
            <w:tcW w:w="563"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定量罐过滤器</w:t>
            </w:r>
          </w:p>
        </w:tc>
        <w:tc>
          <w:tcPr>
            <w:tcW w:w="590" w:type="pct"/>
            <w:shd w:val="clear" w:color="auto" w:fill="auto"/>
            <w:noWrap/>
            <w:vAlign w:val="center"/>
          </w:tcPr>
          <w:p w:rsidR="00FE3C67" w:rsidRDefault="00A76A90">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200</w:t>
            </w:r>
          </w:p>
        </w:tc>
        <w:tc>
          <w:tcPr>
            <w:tcW w:w="1785" w:type="pct"/>
            <w:shd w:val="clear" w:color="auto" w:fill="auto"/>
            <w:vAlign w:val="center"/>
          </w:tcPr>
          <w:p w:rsidR="00FE3C67" w:rsidRDefault="00A76A90">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选用进口非对称聚醚砜膜及进口无纺布和丝网作为支撑层膜材料折叠而成，具有极低的析出物。具有良好的耐热性能，可耐受多次蒸汽灭菌</w:t>
            </w:r>
            <w:r>
              <w:rPr>
                <w:rFonts w:ascii="宋体" w:eastAsia="宋体" w:hAnsi="宋体" w:cs="宋体" w:hint="eastAsia"/>
                <w:color w:val="000000"/>
                <w:kern w:val="0"/>
                <w:szCs w:val="21"/>
              </w:rPr>
              <w:t>,</w:t>
            </w:r>
            <w:r>
              <w:rPr>
                <w:rFonts w:ascii="宋体" w:eastAsia="宋体" w:hAnsi="宋体" w:cs="宋体" w:hint="eastAsia"/>
                <w:color w:val="000000"/>
                <w:kern w:val="0"/>
                <w:szCs w:val="21"/>
              </w:rPr>
              <w:t>每支滤芯出厂前均通过完整性测试，并出具测试报告。</w:t>
            </w:r>
            <w:r>
              <w:rPr>
                <w:rFonts w:ascii="宋体" w:eastAsia="宋体" w:hAnsi="宋体" w:cs="宋体" w:hint="eastAsia"/>
                <w:color w:val="000000"/>
                <w:kern w:val="0"/>
                <w:szCs w:val="21"/>
              </w:rPr>
              <w:t>应用于制药工业的液体过滤。</w:t>
            </w:r>
          </w:p>
        </w:tc>
      </w:tr>
    </w:tbl>
    <w:p w:rsidR="00FE3C67" w:rsidRDefault="00A76A90">
      <w:pPr>
        <w:numPr>
          <w:ilvl w:val="0"/>
          <w:numId w:val="1"/>
        </w:numPr>
        <w:adjustRightInd w:val="0"/>
        <w:snapToGrid w:val="0"/>
        <w:spacing w:line="360" w:lineRule="auto"/>
        <w:ind w:firstLineChars="200" w:firstLine="480"/>
        <w:jc w:val="left"/>
        <w:outlineLvl w:val="2"/>
        <w:rPr>
          <w:rFonts w:ascii="宋体" w:eastAsia="宋体" w:hAnsi="宋体" w:cs="Times New Roman"/>
          <w:sz w:val="24"/>
          <w:szCs w:val="24"/>
        </w:rPr>
      </w:pPr>
      <w:r>
        <w:rPr>
          <w:rFonts w:ascii="宋体" w:eastAsia="宋体" w:hAnsi="宋体" w:cs="Times New Roman" w:hint="eastAsia"/>
          <w:sz w:val="24"/>
          <w:szCs w:val="24"/>
        </w:rPr>
        <w:t>服务需求</w:t>
      </w:r>
    </w:p>
    <w:p w:rsidR="00FE3C67" w:rsidRDefault="00A76A90">
      <w:pPr>
        <w:numPr>
          <w:ilvl w:val="0"/>
          <w:numId w:val="2"/>
        </w:numPr>
        <w:spacing w:beforeLines="50" w:before="156" w:afterLines="50" w:after="156"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供应商内部具有管理制度，包括生产、保管、发货等规章制度和保障措施。</w:t>
      </w:r>
    </w:p>
    <w:p w:rsidR="00FE3C67" w:rsidRDefault="00A76A90">
      <w:pPr>
        <w:numPr>
          <w:ilvl w:val="0"/>
          <w:numId w:val="2"/>
        </w:numPr>
        <w:spacing w:beforeLines="50" w:before="156" w:afterLines="50" w:after="156"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要求供应商对本项目有充足的运输能力，保证货物的安全及时送达的车辆及配送人员。供应商应在货物发运前对其进行满足运输距离、防潮、防震、防锈和防破损装卸等要求包装，以保证货物安全运达甲方指定地点。</w:t>
      </w:r>
    </w:p>
    <w:p w:rsidR="00FE3C67" w:rsidRDefault="00A76A90">
      <w:pPr>
        <w:numPr>
          <w:ilvl w:val="0"/>
          <w:numId w:val="2"/>
        </w:numPr>
        <w:spacing w:beforeLines="50" w:before="156" w:afterLines="50" w:after="156"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要求供应商对本项目有充足的沟通能力，派专人与采购人相关科室经办人进行需求对接服务，对接人应专业、耐心、稳定，且具有一定的同类项目实施经验。</w:t>
      </w:r>
    </w:p>
    <w:p w:rsidR="00FE3C67" w:rsidRDefault="00A76A90">
      <w:pPr>
        <w:numPr>
          <w:ilvl w:val="0"/>
          <w:numId w:val="2"/>
        </w:numPr>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lastRenderedPageBreak/>
        <w:t>供应商对常用产品应有一定的储备。</w:t>
      </w:r>
    </w:p>
    <w:p w:rsidR="00FE3C67" w:rsidRDefault="00A76A90">
      <w:pPr>
        <w:numPr>
          <w:ilvl w:val="0"/>
          <w:numId w:val="2"/>
        </w:numPr>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供应商送货应送达合同约定范围内采购人指定的地点，并根据采购人格式、内容等要求提供送货单。供货商有责任积极配合采购人尽快完成对账工作。</w:t>
      </w:r>
    </w:p>
    <w:p w:rsidR="00FE3C67" w:rsidRDefault="00A76A90">
      <w:pPr>
        <w:numPr>
          <w:ilvl w:val="0"/>
          <w:numId w:val="2"/>
        </w:numPr>
        <w:spacing w:beforeLines="50" w:before="156" w:afterLines="50" w:after="156" w:line="360" w:lineRule="auto"/>
        <w:ind w:firstLineChars="200" w:firstLine="480"/>
        <w:rPr>
          <w:rFonts w:ascii="Times New Roman" w:eastAsia="宋体" w:hAnsi="Times New Roman" w:cs="Times New Roman"/>
          <w:sz w:val="24"/>
          <w:szCs w:val="24"/>
        </w:rPr>
      </w:pPr>
      <w:r>
        <w:rPr>
          <w:rFonts w:ascii="宋体" w:eastAsia="宋体" w:hAnsi="宋体" w:cs="Times New Roman" w:hint="eastAsia"/>
          <w:sz w:val="24"/>
          <w:szCs w:val="24"/>
        </w:rPr>
        <w:t>在本次采购需求范围内的产品，供货商不得以采购数量少，供货过于分散，价格低等理由拒绝供货。</w:t>
      </w:r>
    </w:p>
    <w:p w:rsidR="00FE3C67" w:rsidRDefault="00A76A90">
      <w:pPr>
        <w:numPr>
          <w:ilvl w:val="0"/>
          <w:numId w:val="2"/>
        </w:numPr>
        <w:spacing w:beforeLines="50" w:before="156" w:afterLines="50" w:after="156"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要求供应商成交后按采购人要求提交实样，经采购人确认后方可批量供货。</w:t>
      </w:r>
    </w:p>
    <w:p w:rsidR="00FE3C67" w:rsidRDefault="00A76A90">
      <w:pPr>
        <w:numPr>
          <w:ilvl w:val="0"/>
          <w:numId w:val="2"/>
        </w:numPr>
        <w:spacing w:beforeLines="50" w:before="156" w:afterLines="50" w:after="156"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供货商应严格做好质量控制，确保供货合格率</w:t>
      </w:r>
      <w:r>
        <w:rPr>
          <w:rFonts w:ascii="宋体" w:eastAsia="宋体" w:hAnsi="宋体" w:cs="Times New Roman" w:hint="eastAsia"/>
          <w:sz w:val="24"/>
          <w:szCs w:val="24"/>
        </w:rPr>
        <w:t>100%</w:t>
      </w:r>
      <w:r>
        <w:rPr>
          <w:rFonts w:ascii="宋体" w:eastAsia="宋体" w:hAnsi="宋体" w:cs="Times New Roman" w:hint="eastAsia"/>
          <w:sz w:val="24"/>
          <w:szCs w:val="24"/>
        </w:rPr>
        <w:t>。供应过程中保证售后服务，如遇到特殊情况，供应商务必在</w:t>
      </w:r>
      <w:r>
        <w:rPr>
          <w:rFonts w:ascii="宋体" w:eastAsia="宋体" w:hAnsi="宋体" w:cs="Times New Roman" w:hint="eastAsia"/>
          <w:sz w:val="24"/>
          <w:szCs w:val="24"/>
        </w:rPr>
        <w:t>24</w:t>
      </w:r>
      <w:r>
        <w:rPr>
          <w:rFonts w:ascii="宋体" w:eastAsia="宋体" w:hAnsi="宋体" w:cs="Times New Roman" w:hint="eastAsia"/>
          <w:sz w:val="24"/>
          <w:szCs w:val="24"/>
        </w:rPr>
        <w:t>小时内响应处理。</w:t>
      </w:r>
    </w:p>
    <w:p w:rsidR="00FE3C67" w:rsidRDefault="00A76A90">
      <w:pPr>
        <w:numPr>
          <w:ilvl w:val="0"/>
          <w:numId w:val="2"/>
        </w:numPr>
        <w:spacing w:beforeLines="50" w:before="156" w:afterLines="50" w:after="156"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验收应在供应商及采购人双方共同参加下进行。</w:t>
      </w:r>
    </w:p>
    <w:p w:rsidR="00FE3C67" w:rsidRDefault="00A76A90">
      <w:pPr>
        <w:adjustRightInd w:val="0"/>
        <w:snapToGrid w:val="0"/>
        <w:spacing w:line="360" w:lineRule="auto"/>
        <w:ind w:firstLineChars="200" w:firstLine="480"/>
        <w:jc w:val="left"/>
        <w:outlineLvl w:val="2"/>
        <w:rPr>
          <w:rFonts w:ascii="宋体" w:eastAsia="宋体" w:hAnsi="宋体" w:cs="Times New Roman"/>
          <w:sz w:val="24"/>
          <w:szCs w:val="24"/>
        </w:rPr>
      </w:pPr>
      <w:r>
        <w:rPr>
          <w:rFonts w:ascii="宋体" w:eastAsia="宋体" w:hAnsi="宋体" w:cs="Times New Roman" w:hint="eastAsia"/>
          <w:sz w:val="24"/>
          <w:szCs w:val="24"/>
        </w:rPr>
        <w:t>3</w:t>
      </w:r>
      <w:r>
        <w:rPr>
          <w:rFonts w:ascii="宋体" w:eastAsia="宋体" w:hAnsi="宋体" w:cs="Times New Roman" w:hint="eastAsia"/>
          <w:sz w:val="24"/>
          <w:szCs w:val="24"/>
        </w:rPr>
        <w:t>、采购需求</w:t>
      </w:r>
    </w:p>
    <w:p w:rsidR="00FE3C67" w:rsidRDefault="00A76A90">
      <w:pPr>
        <w:adjustRightInd w:val="0"/>
        <w:snapToGrid w:val="0"/>
        <w:spacing w:line="360" w:lineRule="auto"/>
        <w:ind w:firstLineChars="200" w:firstLine="480"/>
        <w:jc w:val="left"/>
        <w:rPr>
          <w:rFonts w:ascii="Times New Roman" w:eastAsia="宋体" w:hAnsi="Times New Roman" w:cs="Times New Roman"/>
          <w:sz w:val="24"/>
          <w:szCs w:val="24"/>
        </w:rPr>
      </w:pPr>
      <w:r>
        <w:rPr>
          <w:rFonts w:ascii="宋体" w:eastAsia="宋体" w:hAnsi="宋体" w:cs="Times New Roman" w:hint="eastAsia"/>
          <w:sz w:val="24"/>
          <w:szCs w:val="24"/>
        </w:rPr>
        <w:t>供应商须对“货物需求表”的要求一一作出应答，并且在响应文件的技术响应部分逐一写明各种货物的</w:t>
      </w:r>
      <w:r>
        <w:rPr>
          <w:rFonts w:ascii="Times New Roman" w:eastAsia="宋体" w:hAnsi="Times New Roman" w:cs="Times New Roman" w:hint="eastAsia"/>
          <w:sz w:val="24"/>
          <w:szCs w:val="24"/>
        </w:rPr>
        <w:t>规格以及与采购有关的其他技术文件资料。</w:t>
      </w:r>
    </w:p>
    <w:p w:rsidR="00FE3C67" w:rsidRDefault="00A76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采购参考数量为暂</w:t>
      </w:r>
      <w:r w:rsidRPr="006E07F3">
        <w:rPr>
          <w:rFonts w:ascii="Times New Roman" w:eastAsia="宋体" w:hAnsi="Times New Roman" w:cs="Times New Roman" w:hint="eastAsia"/>
          <w:sz w:val="24"/>
          <w:szCs w:val="24"/>
        </w:rPr>
        <w:t>定的</w:t>
      </w:r>
      <w:r w:rsidRPr="006E07F3">
        <w:rPr>
          <w:rFonts w:ascii="Times New Roman" w:eastAsia="宋体" w:hAnsi="Times New Roman" w:cs="Times New Roman" w:hint="eastAsia"/>
          <w:sz w:val="24"/>
          <w:szCs w:val="24"/>
        </w:rPr>
        <w:t>五年总用</w:t>
      </w:r>
      <w:r w:rsidRPr="006E07F3">
        <w:rPr>
          <w:rFonts w:ascii="Times New Roman" w:eastAsia="宋体" w:hAnsi="Times New Roman" w:cs="Times New Roman" w:hint="eastAsia"/>
          <w:sz w:val="24"/>
          <w:szCs w:val="24"/>
        </w:rPr>
        <w:t>量，</w:t>
      </w:r>
      <w:r>
        <w:rPr>
          <w:rFonts w:ascii="Times New Roman" w:eastAsia="宋体" w:hAnsi="Times New Roman" w:cs="Times New Roman" w:hint="eastAsia"/>
          <w:sz w:val="24"/>
          <w:szCs w:val="24"/>
        </w:rPr>
        <w:t>成交后，供</w:t>
      </w:r>
      <w:r>
        <w:rPr>
          <w:rFonts w:ascii="Times New Roman" w:eastAsia="宋体" w:hAnsi="Times New Roman" w:cs="Times New Roman" w:hint="eastAsia"/>
          <w:sz w:val="24"/>
          <w:szCs w:val="24"/>
        </w:rPr>
        <w:t>应商按采购人要求按需分批次供货，要求收到采购人供货通知后</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个自然日内（紧急情况接到采购人通知后</w:t>
      </w:r>
      <w:r>
        <w:rPr>
          <w:rFonts w:ascii="Times New Roman" w:eastAsia="宋体" w:hAnsi="Times New Roman" w:cs="Times New Roman" w:hint="eastAsia"/>
          <w:sz w:val="24"/>
          <w:szCs w:val="24"/>
        </w:rPr>
        <w:t>24</w:t>
      </w:r>
      <w:r>
        <w:rPr>
          <w:rFonts w:ascii="Times New Roman" w:eastAsia="宋体" w:hAnsi="Times New Roman" w:cs="Times New Roman" w:hint="eastAsia"/>
          <w:sz w:val="24"/>
          <w:szCs w:val="24"/>
        </w:rPr>
        <w:t>小时内），货到采购人指定的使用地点。</w:t>
      </w:r>
    </w:p>
    <w:p w:rsidR="00FE3C67" w:rsidRDefault="00A76A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响应文件中应详细描述：</w:t>
      </w:r>
    </w:p>
    <w:p w:rsidR="00FE3C67" w:rsidRDefault="00A76A90">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）供应商内部管理制度，包括生产、保管、发货等规章制度和保障措施。</w:t>
      </w:r>
    </w:p>
    <w:p w:rsidR="00FE3C67" w:rsidRDefault="00A76A90">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）拟派项目负责人、制作人员以及采购人对接的现场服务人员等情况。</w:t>
      </w:r>
    </w:p>
    <w:p w:rsidR="00FE3C67" w:rsidRDefault="00A76A90">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）供应商运输能力（保证货物的安全及时送达的车辆及配送人员情况）</w:t>
      </w:r>
    </w:p>
    <w:p w:rsidR="00FE3C67" w:rsidRDefault="00A76A90">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）供货服务承诺、保障措施以及保证本项目供货时效性承诺。</w:t>
      </w:r>
    </w:p>
    <w:p w:rsidR="00FE3C67" w:rsidRDefault="00A76A90">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）应急服务承诺。</w:t>
      </w:r>
      <w:bookmarkStart w:id="1" w:name="_GoBack"/>
      <w:bookmarkEnd w:id="1"/>
      <w:r>
        <w:rPr>
          <w:rFonts w:ascii="Times New Roman" w:eastAsia="宋体" w:hAnsi="Times New Roman" w:cs="Times New Roman" w:hint="eastAsia"/>
          <w:sz w:val="24"/>
          <w:szCs w:val="24"/>
        </w:rPr>
        <w:t>包括出现缺货、断货、疫情等应急情况的针对性方案及解决措施；</w:t>
      </w:r>
    </w:p>
    <w:p w:rsidR="00FE3C67" w:rsidRDefault="00A76A90">
      <w:pPr>
        <w:spacing w:line="360" w:lineRule="auto"/>
        <w:ind w:firstLineChars="100" w:firstLine="24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固定售后服务机构及其人员配置情况。产品三包服务承诺。</w:t>
      </w:r>
    </w:p>
    <w:p w:rsidR="00596B0B" w:rsidRPr="00596B0B" w:rsidRDefault="00596B0B" w:rsidP="00596B0B">
      <w:pPr>
        <w:keepNext/>
        <w:keepLines/>
        <w:spacing w:line="360" w:lineRule="auto"/>
        <w:outlineLvl w:val="1"/>
        <w:rPr>
          <w:rFonts w:ascii="Cambria" w:eastAsia="宋体" w:hAnsi="Cambria" w:cs="Times New Roman" w:hint="eastAsia"/>
          <w:b/>
          <w:bCs/>
          <w:sz w:val="24"/>
          <w:szCs w:val="24"/>
        </w:rPr>
      </w:pPr>
      <w:r w:rsidRPr="00596B0B">
        <w:rPr>
          <w:rFonts w:ascii="Cambria" w:eastAsia="宋体" w:hAnsi="Cambria" w:cs="Times New Roman" w:hint="eastAsia"/>
          <w:b/>
          <w:bCs/>
          <w:sz w:val="24"/>
          <w:szCs w:val="24"/>
        </w:rPr>
        <w:t>三、</w:t>
      </w:r>
      <w:r w:rsidR="00A76A90" w:rsidRPr="00596B0B">
        <w:rPr>
          <w:rFonts w:ascii="Cambria" w:eastAsia="宋体" w:hAnsi="Cambria" w:cs="Times New Roman" w:hint="eastAsia"/>
          <w:b/>
          <w:bCs/>
          <w:sz w:val="24"/>
          <w:szCs w:val="24"/>
        </w:rPr>
        <w:t>付款方式</w:t>
      </w:r>
    </w:p>
    <w:p w:rsidR="00FE3C67" w:rsidRDefault="00A76A90">
      <w:pPr>
        <w:adjustRightInd w:val="0"/>
        <w:snapToGrid w:val="0"/>
        <w:spacing w:line="360" w:lineRule="auto"/>
        <w:ind w:firstLineChars="200" w:firstLine="480"/>
        <w:jc w:val="left"/>
        <w:rPr>
          <w:rFonts w:ascii="宋体" w:eastAsia="宋体" w:hAnsi="宋体" w:cs="Times New Roman"/>
          <w:sz w:val="24"/>
          <w:szCs w:val="24"/>
        </w:rPr>
      </w:pPr>
      <w:r>
        <w:rPr>
          <w:rFonts w:ascii="宋体" w:eastAsia="宋体" w:hAnsi="宋体" w:cs="Times New Roman" w:hint="eastAsia"/>
          <w:sz w:val="24"/>
          <w:szCs w:val="24"/>
        </w:rPr>
        <w:t>按</w:t>
      </w:r>
      <w:r>
        <w:rPr>
          <w:rFonts w:ascii="宋体" w:eastAsia="宋体" w:hAnsi="宋体" w:cs="Times New Roman" w:hint="eastAsia"/>
          <w:sz w:val="24"/>
          <w:szCs w:val="24"/>
        </w:rPr>
        <w:t>批</w:t>
      </w:r>
      <w:r>
        <w:rPr>
          <w:rFonts w:ascii="宋体" w:eastAsia="宋体" w:hAnsi="宋体" w:cs="Times New Roman" w:hint="eastAsia"/>
          <w:sz w:val="24"/>
          <w:szCs w:val="24"/>
        </w:rPr>
        <w:t>支付</w:t>
      </w:r>
      <w:r>
        <w:rPr>
          <w:rFonts w:ascii="宋体" w:eastAsia="宋体" w:hAnsi="宋体" w:cs="Times New Roman" w:hint="eastAsia"/>
          <w:sz w:val="24"/>
          <w:szCs w:val="24"/>
        </w:rPr>
        <w:t>，收到发票后</w:t>
      </w:r>
      <w:r>
        <w:rPr>
          <w:rFonts w:ascii="宋体" w:eastAsia="宋体" w:hAnsi="宋体" w:cs="Times New Roman" w:hint="eastAsia"/>
          <w:sz w:val="24"/>
          <w:szCs w:val="24"/>
        </w:rPr>
        <w:t>2</w:t>
      </w:r>
      <w:r>
        <w:rPr>
          <w:rFonts w:ascii="宋体" w:eastAsia="宋体" w:hAnsi="宋体" w:cs="Times New Roman" w:hint="eastAsia"/>
          <w:sz w:val="24"/>
          <w:szCs w:val="24"/>
        </w:rPr>
        <w:t>个月内支付相应货款。</w:t>
      </w:r>
    </w:p>
    <w:p w:rsidR="00FE3C67" w:rsidRDefault="00FE3C67"/>
    <w:sectPr w:rsidR="00FE3C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B57D4A"/>
    <w:multiLevelType w:val="singleLevel"/>
    <w:tmpl w:val="94B57D4A"/>
    <w:lvl w:ilvl="0">
      <w:start w:val="1"/>
      <w:numFmt w:val="decimal"/>
      <w:suff w:val="nothing"/>
      <w:lvlText w:val="%1、"/>
      <w:lvlJc w:val="left"/>
    </w:lvl>
  </w:abstractNum>
  <w:abstractNum w:abstractNumId="1">
    <w:nsid w:val="A97F1B4D"/>
    <w:multiLevelType w:val="singleLevel"/>
    <w:tmpl w:val="A97F1B4D"/>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NTJkY2E1NjgxN2M3ZWZkMjM5MjViZDQ0ZTFlOGEifQ=="/>
  </w:docVars>
  <w:rsids>
    <w:rsidRoot w:val="009F439C"/>
    <w:rsid w:val="002A0A85"/>
    <w:rsid w:val="003C4D11"/>
    <w:rsid w:val="004A3BFD"/>
    <w:rsid w:val="00547EBD"/>
    <w:rsid w:val="005657B6"/>
    <w:rsid w:val="00596B0B"/>
    <w:rsid w:val="006E07F3"/>
    <w:rsid w:val="00766CCA"/>
    <w:rsid w:val="00852E3F"/>
    <w:rsid w:val="008B018E"/>
    <w:rsid w:val="009F439C"/>
    <w:rsid w:val="00A71AF1"/>
    <w:rsid w:val="00A76A90"/>
    <w:rsid w:val="00AD2BA5"/>
    <w:rsid w:val="00FE3C67"/>
    <w:rsid w:val="011E7E0B"/>
    <w:rsid w:val="0135101A"/>
    <w:rsid w:val="0BF818FE"/>
    <w:rsid w:val="0DE77ECF"/>
    <w:rsid w:val="0EC92224"/>
    <w:rsid w:val="10321FAB"/>
    <w:rsid w:val="2215122F"/>
    <w:rsid w:val="2B2664E7"/>
    <w:rsid w:val="45697AD9"/>
    <w:rsid w:val="485B6C46"/>
    <w:rsid w:val="5BB24A55"/>
    <w:rsid w:val="650E2472"/>
    <w:rsid w:val="7A97015C"/>
    <w:rsid w:val="7AE67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paragraph" w:styleId="1">
    <w:name w:val="heading 1"/>
    <w:basedOn w:val="a"/>
    <w:next w:val="a"/>
    <w:qFormat/>
    <w:pPr>
      <w:keepNext/>
      <w:keepLines/>
      <w:adjustRightInd w:val="0"/>
      <w:spacing w:line="360" w:lineRule="auto"/>
      <w:jc w:val="center"/>
      <w:outlineLvl w:val="0"/>
    </w:pPr>
    <w:rPr>
      <w:rFonts w:eastAsia="黑体"/>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character" w:styleId="a9">
    <w:name w:val="page number"/>
    <w:qFormat/>
    <w:rPr>
      <w:rFonts w:ascii="Times New Roman" w:eastAsia="Arial" w:hAnsi="Times New Roman" w:cs="Times New Roman"/>
    </w:rPr>
  </w:style>
  <w:style w:type="character" w:styleId="aa">
    <w:name w:val="annotation reference"/>
    <w:basedOn w:val="a0"/>
    <w:uiPriority w:val="99"/>
    <w:semiHidden/>
    <w:unhideWhenUsed/>
    <w:qFormat/>
    <w:rPr>
      <w:sz w:val="21"/>
      <w:szCs w:val="21"/>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5"/>
    <w:uiPriority w:val="99"/>
    <w:semiHidden/>
    <w:rPr>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styleId="ab">
    <w:name w:val="Subtle Emphasis"/>
    <w:basedOn w:val="a0"/>
    <w:uiPriority w:val="19"/>
    <w:qFormat/>
    <w:rsid w:val="00A76A9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kern w:val="2"/>
      <w:sz w:val="21"/>
      <w:szCs w:val="22"/>
    </w:rPr>
  </w:style>
  <w:style w:type="paragraph" w:styleId="1">
    <w:name w:val="heading 1"/>
    <w:basedOn w:val="a"/>
    <w:next w:val="a"/>
    <w:qFormat/>
    <w:pPr>
      <w:keepNext/>
      <w:keepLines/>
      <w:adjustRightInd w:val="0"/>
      <w:spacing w:line="360" w:lineRule="auto"/>
      <w:jc w:val="center"/>
      <w:outlineLvl w:val="0"/>
    </w:pPr>
    <w:rPr>
      <w:rFonts w:eastAsia="黑体"/>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qFormat/>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uiPriority w:val="99"/>
    <w:semiHidden/>
    <w:unhideWhenUsed/>
    <w:qFormat/>
    <w:rPr>
      <w:b/>
      <w:bCs/>
    </w:rPr>
  </w:style>
  <w:style w:type="character" w:styleId="a9">
    <w:name w:val="page number"/>
    <w:qFormat/>
    <w:rPr>
      <w:rFonts w:ascii="Times New Roman" w:eastAsia="Arial" w:hAnsi="Times New Roman" w:cs="Times New Roman"/>
    </w:rPr>
  </w:style>
  <w:style w:type="character" w:styleId="aa">
    <w:name w:val="annotation reference"/>
    <w:basedOn w:val="a0"/>
    <w:uiPriority w:val="99"/>
    <w:semiHidden/>
    <w:unhideWhenUsed/>
    <w:qFormat/>
    <w:rPr>
      <w:sz w:val="21"/>
      <w:szCs w:val="21"/>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character" w:customStyle="1" w:styleId="Char0">
    <w:name w:val="批注框文本 Char"/>
    <w:basedOn w:val="a0"/>
    <w:link w:val="a5"/>
    <w:uiPriority w:val="99"/>
    <w:semiHidden/>
    <w:rPr>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styleId="ab">
    <w:name w:val="Subtle Emphasis"/>
    <w:basedOn w:val="a0"/>
    <w:uiPriority w:val="19"/>
    <w:qFormat/>
    <w:rsid w:val="00A76A9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3</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10</cp:revision>
  <dcterms:created xsi:type="dcterms:W3CDTF">2023-06-21T01:16:00Z</dcterms:created>
  <dcterms:modified xsi:type="dcterms:W3CDTF">2023-06-29T09:07:00Z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5989C72F3D0D45CC8678CE70F72F5149_12</vt:lpwstr>
  </property>
</Properties>
</file>