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70" w:rsidRDefault="00EA6D85">
      <w:pPr>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t>公车租赁采购需求</w:t>
      </w:r>
    </w:p>
    <w:p w:rsidR="00A42B70" w:rsidRDefault="00EA6D85">
      <w:pPr>
        <w:tabs>
          <w:tab w:val="left" w:pos="567"/>
        </w:tabs>
        <w:spacing w:line="440" w:lineRule="exact"/>
        <w:rPr>
          <w:rFonts w:ascii="仿宋" w:eastAsia="仿宋" w:hAnsi="仿宋" w:cs="华文仿宋"/>
          <w:b/>
          <w:bCs/>
          <w:sz w:val="24"/>
        </w:rPr>
      </w:pPr>
      <w:r>
        <w:rPr>
          <w:rFonts w:ascii="仿宋" w:eastAsia="仿宋" w:hAnsi="仿宋" w:cs="华文仿宋" w:hint="eastAsia"/>
          <w:b/>
          <w:sz w:val="24"/>
        </w:rPr>
        <w:t>一、招标项目概况</w:t>
      </w:r>
    </w:p>
    <w:tbl>
      <w:tblPr>
        <w:tblpPr w:leftFromText="180" w:rightFromText="180" w:vertAnchor="text" w:horzAnchor="margin" w:tblpXSpec="center" w:tblpY="303"/>
        <w:tblOverlap w:val="never"/>
        <w:tblW w:w="8188"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959"/>
        <w:gridCol w:w="1513"/>
        <w:gridCol w:w="1810"/>
        <w:gridCol w:w="1213"/>
        <w:gridCol w:w="1066"/>
        <w:gridCol w:w="1627"/>
      </w:tblGrid>
      <w:tr w:rsidR="00B4352F" w:rsidTr="00B4352F">
        <w:trPr>
          <w:trHeight w:val="442"/>
        </w:trPr>
        <w:tc>
          <w:tcPr>
            <w:tcW w:w="959" w:type="dxa"/>
            <w:tcBorders>
              <w:top w:val="single" w:sz="4" w:space="0" w:color="auto"/>
            </w:tcBorders>
            <w:vAlign w:val="center"/>
          </w:tcPr>
          <w:p w:rsidR="00B4352F" w:rsidRDefault="00B4352F">
            <w:pPr>
              <w:snapToGrid w:val="0"/>
              <w:spacing w:line="360" w:lineRule="auto"/>
              <w:jc w:val="center"/>
              <w:rPr>
                <w:rFonts w:ascii="仿宋" w:eastAsia="仿宋" w:hAnsi="仿宋" w:cs="华文仿宋"/>
                <w:b/>
                <w:szCs w:val="21"/>
              </w:rPr>
            </w:pPr>
            <w:r>
              <w:rPr>
                <w:rFonts w:ascii="仿宋" w:eastAsia="仿宋" w:hAnsi="仿宋" w:cs="华文仿宋" w:hint="eastAsia"/>
                <w:b/>
                <w:szCs w:val="21"/>
              </w:rPr>
              <w:t>序号</w:t>
            </w:r>
          </w:p>
        </w:tc>
        <w:tc>
          <w:tcPr>
            <w:tcW w:w="1513" w:type="dxa"/>
            <w:tcBorders>
              <w:top w:val="single" w:sz="4" w:space="0" w:color="auto"/>
            </w:tcBorders>
            <w:vAlign w:val="center"/>
          </w:tcPr>
          <w:p w:rsidR="00B4352F" w:rsidRDefault="00B4352F">
            <w:pPr>
              <w:snapToGrid w:val="0"/>
              <w:spacing w:line="360" w:lineRule="auto"/>
              <w:jc w:val="center"/>
              <w:rPr>
                <w:rFonts w:ascii="仿宋" w:eastAsia="仿宋" w:hAnsi="仿宋" w:cs="华文仿宋"/>
                <w:b/>
                <w:szCs w:val="21"/>
              </w:rPr>
            </w:pPr>
            <w:r>
              <w:rPr>
                <w:rFonts w:ascii="仿宋" w:eastAsia="仿宋" w:hAnsi="仿宋" w:cs="华文仿宋" w:hint="eastAsia"/>
                <w:b/>
                <w:szCs w:val="21"/>
              </w:rPr>
              <w:t>采购内容</w:t>
            </w:r>
          </w:p>
        </w:tc>
        <w:tc>
          <w:tcPr>
            <w:tcW w:w="1810" w:type="dxa"/>
            <w:tcBorders>
              <w:top w:val="single" w:sz="4" w:space="0" w:color="auto"/>
            </w:tcBorders>
            <w:vAlign w:val="center"/>
          </w:tcPr>
          <w:p w:rsidR="00B4352F" w:rsidRDefault="00B4352F">
            <w:pPr>
              <w:snapToGrid w:val="0"/>
              <w:spacing w:line="360" w:lineRule="auto"/>
              <w:jc w:val="center"/>
              <w:rPr>
                <w:rFonts w:ascii="仿宋" w:eastAsia="仿宋" w:hAnsi="仿宋" w:cs="华文仿宋"/>
                <w:b/>
                <w:szCs w:val="21"/>
              </w:rPr>
            </w:pPr>
            <w:r>
              <w:rPr>
                <w:rFonts w:ascii="仿宋" w:eastAsia="仿宋" w:hAnsi="仿宋" w:cs="华文仿宋" w:hint="eastAsia"/>
                <w:b/>
                <w:szCs w:val="21"/>
              </w:rPr>
              <w:t>车型</w:t>
            </w:r>
          </w:p>
        </w:tc>
        <w:tc>
          <w:tcPr>
            <w:tcW w:w="1213" w:type="dxa"/>
            <w:tcBorders>
              <w:top w:val="single" w:sz="4" w:space="0" w:color="auto"/>
            </w:tcBorders>
            <w:vAlign w:val="center"/>
          </w:tcPr>
          <w:p w:rsidR="00B4352F" w:rsidRDefault="00B4352F">
            <w:pPr>
              <w:snapToGrid w:val="0"/>
              <w:spacing w:line="360" w:lineRule="auto"/>
              <w:jc w:val="center"/>
              <w:rPr>
                <w:rFonts w:ascii="仿宋" w:eastAsia="仿宋" w:hAnsi="仿宋" w:cs="华文仿宋"/>
                <w:b/>
                <w:szCs w:val="21"/>
              </w:rPr>
            </w:pPr>
            <w:r>
              <w:rPr>
                <w:rFonts w:ascii="仿宋" w:eastAsia="仿宋" w:hAnsi="仿宋" w:cs="华文仿宋" w:hint="eastAsia"/>
                <w:b/>
                <w:szCs w:val="21"/>
              </w:rPr>
              <w:t>数量（辆）</w:t>
            </w:r>
          </w:p>
        </w:tc>
        <w:tc>
          <w:tcPr>
            <w:tcW w:w="1066" w:type="dxa"/>
            <w:tcBorders>
              <w:top w:val="single" w:sz="4" w:space="0" w:color="auto"/>
            </w:tcBorders>
            <w:vAlign w:val="center"/>
          </w:tcPr>
          <w:p w:rsidR="00B4352F" w:rsidRDefault="00B4352F">
            <w:pPr>
              <w:snapToGrid w:val="0"/>
              <w:spacing w:line="360" w:lineRule="auto"/>
              <w:jc w:val="center"/>
              <w:rPr>
                <w:rFonts w:ascii="仿宋" w:eastAsia="仿宋" w:hAnsi="仿宋" w:cs="华文仿宋"/>
                <w:b/>
                <w:bCs/>
                <w:szCs w:val="21"/>
              </w:rPr>
            </w:pPr>
            <w:bookmarkStart w:id="0" w:name="_GoBack"/>
            <w:bookmarkEnd w:id="0"/>
            <w:r>
              <w:rPr>
                <w:rFonts w:ascii="仿宋" w:eastAsia="仿宋" w:hAnsi="仿宋" w:cs="华文仿宋" w:hint="eastAsia"/>
                <w:b/>
                <w:bCs/>
                <w:szCs w:val="21"/>
              </w:rPr>
              <w:t>服务期限</w:t>
            </w:r>
          </w:p>
        </w:tc>
        <w:tc>
          <w:tcPr>
            <w:tcW w:w="1627" w:type="dxa"/>
            <w:tcBorders>
              <w:top w:val="single" w:sz="4" w:space="0" w:color="auto"/>
            </w:tcBorders>
            <w:vAlign w:val="center"/>
          </w:tcPr>
          <w:p w:rsidR="00B4352F" w:rsidRDefault="00B4352F">
            <w:pPr>
              <w:snapToGrid w:val="0"/>
              <w:spacing w:line="360" w:lineRule="auto"/>
              <w:jc w:val="center"/>
              <w:rPr>
                <w:rFonts w:ascii="仿宋" w:eastAsia="仿宋" w:hAnsi="仿宋" w:cs="华文仿宋"/>
                <w:b/>
                <w:bCs/>
                <w:szCs w:val="21"/>
              </w:rPr>
            </w:pPr>
            <w:r>
              <w:rPr>
                <w:rFonts w:ascii="仿宋" w:eastAsia="仿宋" w:hAnsi="仿宋" w:cs="华文仿宋" w:hint="eastAsia"/>
                <w:b/>
                <w:bCs/>
                <w:szCs w:val="21"/>
              </w:rPr>
              <w:t>其他</w:t>
            </w:r>
          </w:p>
        </w:tc>
      </w:tr>
      <w:tr w:rsidR="00B4352F" w:rsidTr="00C71937">
        <w:trPr>
          <w:trHeight w:val="2500"/>
        </w:trPr>
        <w:tc>
          <w:tcPr>
            <w:tcW w:w="959" w:type="dxa"/>
            <w:tcBorders>
              <w:top w:val="single" w:sz="4" w:space="0" w:color="auto"/>
              <w:bottom w:val="single" w:sz="4" w:space="0" w:color="auto"/>
            </w:tcBorders>
            <w:vAlign w:val="center"/>
          </w:tcPr>
          <w:p w:rsidR="00B4352F" w:rsidRDefault="00B4352F" w:rsidP="00B4352F">
            <w:pPr>
              <w:spacing w:afterLines="50" w:after="156" w:line="360" w:lineRule="auto"/>
              <w:jc w:val="center"/>
              <w:rPr>
                <w:rFonts w:ascii="仿宋" w:eastAsia="仿宋" w:hAnsi="仿宋" w:cs="华文仿宋"/>
                <w:szCs w:val="21"/>
              </w:rPr>
            </w:pPr>
            <w:r>
              <w:rPr>
                <w:rFonts w:ascii="仿宋" w:eastAsia="仿宋" w:hAnsi="仿宋" w:cs="华文仿宋" w:hint="eastAsia"/>
                <w:szCs w:val="21"/>
              </w:rPr>
              <w:t xml:space="preserve">1 </w:t>
            </w:r>
          </w:p>
        </w:tc>
        <w:tc>
          <w:tcPr>
            <w:tcW w:w="1513" w:type="dxa"/>
            <w:vAlign w:val="center"/>
          </w:tcPr>
          <w:p w:rsidR="00B4352F" w:rsidRDefault="00B4352F">
            <w:pPr>
              <w:spacing w:beforeLines="50" w:before="156" w:line="360" w:lineRule="auto"/>
              <w:jc w:val="center"/>
              <w:rPr>
                <w:rFonts w:ascii="仿宋" w:eastAsia="仿宋" w:hAnsi="仿宋" w:cs="华文仿宋"/>
                <w:szCs w:val="21"/>
              </w:rPr>
            </w:pPr>
            <w:r>
              <w:rPr>
                <w:rFonts w:ascii="仿宋" w:eastAsia="仿宋" w:hAnsi="仿宋" w:cs="华文仿宋" w:hint="eastAsia"/>
                <w:szCs w:val="21"/>
              </w:rPr>
              <w:t>医院公务通勤用车租赁服务</w:t>
            </w:r>
          </w:p>
        </w:tc>
        <w:tc>
          <w:tcPr>
            <w:tcW w:w="1810" w:type="dxa"/>
            <w:vAlign w:val="center"/>
          </w:tcPr>
          <w:p w:rsidR="00B4352F" w:rsidRDefault="00B4352F">
            <w:pPr>
              <w:spacing w:beforeLines="50" w:before="156" w:line="360" w:lineRule="auto"/>
              <w:jc w:val="center"/>
              <w:rPr>
                <w:rFonts w:ascii="仿宋" w:eastAsia="仿宋" w:hAnsi="仿宋" w:cs="华文仿宋"/>
                <w:szCs w:val="21"/>
              </w:rPr>
            </w:pPr>
            <w:r>
              <w:rPr>
                <w:rFonts w:ascii="仿宋" w:eastAsia="仿宋" w:hAnsi="仿宋" w:cs="华文仿宋" w:hint="eastAsia"/>
                <w:szCs w:val="21"/>
              </w:rPr>
              <w:t>7</w:t>
            </w:r>
            <w:proofErr w:type="gramStart"/>
            <w:r>
              <w:rPr>
                <w:rFonts w:ascii="仿宋" w:eastAsia="仿宋" w:hAnsi="仿宋" w:cs="华文仿宋" w:hint="eastAsia"/>
                <w:szCs w:val="21"/>
              </w:rPr>
              <w:t>座商务车别</w:t>
            </w:r>
            <w:proofErr w:type="gramEnd"/>
            <w:r>
              <w:rPr>
                <w:rFonts w:ascii="仿宋" w:eastAsia="仿宋" w:hAnsi="仿宋" w:cs="华文仿宋" w:hint="eastAsia"/>
                <w:szCs w:val="21"/>
              </w:rPr>
              <w:t>克GL8 ES陆尊 653T</w:t>
            </w:r>
            <w:proofErr w:type="gramStart"/>
            <w:r>
              <w:rPr>
                <w:rFonts w:ascii="仿宋" w:eastAsia="仿宋" w:hAnsi="仿宋" w:cs="华文仿宋" w:hint="eastAsia"/>
                <w:szCs w:val="21"/>
              </w:rPr>
              <w:t>尊享型</w:t>
            </w:r>
            <w:proofErr w:type="gramEnd"/>
            <w:r>
              <w:rPr>
                <w:rFonts w:ascii="仿宋" w:eastAsia="仿宋" w:hAnsi="仿宋" w:cs="华文仿宋" w:hint="eastAsia"/>
                <w:szCs w:val="21"/>
              </w:rPr>
              <w:t>（2年内新车）</w:t>
            </w:r>
          </w:p>
        </w:tc>
        <w:tc>
          <w:tcPr>
            <w:tcW w:w="1213" w:type="dxa"/>
            <w:vAlign w:val="center"/>
          </w:tcPr>
          <w:p w:rsidR="00B4352F" w:rsidRDefault="00B4352F">
            <w:pPr>
              <w:snapToGrid w:val="0"/>
              <w:spacing w:line="360" w:lineRule="auto"/>
              <w:jc w:val="center"/>
              <w:rPr>
                <w:rFonts w:ascii="仿宋" w:eastAsia="仿宋" w:hAnsi="仿宋" w:cs="华文仿宋"/>
                <w:bCs/>
                <w:szCs w:val="21"/>
              </w:rPr>
            </w:pPr>
            <w:r>
              <w:rPr>
                <w:rFonts w:ascii="仿宋" w:eastAsia="仿宋" w:hAnsi="仿宋" w:cs="华文仿宋"/>
                <w:bCs/>
                <w:szCs w:val="21"/>
              </w:rPr>
              <w:t>1</w:t>
            </w:r>
            <w:r>
              <w:rPr>
                <w:rFonts w:ascii="仿宋" w:eastAsia="仿宋" w:hAnsi="仿宋" w:cs="华文仿宋" w:hint="eastAsia"/>
                <w:bCs/>
                <w:szCs w:val="21"/>
              </w:rPr>
              <w:t>辆</w:t>
            </w:r>
          </w:p>
        </w:tc>
        <w:tc>
          <w:tcPr>
            <w:tcW w:w="1066" w:type="dxa"/>
            <w:vAlign w:val="center"/>
          </w:tcPr>
          <w:p w:rsidR="00B4352F" w:rsidRDefault="00B4352F">
            <w:pPr>
              <w:snapToGrid w:val="0"/>
              <w:spacing w:line="360" w:lineRule="auto"/>
              <w:jc w:val="center"/>
              <w:rPr>
                <w:rFonts w:ascii="仿宋" w:eastAsia="仿宋" w:hAnsi="仿宋" w:cs="华文仿宋"/>
                <w:bCs/>
                <w:szCs w:val="21"/>
              </w:rPr>
            </w:pPr>
            <w:r>
              <w:rPr>
                <w:rFonts w:ascii="仿宋" w:eastAsia="仿宋" w:hAnsi="仿宋" w:cs="华文仿宋" w:hint="eastAsia"/>
                <w:bCs/>
                <w:szCs w:val="21"/>
              </w:rPr>
              <w:t>2年</w:t>
            </w:r>
          </w:p>
        </w:tc>
        <w:tc>
          <w:tcPr>
            <w:tcW w:w="1627" w:type="dxa"/>
            <w:vAlign w:val="center"/>
          </w:tcPr>
          <w:p w:rsidR="00B4352F" w:rsidRDefault="00B4352F">
            <w:pPr>
              <w:snapToGrid w:val="0"/>
              <w:spacing w:line="360" w:lineRule="auto"/>
              <w:jc w:val="center"/>
              <w:rPr>
                <w:rFonts w:ascii="仿宋" w:eastAsia="仿宋" w:hAnsi="仿宋" w:cs="华文仿宋"/>
                <w:bCs/>
                <w:szCs w:val="21"/>
              </w:rPr>
            </w:pPr>
            <w:r>
              <w:rPr>
                <w:rFonts w:ascii="仿宋" w:eastAsia="仿宋" w:hAnsi="仿宋" w:cs="华文仿宋" w:hint="eastAsia"/>
                <w:bCs/>
                <w:szCs w:val="21"/>
              </w:rPr>
              <w:t>不含司机</w:t>
            </w:r>
            <w:proofErr w:type="gramStart"/>
            <w:r>
              <w:rPr>
                <w:rFonts w:ascii="仿宋" w:eastAsia="仿宋" w:hAnsi="仿宋" w:cs="华文仿宋"/>
                <w:bCs/>
                <w:szCs w:val="21"/>
              </w:rPr>
              <w:t>的裸车租赁</w:t>
            </w:r>
            <w:proofErr w:type="gramEnd"/>
          </w:p>
        </w:tc>
      </w:tr>
    </w:tbl>
    <w:p w:rsidR="00A42B70" w:rsidRDefault="00EA6D85">
      <w:pPr>
        <w:spacing w:line="360" w:lineRule="auto"/>
        <w:rPr>
          <w:rFonts w:ascii="仿宋" w:eastAsia="仿宋" w:hAnsi="仿宋" w:cs="华文仿宋"/>
          <w:b/>
          <w:sz w:val="24"/>
        </w:rPr>
      </w:pPr>
      <w:r>
        <w:rPr>
          <w:rFonts w:ascii="仿宋" w:eastAsia="仿宋" w:hAnsi="仿宋" w:cs="华文仿宋" w:hint="eastAsia"/>
          <w:b/>
          <w:sz w:val="24"/>
        </w:rPr>
        <w:t>二、项目</w:t>
      </w:r>
      <w:r>
        <w:rPr>
          <w:rFonts w:ascii="仿宋" w:eastAsia="仿宋" w:hAnsi="仿宋" w:cs="华文仿宋" w:hint="eastAsia"/>
          <w:b/>
          <w:bCs/>
          <w:sz w:val="24"/>
        </w:rPr>
        <w:t>采购要求</w:t>
      </w:r>
    </w:p>
    <w:p w:rsidR="00A42B70" w:rsidRDefault="00EA6D85">
      <w:pPr>
        <w:spacing w:line="360" w:lineRule="auto"/>
        <w:ind w:firstLineChars="200" w:firstLine="482"/>
        <w:jc w:val="left"/>
        <w:rPr>
          <w:rFonts w:ascii="仿宋" w:eastAsia="仿宋" w:hAnsi="仿宋" w:cs="华文仿宋"/>
          <w:b/>
          <w:sz w:val="24"/>
        </w:rPr>
      </w:pPr>
      <w:r>
        <w:rPr>
          <w:rFonts w:ascii="仿宋" w:eastAsia="仿宋" w:hAnsi="仿宋" w:cs="华文仿宋" w:hint="eastAsia"/>
          <w:b/>
          <w:sz w:val="24"/>
        </w:rPr>
        <w:t>2.1</w:t>
      </w:r>
      <w:r>
        <w:rPr>
          <w:rFonts w:ascii="仿宋" w:eastAsia="仿宋" w:hAnsi="仿宋" w:cs="华文仿宋" w:hint="eastAsia"/>
          <w:b/>
          <w:sz w:val="24"/>
        </w:rPr>
        <w:t>总体要求：</w:t>
      </w:r>
    </w:p>
    <w:p w:rsidR="00A42B70" w:rsidRDefault="00EA6D85">
      <w:pPr>
        <w:widowControl/>
        <w:spacing w:line="360" w:lineRule="auto"/>
        <w:ind w:firstLineChars="200" w:firstLine="480"/>
        <w:jc w:val="left"/>
        <w:rPr>
          <w:rFonts w:ascii="仿宋_GB2312" w:eastAsia="仿宋_GB2312" w:hAnsi="仿宋"/>
          <w:bCs/>
          <w:sz w:val="24"/>
        </w:rPr>
      </w:pPr>
      <w:r>
        <w:rPr>
          <w:rFonts w:ascii="仿宋_GB2312" w:eastAsia="仿宋_GB2312" w:hAnsi="仿宋" w:hint="eastAsia"/>
          <w:bCs/>
          <w:sz w:val="24"/>
        </w:rPr>
        <w:t>1</w:t>
      </w:r>
      <w:r>
        <w:rPr>
          <w:rFonts w:ascii="仿宋_GB2312" w:eastAsia="仿宋_GB2312" w:hAnsi="仿宋" w:hint="eastAsia"/>
          <w:bCs/>
          <w:sz w:val="24"/>
        </w:rPr>
        <w:t>辆通勤用车需</w:t>
      </w:r>
      <w:r>
        <w:rPr>
          <w:rFonts w:ascii="仿宋_GB2312" w:eastAsia="仿宋_GB2312" w:hAnsi="仿宋" w:hint="eastAsia"/>
          <w:bCs/>
          <w:sz w:val="24"/>
        </w:rPr>
        <w:t>为</w:t>
      </w:r>
      <w:r>
        <w:rPr>
          <w:rFonts w:ascii="仿宋_GB2312" w:eastAsia="仿宋_GB2312" w:hAnsi="仿宋" w:hint="eastAsia"/>
          <w:bCs/>
          <w:sz w:val="24"/>
        </w:rPr>
        <w:t>7</w:t>
      </w:r>
      <w:proofErr w:type="gramStart"/>
      <w:r>
        <w:rPr>
          <w:rFonts w:ascii="仿宋_GB2312" w:eastAsia="仿宋_GB2312" w:hAnsi="仿宋" w:hint="eastAsia"/>
          <w:bCs/>
          <w:sz w:val="24"/>
        </w:rPr>
        <w:t>座商务车别</w:t>
      </w:r>
      <w:proofErr w:type="gramEnd"/>
      <w:r>
        <w:rPr>
          <w:rFonts w:ascii="仿宋_GB2312" w:eastAsia="仿宋_GB2312" w:hAnsi="仿宋" w:hint="eastAsia"/>
          <w:bCs/>
          <w:sz w:val="24"/>
        </w:rPr>
        <w:t>克</w:t>
      </w:r>
      <w:r>
        <w:rPr>
          <w:rFonts w:ascii="仿宋_GB2312" w:eastAsia="仿宋_GB2312" w:hAnsi="仿宋" w:hint="eastAsia"/>
          <w:bCs/>
          <w:sz w:val="24"/>
        </w:rPr>
        <w:t>GL8 ES</w:t>
      </w:r>
      <w:r>
        <w:rPr>
          <w:rFonts w:ascii="仿宋_GB2312" w:eastAsia="仿宋_GB2312" w:hAnsi="仿宋" w:hint="eastAsia"/>
          <w:bCs/>
          <w:sz w:val="24"/>
        </w:rPr>
        <w:t>陆尊</w:t>
      </w:r>
      <w:r>
        <w:rPr>
          <w:rFonts w:ascii="仿宋_GB2312" w:eastAsia="仿宋_GB2312" w:hAnsi="仿宋" w:hint="eastAsia"/>
          <w:bCs/>
          <w:sz w:val="24"/>
        </w:rPr>
        <w:t xml:space="preserve"> 653T</w:t>
      </w:r>
      <w:proofErr w:type="gramStart"/>
      <w:r>
        <w:rPr>
          <w:rFonts w:ascii="仿宋_GB2312" w:eastAsia="仿宋_GB2312" w:hAnsi="仿宋" w:hint="eastAsia"/>
          <w:bCs/>
          <w:sz w:val="24"/>
        </w:rPr>
        <w:t>尊享型</w:t>
      </w:r>
      <w:proofErr w:type="gramEnd"/>
      <w:r>
        <w:rPr>
          <w:rFonts w:ascii="仿宋_GB2312" w:eastAsia="仿宋_GB2312" w:hAnsi="仿宋" w:hint="eastAsia"/>
          <w:bCs/>
          <w:sz w:val="24"/>
        </w:rPr>
        <w:t>（</w:t>
      </w:r>
      <w:r>
        <w:rPr>
          <w:rFonts w:ascii="仿宋_GB2312" w:eastAsia="仿宋_GB2312" w:hAnsi="仿宋" w:hint="eastAsia"/>
          <w:bCs/>
          <w:sz w:val="24"/>
        </w:rPr>
        <w:t>2</w:t>
      </w:r>
      <w:r>
        <w:rPr>
          <w:rFonts w:ascii="仿宋_GB2312" w:eastAsia="仿宋_GB2312" w:hAnsi="仿宋" w:hint="eastAsia"/>
          <w:bCs/>
          <w:sz w:val="24"/>
        </w:rPr>
        <w:t>年内新车）</w:t>
      </w:r>
      <w:r>
        <w:rPr>
          <w:rFonts w:ascii="仿宋_GB2312" w:eastAsia="仿宋_GB2312" w:hAnsi="仿宋" w:hint="eastAsia"/>
          <w:bCs/>
          <w:sz w:val="24"/>
        </w:rPr>
        <w:t>，发动机要求：汽油燃油机；变速箱要求：自动挡；环保标准：国</w:t>
      </w:r>
      <w:r>
        <w:rPr>
          <w:rFonts w:ascii="仿宋_GB2312" w:eastAsia="仿宋_GB2312" w:hAnsi="仿宋" w:hint="eastAsia"/>
          <w:bCs/>
          <w:sz w:val="24"/>
        </w:rPr>
        <w:t>VI</w:t>
      </w:r>
      <w:r>
        <w:rPr>
          <w:rFonts w:ascii="仿宋_GB2312" w:eastAsia="仿宋_GB2312" w:hAnsi="仿宋" w:hint="eastAsia"/>
          <w:bCs/>
          <w:sz w:val="24"/>
        </w:rPr>
        <w:t>。</w:t>
      </w:r>
    </w:p>
    <w:p w:rsidR="00A42B70" w:rsidRDefault="00EA6D85">
      <w:pPr>
        <w:spacing w:line="360" w:lineRule="auto"/>
        <w:ind w:firstLineChars="200" w:firstLine="480"/>
        <w:jc w:val="left"/>
        <w:rPr>
          <w:rFonts w:ascii="仿宋_GB2312" w:eastAsia="仿宋_GB2312" w:hAnsi="仿宋"/>
          <w:bCs/>
          <w:sz w:val="24"/>
        </w:rPr>
      </w:pPr>
      <w:r>
        <w:rPr>
          <w:rFonts w:ascii="仿宋_GB2312" w:eastAsia="仿宋_GB2312" w:hAnsi="仿宋" w:hint="eastAsia"/>
          <w:bCs/>
          <w:sz w:val="24"/>
        </w:rPr>
        <w:t>汽车租赁服务（不含司机）用于日常公务通勤等。投标人提供的车辆必须符合国家规定。报价费用包含租赁车辆</w:t>
      </w:r>
      <w:r>
        <w:rPr>
          <w:rFonts w:ascii="仿宋_GB2312" w:eastAsia="仿宋_GB2312" w:hAnsi="仿宋" w:hint="eastAsia"/>
          <w:bCs/>
          <w:sz w:val="24"/>
        </w:rPr>
        <w:t>24</w:t>
      </w:r>
      <w:r>
        <w:rPr>
          <w:rFonts w:ascii="仿宋_GB2312" w:eastAsia="仿宋_GB2312" w:hAnsi="仿宋" w:hint="eastAsia"/>
          <w:bCs/>
          <w:sz w:val="24"/>
        </w:rPr>
        <w:t>个月的全部费用，费用包括：租赁费用、保险费用（覆盖全部险种，包括</w:t>
      </w:r>
      <w:proofErr w:type="gramStart"/>
      <w:r>
        <w:rPr>
          <w:rFonts w:ascii="仿宋_GB2312" w:eastAsia="仿宋_GB2312" w:hAnsi="仿宋" w:hint="eastAsia"/>
          <w:bCs/>
          <w:sz w:val="24"/>
        </w:rPr>
        <w:t>交强险</w:t>
      </w:r>
      <w:proofErr w:type="gramEnd"/>
      <w:r>
        <w:rPr>
          <w:rFonts w:ascii="仿宋_GB2312" w:eastAsia="仿宋_GB2312" w:hAnsi="仿宋" w:hint="eastAsia"/>
          <w:bCs/>
          <w:sz w:val="24"/>
        </w:rPr>
        <w:t>、车损险、第三者责任保险（≥</w:t>
      </w:r>
      <w:r>
        <w:rPr>
          <w:rFonts w:ascii="仿宋_GB2312" w:eastAsia="仿宋_GB2312" w:hAnsi="仿宋" w:hint="eastAsia"/>
          <w:bCs/>
          <w:sz w:val="24"/>
        </w:rPr>
        <w:t>150</w:t>
      </w:r>
      <w:r>
        <w:rPr>
          <w:rFonts w:ascii="仿宋_GB2312" w:eastAsia="仿宋_GB2312" w:hAnsi="仿宋" w:hint="eastAsia"/>
          <w:bCs/>
          <w:sz w:val="24"/>
        </w:rPr>
        <w:t>万）、车上人员险）、维修及保养费用、年审费用、车辆折旧费、管理费、各种税费等。</w:t>
      </w:r>
    </w:p>
    <w:p w:rsidR="00A42B70" w:rsidRDefault="00EA6D85">
      <w:pPr>
        <w:spacing w:line="360" w:lineRule="auto"/>
        <w:ind w:firstLineChars="200" w:firstLine="480"/>
        <w:jc w:val="left"/>
        <w:rPr>
          <w:rFonts w:ascii="仿宋_GB2312" w:eastAsia="仿宋_GB2312" w:hAnsi="仿宋"/>
          <w:bCs/>
          <w:sz w:val="24"/>
        </w:rPr>
      </w:pPr>
      <w:r>
        <w:rPr>
          <w:rFonts w:ascii="仿宋_GB2312" w:eastAsia="仿宋_GB2312" w:hAnsi="仿宋"/>
          <w:bCs/>
          <w:sz w:val="24"/>
        </w:rPr>
        <w:t>日常用车产生的油费、路桥</w:t>
      </w:r>
      <w:r>
        <w:rPr>
          <w:rFonts w:ascii="仿宋_GB2312" w:eastAsia="仿宋_GB2312" w:hAnsi="仿宋" w:hint="eastAsia"/>
          <w:bCs/>
          <w:sz w:val="24"/>
        </w:rPr>
        <w:t>费、渡轮</w:t>
      </w:r>
      <w:r>
        <w:rPr>
          <w:rFonts w:ascii="仿宋_GB2312" w:eastAsia="仿宋_GB2312" w:hAnsi="仿宋"/>
          <w:bCs/>
          <w:sz w:val="24"/>
        </w:rPr>
        <w:t>费、停车费、车辆清洁费及违章扣分和产生的罚款，均不含在本次报价中。</w:t>
      </w:r>
    </w:p>
    <w:p w:rsidR="00A42B70" w:rsidRDefault="00EA6D85">
      <w:pPr>
        <w:spacing w:line="360" w:lineRule="auto"/>
        <w:ind w:firstLineChars="250" w:firstLine="602"/>
        <w:jc w:val="left"/>
        <w:rPr>
          <w:rFonts w:ascii="仿宋" w:eastAsia="仿宋" w:hAnsi="仿宋" w:cs="华文仿宋"/>
          <w:sz w:val="24"/>
        </w:rPr>
      </w:pPr>
      <w:r>
        <w:rPr>
          <w:rFonts w:ascii="仿宋" w:eastAsia="仿宋" w:hAnsi="仿宋" w:cs="华文仿宋" w:hint="eastAsia"/>
          <w:b/>
          <w:sz w:val="24"/>
        </w:rPr>
        <w:t>2.2</w:t>
      </w:r>
      <w:r>
        <w:rPr>
          <w:rFonts w:ascii="仿宋" w:eastAsia="仿宋" w:hAnsi="仿宋" w:cs="华文仿宋" w:hint="eastAsia"/>
          <w:b/>
          <w:sz w:val="24"/>
        </w:rPr>
        <w:t>车辆服务要求</w:t>
      </w:r>
    </w:p>
    <w:p w:rsidR="00A42B70" w:rsidRDefault="00EA6D85">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w:t>
      </w:r>
      <w:r>
        <w:rPr>
          <w:rFonts w:ascii="仿宋_GB2312" w:eastAsia="仿宋_GB2312" w:hAnsi="仿宋" w:hint="eastAsia"/>
          <w:bCs/>
          <w:sz w:val="24"/>
        </w:rPr>
        <w:t>1</w:t>
      </w:r>
      <w:r>
        <w:rPr>
          <w:rFonts w:ascii="仿宋_GB2312" w:eastAsia="仿宋_GB2312" w:hAnsi="仿宋" w:hint="eastAsia"/>
          <w:bCs/>
          <w:sz w:val="24"/>
        </w:rPr>
        <w:t>）中标供应商须按照需求内容提供符合要求的车型数量并提供所要求的相关服务，汽车租赁服务必须符合国家规定。</w:t>
      </w:r>
    </w:p>
    <w:p w:rsidR="00A42B70" w:rsidRDefault="00EA6D85">
      <w:pPr>
        <w:spacing w:line="360" w:lineRule="auto"/>
        <w:ind w:firstLineChars="150" w:firstLine="360"/>
        <w:jc w:val="left"/>
        <w:rPr>
          <w:rFonts w:ascii="仿宋_GB2312" w:eastAsia="仿宋_GB2312" w:hAnsi="仿宋"/>
          <w:bCs/>
          <w:sz w:val="24"/>
        </w:rPr>
      </w:pPr>
      <w:r>
        <w:rPr>
          <w:rFonts w:ascii="仿宋_GB2312" w:eastAsia="仿宋_GB2312" w:hAnsi="仿宋" w:hint="eastAsia"/>
          <w:bCs/>
          <w:sz w:val="24"/>
        </w:rPr>
        <w:t>（</w:t>
      </w:r>
      <w:r>
        <w:rPr>
          <w:rFonts w:ascii="仿宋_GB2312" w:eastAsia="仿宋_GB2312" w:hAnsi="仿宋" w:hint="eastAsia"/>
          <w:bCs/>
          <w:sz w:val="24"/>
        </w:rPr>
        <w:t>2</w:t>
      </w:r>
      <w:r>
        <w:rPr>
          <w:rFonts w:ascii="仿宋_GB2312" w:eastAsia="仿宋_GB2312" w:hAnsi="仿宋" w:hint="eastAsia"/>
          <w:bCs/>
          <w:sz w:val="24"/>
        </w:rPr>
        <w:t>）中标供应商提供的租赁车辆技术性能必须良好状态，各种证照及</w:t>
      </w:r>
      <w:proofErr w:type="gramStart"/>
      <w:r>
        <w:rPr>
          <w:rFonts w:ascii="仿宋_GB2312" w:eastAsia="仿宋_GB2312" w:hAnsi="仿宋" w:hint="eastAsia"/>
          <w:bCs/>
          <w:sz w:val="24"/>
        </w:rPr>
        <w:t>规</w:t>
      </w:r>
      <w:proofErr w:type="gramEnd"/>
      <w:r>
        <w:rPr>
          <w:rFonts w:ascii="仿宋_GB2312" w:eastAsia="仿宋_GB2312" w:hAnsi="仿宋" w:hint="eastAsia"/>
          <w:bCs/>
          <w:sz w:val="24"/>
        </w:rPr>
        <w:t>费缴</w:t>
      </w:r>
      <w:proofErr w:type="gramStart"/>
      <w:r>
        <w:rPr>
          <w:rFonts w:ascii="仿宋_GB2312" w:eastAsia="仿宋_GB2312" w:hAnsi="仿宋" w:hint="eastAsia"/>
          <w:bCs/>
          <w:sz w:val="24"/>
        </w:rPr>
        <w:t>讫</w:t>
      </w:r>
      <w:proofErr w:type="gramEnd"/>
      <w:r>
        <w:rPr>
          <w:rFonts w:ascii="仿宋_GB2312" w:eastAsia="仿宋_GB2312" w:hAnsi="仿宋" w:hint="eastAsia"/>
          <w:bCs/>
          <w:sz w:val="24"/>
        </w:rPr>
        <w:t>证齐全，无违章记录。车辆符合安全国家标准，取得机动车检验合格证明，并已经在公安机关交通管理部门办理注册登记。</w:t>
      </w:r>
    </w:p>
    <w:p w:rsidR="00A42B70" w:rsidRDefault="00EA6D85">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w:t>
      </w:r>
      <w:r>
        <w:rPr>
          <w:rFonts w:ascii="仿宋_GB2312" w:eastAsia="仿宋_GB2312" w:hAnsi="仿宋" w:hint="eastAsia"/>
          <w:bCs/>
          <w:sz w:val="24"/>
        </w:rPr>
        <w:t>3</w:t>
      </w:r>
      <w:r>
        <w:rPr>
          <w:rFonts w:ascii="仿宋_GB2312" w:eastAsia="仿宋_GB2312" w:hAnsi="仿宋" w:hint="eastAsia"/>
          <w:bCs/>
          <w:sz w:val="24"/>
        </w:rPr>
        <w:t>）当出现交通事故或者意外发生，中标供应商应赶往现场或者通知相关部门，协助租赁方处理。</w:t>
      </w:r>
    </w:p>
    <w:p w:rsidR="00A42B70" w:rsidRDefault="00EA6D85">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w:t>
      </w:r>
      <w:r>
        <w:rPr>
          <w:rFonts w:ascii="仿宋_GB2312" w:eastAsia="仿宋_GB2312" w:hAnsi="仿宋" w:hint="eastAsia"/>
          <w:bCs/>
          <w:sz w:val="24"/>
        </w:rPr>
        <w:t>4</w:t>
      </w:r>
      <w:r>
        <w:rPr>
          <w:rFonts w:ascii="仿宋_GB2312" w:eastAsia="仿宋_GB2312" w:hAnsi="仿宋" w:hint="eastAsia"/>
          <w:bCs/>
          <w:sz w:val="24"/>
        </w:rPr>
        <w:t>）中标供应商负责租赁期间车辆的正常维护、保养和年审。</w:t>
      </w:r>
    </w:p>
    <w:p w:rsidR="00A42B70" w:rsidRDefault="00EA6D85">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w:t>
      </w:r>
      <w:r>
        <w:rPr>
          <w:rFonts w:ascii="仿宋_GB2312" w:eastAsia="仿宋_GB2312" w:hAnsi="仿宋" w:hint="eastAsia"/>
          <w:bCs/>
          <w:sz w:val="24"/>
        </w:rPr>
        <w:t>5</w:t>
      </w:r>
      <w:r>
        <w:rPr>
          <w:rFonts w:ascii="仿宋_GB2312" w:eastAsia="仿宋_GB2312" w:hAnsi="仿宋" w:hint="eastAsia"/>
          <w:bCs/>
          <w:sz w:val="24"/>
        </w:rPr>
        <w:t>）因意外导致车辆的维修，中标供应商负责协调保险公司核实赔偿。</w:t>
      </w:r>
    </w:p>
    <w:p w:rsidR="00A42B70" w:rsidRDefault="00EA6D85">
      <w:pPr>
        <w:widowControl/>
        <w:spacing w:line="360" w:lineRule="auto"/>
        <w:ind w:firstLineChars="150" w:firstLine="360"/>
        <w:jc w:val="left"/>
        <w:rPr>
          <w:rFonts w:ascii="仿宋_GB2312" w:eastAsia="仿宋_GB2312" w:hAnsi="仿宋"/>
          <w:bCs/>
          <w:sz w:val="24"/>
        </w:rPr>
      </w:pPr>
      <w:r>
        <w:rPr>
          <w:rFonts w:ascii="仿宋_GB2312" w:eastAsia="仿宋_GB2312" w:hAnsi="仿宋" w:hint="eastAsia"/>
          <w:bCs/>
          <w:sz w:val="24"/>
        </w:rPr>
        <w:lastRenderedPageBreak/>
        <w:t>（</w:t>
      </w:r>
      <w:r>
        <w:rPr>
          <w:rFonts w:ascii="仿宋_GB2312" w:eastAsia="仿宋_GB2312" w:hAnsi="仿宋" w:hint="eastAsia"/>
          <w:bCs/>
          <w:sz w:val="24"/>
        </w:rPr>
        <w:t>6</w:t>
      </w:r>
      <w:r>
        <w:rPr>
          <w:rFonts w:ascii="仿宋_GB2312" w:eastAsia="仿宋_GB2312" w:hAnsi="仿宋" w:hint="eastAsia"/>
          <w:bCs/>
          <w:sz w:val="24"/>
        </w:rPr>
        <w:t>）中标供应商承担车辆</w:t>
      </w:r>
      <w:r>
        <w:rPr>
          <w:rFonts w:ascii="仿宋_GB2312" w:eastAsia="仿宋_GB2312" w:hAnsi="仿宋" w:hint="eastAsia"/>
          <w:bCs/>
          <w:sz w:val="24"/>
        </w:rPr>
        <w:t>24</w:t>
      </w:r>
      <w:r>
        <w:rPr>
          <w:rFonts w:ascii="仿宋_GB2312" w:eastAsia="仿宋_GB2312" w:hAnsi="仿宋" w:hint="eastAsia"/>
          <w:bCs/>
          <w:sz w:val="24"/>
        </w:rPr>
        <w:t>个月的全部费用，包括租赁费用、保险费用（覆盖全部险种，包括</w:t>
      </w:r>
      <w:proofErr w:type="gramStart"/>
      <w:r>
        <w:rPr>
          <w:rFonts w:ascii="仿宋_GB2312" w:eastAsia="仿宋_GB2312" w:hAnsi="仿宋" w:hint="eastAsia"/>
          <w:bCs/>
          <w:sz w:val="24"/>
        </w:rPr>
        <w:t>交强险</w:t>
      </w:r>
      <w:proofErr w:type="gramEnd"/>
      <w:r>
        <w:rPr>
          <w:rFonts w:ascii="仿宋_GB2312" w:eastAsia="仿宋_GB2312" w:hAnsi="仿宋" w:hint="eastAsia"/>
          <w:bCs/>
          <w:sz w:val="24"/>
        </w:rPr>
        <w:t>、车损险、第三者责任保险</w:t>
      </w:r>
      <w:r>
        <w:rPr>
          <w:rFonts w:ascii="仿宋_GB2312" w:eastAsia="仿宋_GB2312" w:hAnsi="仿宋" w:hint="eastAsia"/>
          <w:bCs/>
          <w:sz w:val="24"/>
        </w:rPr>
        <w:t>（≥</w:t>
      </w:r>
      <w:r>
        <w:rPr>
          <w:rFonts w:ascii="仿宋_GB2312" w:eastAsia="仿宋_GB2312" w:hAnsi="仿宋" w:hint="eastAsia"/>
          <w:bCs/>
          <w:sz w:val="24"/>
        </w:rPr>
        <w:t>150</w:t>
      </w:r>
      <w:r>
        <w:rPr>
          <w:rFonts w:ascii="仿宋_GB2312" w:eastAsia="仿宋_GB2312" w:hAnsi="仿宋" w:hint="eastAsia"/>
          <w:bCs/>
          <w:sz w:val="24"/>
        </w:rPr>
        <w:t>万）、车上人员险）、维修及保养费用、年审费用、车辆折旧费、管理费、各种税费等一切费用。</w:t>
      </w:r>
    </w:p>
    <w:p w:rsidR="00A42B70" w:rsidRDefault="00EA6D85">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w:t>
      </w:r>
      <w:r>
        <w:rPr>
          <w:rFonts w:ascii="仿宋_GB2312" w:eastAsia="仿宋_GB2312" w:hAnsi="仿宋" w:hint="eastAsia"/>
          <w:bCs/>
          <w:sz w:val="24"/>
        </w:rPr>
        <w:t>7</w:t>
      </w:r>
      <w:r>
        <w:rPr>
          <w:rFonts w:ascii="仿宋_GB2312" w:eastAsia="仿宋_GB2312" w:hAnsi="仿宋" w:hint="eastAsia"/>
          <w:bCs/>
          <w:sz w:val="24"/>
        </w:rPr>
        <w:t>）租赁期间，车辆因故障不能正常使用时，中标供应商应及时修理并提供不低于原租赁车辆档次的替代车辆，确保采购人正常用车。</w:t>
      </w:r>
    </w:p>
    <w:p w:rsidR="00A42B70" w:rsidRDefault="00EA6D85">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w:t>
      </w:r>
      <w:r>
        <w:rPr>
          <w:rFonts w:ascii="仿宋_GB2312" w:eastAsia="仿宋_GB2312" w:hAnsi="仿宋" w:hint="eastAsia"/>
          <w:bCs/>
          <w:sz w:val="24"/>
        </w:rPr>
        <w:t>8</w:t>
      </w:r>
      <w:r>
        <w:rPr>
          <w:rFonts w:ascii="仿宋_GB2312" w:eastAsia="仿宋_GB2312" w:hAnsi="仿宋" w:hint="eastAsia"/>
          <w:bCs/>
          <w:sz w:val="24"/>
        </w:rPr>
        <w:t>）须配备灭火器、安全锤等安全设备；安全设备应当放置在便于取用的位置，并确保性能良好、有效适用。</w:t>
      </w:r>
    </w:p>
    <w:p w:rsidR="00A42B70" w:rsidRDefault="00EA6D85">
      <w:pPr>
        <w:spacing w:line="360" w:lineRule="auto"/>
        <w:ind w:firstLineChars="200" w:firstLine="480"/>
        <w:rPr>
          <w:rFonts w:ascii="仿宋_GB2312" w:eastAsia="仿宋_GB2312" w:hAnsi="仿宋"/>
          <w:bCs/>
          <w:sz w:val="24"/>
        </w:rPr>
      </w:pPr>
      <w:r>
        <w:rPr>
          <w:rFonts w:ascii="仿宋_GB2312" w:eastAsia="仿宋_GB2312" w:hAnsi="仿宋" w:hint="eastAsia"/>
          <w:bCs/>
          <w:sz w:val="24"/>
        </w:rPr>
        <w:t xml:space="preserve">(9) </w:t>
      </w:r>
      <w:r>
        <w:rPr>
          <w:rFonts w:ascii="仿宋_GB2312" w:eastAsia="仿宋_GB2312" w:hAnsi="仿宋" w:hint="eastAsia"/>
          <w:bCs/>
          <w:sz w:val="24"/>
        </w:rPr>
        <w:t>拟提供的车辆，需配备具有行驶记录功能的卫星定位装置</w:t>
      </w:r>
      <w:r>
        <w:rPr>
          <w:rFonts w:ascii="仿宋_GB2312" w:eastAsia="仿宋_GB2312" w:hAnsi="仿宋" w:hint="eastAsia"/>
          <w:bCs/>
          <w:sz w:val="24"/>
        </w:rPr>
        <w:t>,</w:t>
      </w:r>
      <w:r>
        <w:rPr>
          <w:rFonts w:ascii="仿宋_GB2312" w:eastAsia="仿宋_GB2312" w:hAnsi="仿宋" w:hint="eastAsia"/>
          <w:bCs/>
          <w:sz w:val="24"/>
        </w:rPr>
        <w:t>全车中高档贴膜，全车脚垫。</w:t>
      </w:r>
    </w:p>
    <w:p w:rsidR="00A42B70" w:rsidRDefault="00EA6D85">
      <w:pPr>
        <w:spacing w:line="360" w:lineRule="auto"/>
        <w:ind w:firstLineChars="150" w:firstLine="360"/>
        <w:rPr>
          <w:rFonts w:ascii="仿宋_GB2312" w:eastAsia="仿宋_GB2312" w:hAnsi="仿宋"/>
          <w:bCs/>
          <w:sz w:val="24"/>
        </w:rPr>
      </w:pPr>
      <w:r>
        <w:rPr>
          <w:rFonts w:ascii="仿宋_GB2312" w:eastAsia="仿宋_GB2312" w:hAnsi="仿宋" w:hint="eastAsia"/>
          <w:bCs/>
          <w:sz w:val="24"/>
        </w:rPr>
        <w:t>（</w:t>
      </w:r>
      <w:r>
        <w:rPr>
          <w:rFonts w:ascii="仿宋_GB2312" w:eastAsia="仿宋_GB2312" w:hAnsi="仿宋" w:hint="eastAsia"/>
          <w:bCs/>
          <w:sz w:val="24"/>
        </w:rPr>
        <w:t>10</w:t>
      </w:r>
      <w:r>
        <w:rPr>
          <w:rFonts w:ascii="仿宋_GB2312" w:eastAsia="仿宋_GB2312" w:hAnsi="仿宋" w:hint="eastAsia"/>
          <w:bCs/>
          <w:sz w:val="24"/>
        </w:rPr>
        <w:t>）租赁期间因国家政策或上级主管部门要求（含浙江大学医学院转设），导致采购人需求变更，采购人有权就租</w:t>
      </w:r>
      <w:r>
        <w:rPr>
          <w:rFonts w:ascii="仿宋_GB2312" w:eastAsia="仿宋_GB2312" w:hAnsi="仿宋" w:hint="eastAsia"/>
          <w:bCs/>
          <w:sz w:val="24"/>
        </w:rPr>
        <w:t>赁时间段进行调整，采购人需书面向中标供应商提出并附上相关文件说明，且不承担由此产生的后续租车费用。</w:t>
      </w:r>
    </w:p>
    <w:p w:rsidR="00A42B70" w:rsidRDefault="00EA6D85">
      <w:pPr>
        <w:spacing w:line="360" w:lineRule="auto"/>
        <w:ind w:firstLineChars="150" w:firstLine="360"/>
        <w:rPr>
          <w:rFonts w:ascii="仿宋_GB2312" w:eastAsia="仿宋_GB2312" w:hAnsi="仿宋"/>
          <w:bCs/>
          <w:sz w:val="24"/>
        </w:rPr>
      </w:pPr>
      <w:r>
        <w:rPr>
          <w:rFonts w:ascii="仿宋_GB2312" w:eastAsia="仿宋_GB2312" w:hAnsi="仿宋" w:hint="eastAsia"/>
          <w:bCs/>
          <w:sz w:val="24"/>
        </w:rPr>
        <w:t>（</w:t>
      </w:r>
      <w:r>
        <w:rPr>
          <w:rFonts w:ascii="仿宋_GB2312" w:eastAsia="仿宋_GB2312" w:hAnsi="仿宋" w:hint="eastAsia"/>
          <w:bCs/>
          <w:sz w:val="24"/>
        </w:rPr>
        <w:t>11</w:t>
      </w:r>
      <w:r>
        <w:rPr>
          <w:rFonts w:ascii="仿宋_GB2312" w:eastAsia="仿宋_GB2312" w:hAnsi="仿宋" w:hint="eastAsia"/>
          <w:bCs/>
          <w:sz w:val="24"/>
        </w:rPr>
        <w:t>）其他：</w:t>
      </w:r>
    </w:p>
    <w:p w:rsidR="00A42B70" w:rsidRDefault="00EA6D85">
      <w:pPr>
        <w:spacing w:line="360" w:lineRule="auto"/>
        <w:ind w:firstLineChars="200" w:firstLine="480"/>
        <w:rPr>
          <w:rFonts w:ascii="仿宋_GB2312" w:eastAsia="仿宋_GB2312" w:hAnsi="仿宋"/>
          <w:bCs/>
          <w:sz w:val="24"/>
        </w:rPr>
      </w:pPr>
      <w:r>
        <w:rPr>
          <w:rFonts w:ascii="仿宋_GB2312" w:eastAsia="仿宋_GB2312" w:hAnsi="仿宋" w:hint="eastAsia"/>
          <w:bCs/>
          <w:sz w:val="24"/>
        </w:rPr>
        <w:t>11.1</w:t>
      </w:r>
      <w:r>
        <w:rPr>
          <w:rFonts w:ascii="仿宋_GB2312" w:eastAsia="仿宋_GB2312" w:hAnsi="仿宋" w:hint="eastAsia"/>
          <w:bCs/>
          <w:sz w:val="24"/>
        </w:rPr>
        <w:t>需提供杭州地区范围内维修保养服务的自有（含合作）网点。</w:t>
      </w:r>
    </w:p>
    <w:p w:rsidR="00A42B70" w:rsidRDefault="00EA6D85">
      <w:pPr>
        <w:spacing w:line="360" w:lineRule="auto"/>
        <w:ind w:rightChars="-114" w:right="-239" w:firstLineChars="200" w:firstLine="480"/>
        <w:rPr>
          <w:rFonts w:ascii="仿宋_GB2312" w:eastAsia="仿宋_GB2312" w:hAnsi="仿宋"/>
          <w:bCs/>
          <w:sz w:val="24"/>
        </w:rPr>
      </w:pPr>
      <w:r>
        <w:rPr>
          <w:rFonts w:ascii="仿宋_GB2312" w:eastAsia="仿宋_GB2312" w:hAnsi="仿宋" w:hint="eastAsia"/>
          <w:bCs/>
          <w:sz w:val="24"/>
        </w:rPr>
        <w:t>11.2</w:t>
      </w:r>
      <w:r>
        <w:rPr>
          <w:rFonts w:ascii="仿宋_GB2312" w:eastAsia="仿宋_GB2312" w:hAnsi="仿宋" w:hint="eastAsia"/>
          <w:bCs/>
          <w:sz w:val="24"/>
        </w:rPr>
        <w:t>租赁期间，由中标供应商负责租赁车辆的年检，如时间超过一个工作日，中标供应商需提供同等保险同级别替代车。</w:t>
      </w:r>
    </w:p>
    <w:p w:rsidR="00A42B70" w:rsidRDefault="00EA6D85">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11.3</w:t>
      </w:r>
      <w:r>
        <w:rPr>
          <w:rFonts w:ascii="仿宋_GB2312" w:eastAsia="仿宋_GB2312" w:hAnsi="仿宋" w:hint="eastAsia"/>
          <w:bCs/>
          <w:sz w:val="24"/>
        </w:rPr>
        <w:t>租赁期间，中标供应商应负责车辆维修及配件更换，以保证采购人的正常使用。修理超过两天时，中标供应商需免费提供同等保险同级别替代车。车辆连续出现</w:t>
      </w:r>
      <w:r>
        <w:rPr>
          <w:rFonts w:ascii="仿宋_GB2312" w:eastAsia="仿宋_GB2312" w:hAnsi="仿宋" w:hint="eastAsia"/>
          <w:bCs/>
          <w:sz w:val="24"/>
        </w:rPr>
        <w:t>2</w:t>
      </w:r>
      <w:r>
        <w:rPr>
          <w:rFonts w:ascii="仿宋_GB2312" w:eastAsia="仿宋_GB2312" w:hAnsi="仿宋" w:hint="eastAsia"/>
          <w:bCs/>
          <w:sz w:val="24"/>
        </w:rPr>
        <w:t>次重大故障，影响采购人使用的，采购人有权要求中标供应商更换车辆。</w:t>
      </w:r>
    </w:p>
    <w:p w:rsidR="00A42B70" w:rsidRDefault="00EA6D85">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11.4</w:t>
      </w:r>
      <w:r>
        <w:rPr>
          <w:rFonts w:ascii="仿宋_GB2312" w:eastAsia="仿宋_GB2312" w:hAnsi="仿宋" w:hint="eastAsia"/>
          <w:bCs/>
          <w:sz w:val="24"/>
        </w:rPr>
        <w:t>租赁期间中标供应商提供租赁车辆的免费维修及保养服务（含机油及配件等更换，轮胎按车辆使用的磨损程度或保养手册要求的更换）。保养周期为</w:t>
      </w:r>
      <w:r>
        <w:rPr>
          <w:rFonts w:ascii="仿宋_GB2312" w:eastAsia="仿宋_GB2312" w:hAnsi="仿宋"/>
          <w:bCs/>
          <w:sz w:val="24"/>
        </w:rPr>
        <w:t>6</w:t>
      </w:r>
      <w:r>
        <w:rPr>
          <w:rFonts w:ascii="仿宋_GB2312" w:eastAsia="仿宋_GB2312" w:hAnsi="仿宋" w:hint="eastAsia"/>
          <w:bCs/>
          <w:sz w:val="24"/>
        </w:rPr>
        <w:t>个月或</w:t>
      </w:r>
      <w:r>
        <w:rPr>
          <w:rFonts w:ascii="仿宋_GB2312" w:eastAsia="仿宋_GB2312" w:hAnsi="仿宋" w:hint="eastAsia"/>
          <w:bCs/>
          <w:sz w:val="24"/>
        </w:rPr>
        <w:t>5000</w:t>
      </w:r>
      <w:r>
        <w:rPr>
          <w:rFonts w:ascii="仿宋_GB2312" w:eastAsia="仿宋_GB2312" w:hAnsi="仿宋" w:hint="eastAsia"/>
          <w:bCs/>
          <w:sz w:val="24"/>
        </w:rPr>
        <w:t>公里，以先到为准。车辆进场后，保养应立刻进行，不影响采购人的使用。如保养或维修超过</w:t>
      </w:r>
      <w:r>
        <w:rPr>
          <w:rFonts w:ascii="仿宋_GB2312" w:eastAsia="仿宋_GB2312" w:hAnsi="仿宋" w:hint="eastAsia"/>
          <w:bCs/>
          <w:sz w:val="24"/>
        </w:rPr>
        <w:t>1</w:t>
      </w:r>
      <w:r>
        <w:rPr>
          <w:rFonts w:ascii="仿宋_GB2312" w:eastAsia="仿宋_GB2312" w:hAnsi="仿宋" w:hint="eastAsia"/>
          <w:bCs/>
          <w:sz w:val="24"/>
        </w:rPr>
        <w:t>天，需提供同等保险同级别替代车。</w:t>
      </w:r>
    </w:p>
    <w:p w:rsidR="00A42B70" w:rsidRDefault="00EA6D85">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11.5</w:t>
      </w:r>
      <w:r>
        <w:rPr>
          <w:rFonts w:ascii="仿宋_GB2312" w:eastAsia="仿宋_GB2312" w:hAnsi="仿宋" w:hint="eastAsia"/>
          <w:bCs/>
          <w:sz w:val="24"/>
        </w:rPr>
        <w:t>保险理赔范围内的非伤人事故，费用由中标供应商先行垫付（第三者、伤人费用除外）。有责事故，中标供应商需安排人员上门一对一协助事故处理，并免费提供同等保险同级别替代车。</w:t>
      </w:r>
    </w:p>
    <w:p w:rsidR="00A42B70" w:rsidRDefault="00EA6D85">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11.6</w:t>
      </w:r>
      <w:r>
        <w:rPr>
          <w:rFonts w:ascii="仿宋_GB2312" w:eastAsia="仿宋_GB2312" w:hAnsi="仿宋" w:hint="eastAsia"/>
          <w:bCs/>
          <w:sz w:val="24"/>
        </w:rPr>
        <w:t>因车辆本身原因导致采购人无法用车，中标供应商免费提供同等保</w:t>
      </w:r>
      <w:r>
        <w:rPr>
          <w:rFonts w:ascii="仿宋_GB2312" w:eastAsia="仿宋_GB2312" w:hAnsi="仿宋" w:hint="eastAsia"/>
          <w:bCs/>
          <w:sz w:val="24"/>
        </w:rPr>
        <w:t>险同级别的替代车。</w:t>
      </w:r>
    </w:p>
    <w:p w:rsidR="00A42B70" w:rsidRDefault="00EA6D85">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11.7</w:t>
      </w:r>
      <w:r>
        <w:rPr>
          <w:rFonts w:ascii="仿宋_GB2312" w:eastAsia="仿宋_GB2312" w:hAnsi="仿宋" w:hint="eastAsia"/>
          <w:bCs/>
          <w:sz w:val="24"/>
        </w:rPr>
        <w:t>中标供应商在采购人提出需求时，需提供在租车辆的相关管理内容，</w:t>
      </w:r>
      <w:r>
        <w:rPr>
          <w:rFonts w:ascii="仿宋_GB2312" w:eastAsia="仿宋_GB2312" w:hAnsi="仿宋" w:hint="eastAsia"/>
          <w:bCs/>
          <w:sz w:val="24"/>
        </w:rPr>
        <w:lastRenderedPageBreak/>
        <w:t>以配合采购人对车辆做到精准管理，内容包括但不限于：</w:t>
      </w:r>
      <w:proofErr w:type="gramStart"/>
      <w:r>
        <w:rPr>
          <w:rFonts w:ascii="仿宋_GB2312" w:eastAsia="仿宋_GB2312" w:hAnsi="仿宋" w:hint="eastAsia"/>
          <w:bCs/>
          <w:sz w:val="24"/>
        </w:rPr>
        <w:t>维保记录</w:t>
      </w:r>
      <w:proofErr w:type="gramEnd"/>
      <w:r>
        <w:rPr>
          <w:rFonts w:ascii="仿宋_GB2312" w:eastAsia="仿宋_GB2312" w:hAnsi="仿宋" w:hint="eastAsia"/>
          <w:bCs/>
          <w:sz w:val="24"/>
        </w:rPr>
        <w:t>、未处理违章记录、事故记录等。中标供应商每</w:t>
      </w:r>
      <w:r>
        <w:rPr>
          <w:rFonts w:ascii="仿宋_GB2312" w:eastAsia="仿宋_GB2312" w:hAnsi="仿宋" w:hint="eastAsia"/>
          <w:bCs/>
          <w:sz w:val="24"/>
        </w:rPr>
        <w:t>3</w:t>
      </w:r>
      <w:r>
        <w:rPr>
          <w:rFonts w:ascii="仿宋_GB2312" w:eastAsia="仿宋_GB2312" w:hAnsi="仿宋" w:hint="eastAsia"/>
          <w:bCs/>
          <w:sz w:val="24"/>
        </w:rPr>
        <w:t>个月安排给采购人进行一次车况巡检，检查及汇报内容包括但不限于：车辆外观、灯管、刹车、水箱、仪表盘、制动等。</w:t>
      </w:r>
    </w:p>
    <w:p w:rsidR="00A42B70" w:rsidRDefault="00EA6D85">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11.8</w:t>
      </w:r>
      <w:r>
        <w:rPr>
          <w:rFonts w:ascii="仿宋_GB2312" w:eastAsia="仿宋_GB2312" w:hAnsi="仿宋" w:hint="eastAsia"/>
          <w:bCs/>
          <w:sz w:val="24"/>
        </w:rPr>
        <w:t>牌照：车辆自带牌照，需为杭州市内牌照（浙</w:t>
      </w:r>
      <w:r>
        <w:rPr>
          <w:rFonts w:ascii="仿宋_GB2312" w:eastAsia="仿宋_GB2312" w:hAnsi="仿宋" w:hint="eastAsia"/>
          <w:bCs/>
          <w:sz w:val="24"/>
        </w:rPr>
        <w:t>A</w:t>
      </w:r>
      <w:r>
        <w:rPr>
          <w:rFonts w:ascii="仿宋_GB2312" w:eastAsia="仿宋_GB2312" w:hAnsi="仿宋" w:hint="eastAsia"/>
          <w:bCs/>
          <w:sz w:val="24"/>
        </w:rPr>
        <w:t>），非杭州市区域牌照（浙</w:t>
      </w:r>
      <w:r>
        <w:rPr>
          <w:rFonts w:ascii="仿宋_GB2312" w:eastAsia="仿宋_GB2312" w:hAnsi="仿宋" w:hint="eastAsia"/>
          <w:bCs/>
          <w:sz w:val="24"/>
        </w:rPr>
        <w:t>A</w:t>
      </w:r>
      <w:r>
        <w:rPr>
          <w:rFonts w:ascii="仿宋_GB2312" w:eastAsia="仿宋_GB2312" w:hAnsi="仿宋" w:hint="eastAsia"/>
          <w:bCs/>
          <w:sz w:val="24"/>
        </w:rPr>
        <w:t>区域）。</w:t>
      </w:r>
    </w:p>
    <w:p w:rsidR="00A42B70" w:rsidRDefault="00EA6D85">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11.9</w:t>
      </w:r>
      <w:r>
        <w:rPr>
          <w:rFonts w:ascii="仿宋_GB2312" w:eastAsia="仿宋_GB2312" w:hAnsi="仿宋" w:hint="eastAsia"/>
          <w:bCs/>
          <w:sz w:val="24"/>
        </w:rPr>
        <w:t>中标人需于用车需求明确后一周内交车使用，如无法及时提供，需提供备用车辆，备用</w:t>
      </w:r>
      <w:proofErr w:type="gramStart"/>
      <w:r>
        <w:rPr>
          <w:rFonts w:ascii="仿宋_GB2312" w:eastAsia="仿宋_GB2312" w:hAnsi="仿宋" w:hint="eastAsia"/>
          <w:bCs/>
          <w:sz w:val="24"/>
        </w:rPr>
        <w:t>车具体</w:t>
      </w:r>
      <w:proofErr w:type="gramEnd"/>
      <w:r>
        <w:rPr>
          <w:rFonts w:ascii="仿宋_GB2312" w:eastAsia="仿宋_GB2312" w:hAnsi="仿宋" w:hint="eastAsia"/>
          <w:bCs/>
          <w:sz w:val="24"/>
        </w:rPr>
        <w:t>要求经双方协商后，以采购人意见为准，备</w:t>
      </w:r>
      <w:r>
        <w:rPr>
          <w:rFonts w:ascii="仿宋_GB2312" w:eastAsia="仿宋_GB2312" w:hAnsi="仿宋" w:hint="eastAsia"/>
          <w:bCs/>
          <w:sz w:val="24"/>
        </w:rPr>
        <w:t>用车使用时间不得超过</w:t>
      </w:r>
      <w:r>
        <w:rPr>
          <w:rFonts w:ascii="仿宋_GB2312" w:eastAsia="仿宋_GB2312" w:hAnsi="仿宋" w:hint="eastAsia"/>
          <w:bCs/>
          <w:sz w:val="24"/>
        </w:rPr>
        <w:t>1</w:t>
      </w:r>
      <w:r>
        <w:rPr>
          <w:rFonts w:ascii="仿宋_GB2312" w:eastAsia="仿宋_GB2312" w:hAnsi="仿宋" w:hint="eastAsia"/>
          <w:bCs/>
          <w:sz w:val="24"/>
        </w:rPr>
        <w:t>个月，中标人必须于</w:t>
      </w:r>
      <w:r>
        <w:rPr>
          <w:rFonts w:ascii="仿宋_GB2312" w:eastAsia="仿宋_GB2312" w:hAnsi="仿宋" w:hint="eastAsia"/>
          <w:bCs/>
          <w:sz w:val="24"/>
        </w:rPr>
        <w:t>1</w:t>
      </w:r>
      <w:r>
        <w:rPr>
          <w:rFonts w:ascii="仿宋_GB2312" w:eastAsia="仿宋_GB2312" w:hAnsi="仿宋" w:hint="eastAsia"/>
          <w:bCs/>
          <w:sz w:val="24"/>
        </w:rPr>
        <w:t>个月内提供指定车辆。</w:t>
      </w:r>
    </w:p>
    <w:p w:rsidR="00A42B70" w:rsidRDefault="00EA6D85">
      <w:pPr>
        <w:spacing w:line="360" w:lineRule="auto"/>
        <w:ind w:firstLineChars="150" w:firstLine="361"/>
        <w:jc w:val="left"/>
        <w:rPr>
          <w:rFonts w:ascii="仿宋" w:eastAsia="仿宋" w:hAnsi="仿宋" w:cs="华文仿宋"/>
          <w:b/>
          <w:sz w:val="24"/>
        </w:rPr>
      </w:pPr>
      <w:r>
        <w:rPr>
          <w:rFonts w:ascii="仿宋" w:eastAsia="仿宋" w:hAnsi="仿宋" w:cs="华文仿宋" w:hint="eastAsia"/>
          <w:b/>
          <w:sz w:val="24"/>
        </w:rPr>
        <w:t>2.</w:t>
      </w:r>
      <w:r>
        <w:rPr>
          <w:rFonts w:ascii="仿宋" w:eastAsia="仿宋" w:hAnsi="仿宋" w:cs="华文仿宋"/>
          <w:b/>
          <w:sz w:val="24"/>
        </w:rPr>
        <w:t>3</w:t>
      </w:r>
      <w:r>
        <w:rPr>
          <w:rFonts w:ascii="仿宋" w:eastAsia="仿宋" w:hAnsi="仿宋" w:cs="华文仿宋" w:hint="eastAsia"/>
          <w:b/>
          <w:sz w:val="24"/>
        </w:rPr>
        <w:t>服务方案</w:t>
      </w:r>
    </w:p>
    <w:p w:rsidR="00A42B70" w:rsidRDefault="00EA6D85">
      <w:pPr>
        <w:pStyle w:val="a7"/>
        <w:ind w:firstLineChars="118" w:firstLine="283"/>
        <w:rPr>
          <w:rFonts w:ascii="仿宋_GB2312" w:eastAsia="仿宋_GB2312" w:hAnsi="仿宋" w:cs="Times New Roman"/>
          <w:bCs/>
          <w:szCs w:val="24"/>
        </w:rPr>
      </w:pPr>
      <w:r>
        <w:rPr>
          <w:rFonts w:ascii="仿宋_GB2312" w:eastAsia="仿宋_GB2312" w:hAnsi="仿宋" w:cs="Times New Roman" w:hint="eastAsia"/>
          <w:bCs/>
          <w:szCs w:val="24"/>
        </w:rPr>
        <w:t>2</w:t>
      </w:r>
      <w:r>
        <w:rPr>
          <w:rFonts w:ascii="仿宋_GB2312" w:eastAsia="仿宋_GB2312" w:hAnsi="仿宋" w:cs="Times New Roman"/>
          <w:bCs/>
          <w:szCs w:val="24"/>
        </w:rPr>
        <w:t>.3.1</w:t>
      </w:r>
      <w:r>
        <w:rPr>
          <w:rFonts w:ascii="仿宋_GB2312" w:eastAsia="仿宋_GB2312" w:hAnsi="仿宋" w:cs="Times New Roman" w:hint="eastAsia"/>
          <w:bCs/>
          <w:szCs w:val="24"/>
        </w:rPr>
        <w:t>提供车辆配备方案：至少包括①拟投入车辆清单、②根据采购要求制定的配备方案、③车辆年检管理与车辆违章管理等，④满足车辆使用要求等。</w:t>
      </w:r>
    </w:p>
    <w:p w:rsidR="00A42B70" w:rsidRDefault="00EA6D85">
      <w:pPr>
        <w:pStyle w:val="a7"/>
        <w:ind w:firstLineChars="118" w:firstLine="283"/>
        <w:rPr>
          <w:rFonts w:ascii="仿宋_GB2312" w:eastAsia="仿宋_GB2312" w:hAnsi="仿宋" w:cs="Times New Roman"/>
          <w:bCs/>
          <w:szCs w:val="24"/>
        </w:rPr>
      </w:pPr>
      <w:r>
        <w:rPr>
          <w:rFonts w:ascii="仿宋_GB2312" w:eastAsia="仿宋_GB2312" w:hAnsi="仿宋" w:cs="Times New Roman" w:hint="eastAsia"/>
          <w:bCs/>
          <w:szCs w:val="24"/>
        </w:rPr>
        <w:t>2</w:t>
      </w:r>
      <w:r>
        <w:rPr>
          <w:rFonts w:ascii="仿宋_GB2312" w:eastAsia="仿宋_GB2312" w:hAnsi="仿宋" w:cs="Times New Roman"/>
          <w:bCs/>
          <w:szCs w:val="24"/>
        </w:rPr>
        <w:t>.3.2</w:t>
      </w:r>
      <w:r>
        <w:rPr>
          <w:rFonts w:ascii="仿宋_GB2312" w:eastAsia="仿宋_GB2312" w:hAnsi="仿宋" w:cs="Times New Roman" w:hint="eastAsia"/>
          <w:bCs/>
          <w:szCs w:val="24"/>
        </w:rPr>
        <w:t>项目团队及车辆管理方案：至少包括①本项目的管理人员的组织架构、②人员配置、③岗位职责、④车辆巡检等内容。</w:t>
      </w:r>
    </w:p>
    <w:p w:rsidR="00A42B70" w:rsidRDefault="00EA6D85">
      <w:pPr>
        <w:pStyle w:val="a7"/>
        <w:ind w:firstLineChars="118" w:firstLine="283"/>
        <w:rPr>
          <w:rFonts w:ascii="仿宋_GB2312" w:eastAsia="仿宋_GB2312" w:hAnsi="仿宋" w:cs="Times New Roman"/>
          <w:bCs/>
          <w:szCs w:val="24"/>
        </w:rPr>
      </w:pPr>
      <w:r>
        <w:rPr>
          <w:rFonts w:ascii="仿宋_GB2312" w:eastAsia="仿宋_GB2312" w:hAnsi="仿宋" w:cs="Times New Roman" w:hint="eastAsia"/>
          <w:bCs/>
          <w:szCs w:val="24"/>
        </w:rPr>
        <w:t>2</w:t>
      </w:r>
      <w:r>
        <w:rPr>
          <w:rFonts w:ascii="仿宋_GB2312" w:eastAsia="仿宋_GB2312" w:hAnsi="仿宋" w:cs="Times New Roman"/>
          <w:bCs/>
          <w:szCs w:val="24"/>
        </w:rPr>
        <w:t>.3.3</w:t>
      </w:r>
      <w:proofErr w:type="gramStart"/>
      <w:r>
        <w:rPr>
          <w:rFonts w:ascii="仿宋_GB2312" w:eastAsia="仿宋_GB2312" w:hAnsi="仿宋" w:cs="Times New Roman" w:hint="eastAsia"/>
          <w:bCs/>
          <w:szCs w:val="24"/>
        </w:rPr>
        <w:t>车辆维保方案</w:t>
      </w:r>
      <w:proofErr w:type="gramEnd"/>
      <w:r>
        <w:rPr>
          <w:rFonts w:ascii="仿宋_GB2312" w:eastAsia="仿宋_GB2312" w:hAnsi="仿宋" w:cs="Times New Roman" w:hint="eastAsia"/>
          <w:bCs/>
          <w:szCs w:val="24"/>
        </w:rPr>
        <w:t>：至少包括①拟投入本项目车辆的维修保养制度、②具体维修方案及③</w:t>
      </w:r>
      <w:proofErr w:type="gramStart"/>
      <w:r>
        <w:rPr>
          <w:rFonts w:ascii="仿宋_GB2312" w:eastAsia="仿宋_GB2312" w:hAnsi="仿宋" w:cs="Times New Roman" w:hint="eastAsia"/>
          <w:bCs/>
          <w:szCs w:val="24"/>
        </w:rPr>
        <w:t>相关维保地点</w:t>
      </w:r>
      <w:proofErr w:type="gramEnd"/>
      <w:r>
        <w:rPr>
          <w:rFonts w:ascii="仿宋_GB2312" w:eastAsia="仿宋_GB2312" w:hAnsi="仿宋" w:cs="Times New Roman" w:hint="eastAsia"/>
          <w:bCs/>
          <w:szCs w:val="24"/>
        </w:rPr>
        <w:t>的基本情况介绍等。</w:t>
      </w:r>
    </w:p>
    <w:p w:rsidR="00A42B70" w:rsidRDefault="00EA6D85">
      <w:pPr>
        <w:pStyle w:val="a7"/>
        <w:ind w:firstLineChars="118" w:firstLine="283"/>
        <w:rPr>
          <w:rFonts w:ascii="仿宋_GB2312" w:eastAsia="仿宋_GB2312" w:hAnsi="仿宋"/>
          <w:bCs/>
          <w:szCs w:val="24"/>
        </w:rPr>
      </w:pPr>
      <w:r>
        <w:rPr>
          <w:rFonts w:ascii="仿宋_GB2312" w:eastAsia="仿宋_GB2312" w:hAnsi="仿宋" w:cs="Times New Roman" w:hint="eastAsia"/>
          <w:bCs/>
          <w:szCs w:val="24"/>
        </w:rPr>
        <w:t>2</w:t>
      </w:r>
      <w:r>
        <w:rPr>
          <w:rFonts w:ascii="仿宋_GB2312" w:eastAsia="仿宋_GB2312" w:hAnsi="仿宋" w:cs="Times New Roman"/>
          <w:bCs/>
          <w:szCs w:val="24"/>
        </w:rPr>
        <w:t>.3.4</w:t>
      </w:r>
      <w:r>
        <w:rPr>
          <w:rFonts w:ascii="仿宋_GB2312" w:eastAsia="仿宋_GB2312" w:hAnsi="仿宋" w:cs="Times New Roman"/>
          <w:bCs/>
          <w:szCs w:val="24"/>
        </w:rPr>
        <w:t>应急预案</w:t>
      </w:r>
      <w:r>
        <w:rPr>
          <w:rFonts w:ascii="仿宋_GB2312" w:eastAsia="仿宋_GB2312" w:hAnsi="仿宋" w:cs="Times New Roman" w:hint="eastAsia"/>
          <w:bCs/>
          <w:szCs w:val="24"/>
        </w:rPr>
        <w:t>：</w:t>
      </w:r>
      <w:r>
        <w:rPr>
          <w:rFonts w:ascii="仿宋_GB2312" w:eastAsia="仿宋_GB2312" w:hAnsi="仿宋" w:cs="Times New Roman"/>
          <w:bCs/>
          <w:szCs w:val="24"/>
        </w:rPr>
        <w:t>至少包括</w:t>
      </w:r>
      <w:r>
        <w:rPr>
          <w:rFonts w:ascii="仿宋_GB2312" w:eastAsia="仿宋_GB2312" w:hAnsi="仿宋" w:cs="Times New Roman" w:hint="eastAsia"/>
          <w:bCs/>
          <w:szCs w:val="24"/>
        </w:rPr>
        <w:t>①</w:t>
      </w:r>
      <w:r>
        <w:rPr>
          <w:rFonts w:ascii="仿宋_GB2312" w:eastAsia="仿宋_GB2312" w:hAnsi="仿宋" w:cs="Times New Roman"/>
          <w:bCs/>
          <w:szCs w:val="24"/>
        </w:rPr>
        <w:t>服务期间道路救援、</w:t>
      </w:r>
      <w:r>
        <w:rPr>
          <w:rFonts w:ascii="仿宋_GB2312" w:eastAsia="仿宋_GB2312" w:hAnsi="仿宋" w:cs="Times New Roman" w:hint="eastAsia"/>
          <w:bCs/>
          <w:szCs w:val="24"/>
        </w:rPr>
        <w:t>②</w:t>
      </w:r>
      <w:r>
        <w:rPr>
          <w:rFonts w:ascii="仿宋_GB2312" w:eastAsia="仿宋_GB2312" w:hAnsi="仿宋" w:cs="Times New Roman"/>
          <w:bCs/>
          <w:szCs w:val="24"/>
        </w:rPr>
        <w:t>替代车、</w:t>
      </w:r>
      <w:r>
        <w:rPr>
          <w:rFonts w:ascii="仿宋_GB2312" w:eastAsia="仿宋_GB2312" w:hAnsi="仿宋" w:cs="Times New Roman" w:hint="eastAsia"/>
          <w:bCs/>
          <w:szCs w:val="24"/>
        </w:rPr>
        <w:t>③</w:t>
      </w:r>
      <w:r>
        <w:rPr>
          <w:rFonts w:ascii="仿宋_GB2312" w:eastAsia="仿宋_GB2312" w:hAnsi="仿宋" w:cs="Times New Roman"/>
          <w:bCs/>
          <w:szCs w:val="24"/>
        </w:rPr>
        <w:t>事故处理、</w:t>
      </w:r>
      <w:r>
        <w:rPr>
          <w:rFonts w:ascii="仿宋_GB2312" w:eastAsia="仿宋_GB2312" w:hAnsi="仿宋" w:cs="Times New Roman" w:hint="eastAsia"/>
          <w:bCs/>
          <w:szCs w:val="24"/>
        </w:rPr>
        <w:t>④</w:t>
      </w:r>
      <w:r>
        <w:rPr>
          <w:rFonts w:ascii="仿宋_GB2312" w:eastAsia="仿宋_GB2312" w:hAnsi="仿宋" w:cs="Times New Roman"/>
          <w:bCs/>
          <w:szCs w:val="24"/>
        </w:rPr>
        <w:t>临时用车等方案</w:t>
      </w:r>
      <w:r>
        <w:rPr>
          <w:rFonts w:ascii="仿宋_GB2312" w:eastAsia="仿宋_GB2312" w:hAnsi="仿宋" w:cs="Times New Roman" w:hint="eastAsia"/>
          <w:bCs/>
          <w:szCs w:val="24"/>
        </w:rPr>
        <w:t>。</w:t>
      </w:r>
    </w:p>
    <w:p w:rsidR="00A42B70" w:rsidRDefault="00EA6D85">
      <w:pPr>
        <w:widowControl/>
        <w:autoSpaceDE w:val="0"/>
        <w:autoSpaceDN w:val="0"/>
        <w:snapToGrid w:val="0"/>
        <w:spacing w:line="440" w:lineRule="exact"/>
        <w:ind w:rightChars="-25" w:right="-53" w:firstLineChars="200" w:firstLine="480"/>
        <w:textAlignment w:val="bottom"/>
        <w:rPr>
          <w:rFonts w:ascii="仿宋_GB2312" w:eastAsia="仿宋_GB2312" w:hAnsi="仿宋"/>
          <w:bCs/>
          <w:sz w:val="24"/>
        </w:rPr>
      </w:pPr>
      <w:r>
        <w:rPr>
          <w:rFonts w:ascii="仿宋_GB2312" w:eastAsia="仿宋_GB2312" w:hAnsi="仿宋" w:hint="eastAsia"/>
          <w:bCs/>
          <w:sz w:val="24"/>
        </w:rPr>
        <w:t>本合同期限为</w:t>
      </w:r>
      <w:r>
        <w:rPr>
          <w:rFonts w:ascii="仿宋_GB2312" w:eastAsia="仿宋_GB2312" w:hAnsi="仿宋" w:hint="eastAsia"/>
          <w:bCs/>
          <w:sz w:val="24"/>
        </w:rPr>
        <w:t>2</w:t>
      </w:r>
      <w:r>
        <w:rPr>
          <w:rFonts w:ascii="仿宋_GB2312" w:eastAsia="仿宋_GB2312" w:hAnsi="仿宋" w:hint="eastAsia"/>
          <w:bCs/>
          <w:sz w:val="24"/>
        </w:rPr>
        <w:t>年（合同从车辆到位交接之日起算）。</w:t>
      </w:r>
      <w:r>
        <w:rPr>
          <w:rFonts w:ascii="仿宋_GB2312" w:eastAsia="仿宋_GB2312" w:hAnsi="仿宋"/>
          <w:bCs/>
          <w:sz w:val="24"/>
        </w:rPr>
        <w:t>合同期内，</w:t>
      </w:r>
      <w:r>
        <w:rPr>
          <w:rFonts w:ascii="仿宋_GB2312" w:eastAsia="仿宋_GB2312" w:hAnsi="仿宋" w:hint="eastAsia"/>
          <w:bCs/>
          <w:sz w:val="24"/>
        </w:rPr>
        <w:t>供应商</w:t>
      </w:r>
      <w:r>
        <w:rPr>
          <w:rFonts w:ascii="仿宋_GB2312" w:eastAsia="仿宋_GB2312" w:hAnsi="仿宋"/>
          <w:bCs/>
          <w:sz w:val="24"/>
        </w:rPr>
        <w:t>能严格履行合同</w:t>
      </w:r>
      <w:r>
        <w:rPr>
          <w:rFonts w:ascii="仿宋_GB2312" w:eastAsia="仿宋_GB2312" w:hAnsi="仿宋" w:hint="eastAsia"/>
          <w:bCs/>
          <w:sz w:val="24"/>
        </w:rPr>
        <w:t>约定内容。合作期内任何一方不得擅自停止协议（采购人在租赁期间因国家政策或上级主管部门要求，导致采购人需求变更除外），否则应负担所造成的一切损失。</w:t>
      </w:r>
    </w:p>
    <w:p w:rsidR="00A42B70" w:rsidRDefault="00EA6D85">
      <w:pPr>
        <w:widowControl/>
        <w:autoSpaceDE w:val="0"/>
        <w:autoSpaceDN w:val="0"/>
        <w:snapToGrid w:val="0"/>
        <w:spacing w:line="440" w:lineRule="exact"/>
        <w:ind w:rightChars="-25" w:right="-53"/>
        <w:textAlignment w:val="bottom"/>
        <w:rPr>
          <w:rFonts w:ascii="仿宋" w:eastAsia="仿宋" w:hAnsi="仿宋" w:cs="华文仿宋"/>
          <w:b/>
          <w:sz w:val="24"/>
        </w:rPr>
      </w:pPr>
      <w:r>
        <w:rPr>
          <w:rFonts w:ascii="仿宋" w:eastAsia="仿宋" w:hAnsi="仿宋" w:cs="华文仿宋" w:hint="eastAsia"/>
          <w:b/>
          <w:sz w:val="24"/>
        </w:rPr>
        <w:t>三、合同与付款方式</w:t>
      </w:r>
    </w:p>
    <w:p w:rsidR="00A42B70" w:rsidRDefault="00EA6D85">
      <w:pPr>
        <w:widowControl/>
        <w:autoSpaceDE w:val="0"/>
        <w:autoSpaceDN w:val="0"/>
        <w:snapToGrid w:val="0"/>
        <w:spacing w:line="440" w:lineRule="exact"/>
        <w:ind w:rightChars="-25" w:right="-53" w:firstLineChars="200" w:firstLine="480"/>
        <w:textAlignment w:val="bottom"/>
        <w:rPr>
          <w:rFonts w:ascii="仿宋_GB2312" w:eastAsia="仿宋_GB2312" w:hAnsi="仿宋"/>
          <w:bCs/>
          <w:sz w:val="24"/>
        </w:rPr>
      </w:pPr>
      <w:r>
        <w:rPr>
          <w:rFonts w:ascii="仿宋_GB2312" w:eastAsia="仿宋_GB2312" w:hAnsi="仿宋" w:hint="eastAsia"/>
          <w:bCs/>
          <w:sz w:val="24"/>
        </w:rPr>
        <w:t>1</w:t>
      </w:r>
      <w:r>
        <w:rPr>
          <w:rFonts w:ascii="仿宋_GB2312" w:eastAsia="仿宋_GB2312" w:hAnsi="仿宋" w:hint="eastAsia"/>
          <w:bCs/>
          <w:sz w:val="24"/>
        </w:rPr>
        <w:t>、合同：项目服务期</w:t>
      </w:r>
      <w:r>
        <w:rPr>
          <w:rFonts w:ascii="仿宋_GB2312" w:eastAsia="仿宋_GB2312" w:hAnsi="仿宋" w:hint="eastAsia"/>
          <w:bCs/>
          <w:sz w:val="24"/>
        </w:rPr>
        <w:t>2</w:t>
      </w:r>
      <w:r>
        <w:rPr>
          <w:rFonts w:ascii="仿宋_GB2312" w:eastAsia="仿宋_GB2312" w:hAnsi="仿宋" w:hint="eastAsia"/>
          <w:bCs/>
          <w:sz w:val="24"/>
        </w:rPr>
        <w:t>年。</w:t>
      </w:r>
    </w:p>
    <w:p w:rsidR="00A42B70" w:rsidRDefault="00EA6D85">
      <w:pPr>
        <w:widowControl/>
        <w:autoSpaceDE w:val="0"/>
        <w:autoSpaceDN w:val="0"/>
        <w:snapToGrid w:val="0"/>
        <w:spacing w:line="440" w:lineRule="exact"/>
        <w:ind w:rightChars="-25" w:right="-53" w:firstLineChars="200" w:firstLine="480"/>
        <w:textAlignment w:val="bottom"/>
        <w:rPr>
          <w:rFonts w:ascii="仿宋_GB2312" w:eastAsia="仿宋_GB2312" w:hAnsi="仿宋"/>
          <w:bCs/>
          <w:sz w:val="24"/>
        </w:rPr>
      </w:pPr>
      <w:r>
        <w:rPr>
          <w:rFonts w:ascii="仿宋_GB2312" w:eastAsia="仿宋_GB2312" w:hAnsi="仿宋" w:hint="eastAsia"/>
          <w:bCs/>
          <w:sz w:val="24"/>
        </w:rPr>
        <w:t>2</w:t>
      </w:r>
      <w:r>
        <w:rPr>
          <w:rFonts w:ascii="仿宋_GB2312" w:eastAsia="仿宋_GB2312" w:hAnsi="仿宋" w:hint="eastAsia"/>
          <w:bCs/>
          <w:sz w:val="24"/>
        </w:rPr>
        <w:t>、付款方式：按照中标价格按半年度金额支付，先使用后支付。采购人在向中标人支付货款前，中标人应向采购人提供货款的全额正规发票，相关的一切税费均由中标人承担。</w:t>
      </w:r>
    </w:p>
    <w:p w:rsidR="00A42B70" w:rsidRDefault="00EA6D85">
      <w:pPr>
        <w:widowControl/>
        <w:autoSpaceDE w:val="0"/>
        <w:autoSpaceDN w:val="0"/>
        <w:snapToGrid w:val="0"/>
        <w:spacing w:line="440" w:lineRule="exact"/>
        <w:ind w:rightChars="-25" w:right="-53" w:firstLineChars="200" w:firstLine="482"/>
        <w:textAlignment w:val="bottom"/>
        <w:rPr>
          <w:rFonts w:ascii="仿宋" w:eastAsia="仿宋" w:hAnsi="仿宋" w:cs="华文仿宋"/>
          <w:b/>
        </w:rPr>
      </w:pPr>
      <w:r>
        <w:rPr>
          <w:rFonts w:ascii="仿宋" w:eastAsia="仿宋" w:hAnsi="仿宋" w:cs="华文仿宋" w:hint="eastAsia"/>
          <w:b/>
          <w:sz w:val="24"/>
        </w:rPr>
        <w:t>四、报价要求</w:t>
      </w:r>
    </w:p>
    <w:p w:rsidR="00A42B70" w:rsidRDefault="00EA6D85">
      <w:pPr>
        <w:widowControl/>
        <w:autoSpaceDE w:val="0"/>
        <w:autoSpaceDN w:val="0"/>
        <w:spacing w:line="440" w:lineRule="exact"/>
        <w:ind w:rightChars="-25" w:right="-53" w:firstLineChars="200" w:firstLine="480"/>
        <w:textAlignment w:val="bottom"/>
        <w:rPr>
          <w:rFonts w:ascii="仿宋_GB2312" w:eastAsia="仿宋_GB2312" w:hAnsi="仿宋"/>
          <w:bCs/>
          <w:sz w:val="24"/>
        </w:rPr>
      </w:pPr>
      <w:r>
        <w:rPr>
          <w:rFonts w:ascii="仿宋_GB2312" w:eastAsia="仿宋_GB2312" w:hAnsi="仿宋" w:hint="eastAsia"/>
          <w:bCs/>
          <w:sz w:val="24"/>
        </w:rPr>
        <w:t>1</w:t>
      </w:r>
      <w:r>
        <w:rPr>
          <w:rFonts w:ascii="仿宋_GB2312" w:eastAsia="仿宋_GB2312" w:hAnsi="仿宋" w:hint="eastAsia"/>
          <w:bCs/>
          <w:sz w:val="24"/>
        </w:rPr>
        <w:t>、中标供应商应根据招标文件报出合同总价。合同总价一旦核实确认，不得再做更改（采购人在租赁期间因国家政策或上级主管部门要求，导致采购人需求变更除外）。对中标供应商漏报致使未能达到需求的功能和效果，其费用和后果由中标供应商自行负责。</w:t>
      </w:r>
    </w:p>
    <w:p w:rsidR="00A42B70" w:rsidRDefault="00EA6D85">
      <w:pPr>
        <w:widowControl/>
        <w:autoSpaceDE w:val="0"/>
        <w:autoSpaceDN w:val="0"/>
        <w:spacing w:line="440" w:lineRule="exact"/>
        <w:ind w:rightChars="-25" w:right="-53" w:firstLineChars="198" w:firstLine="475"/>
        <w:textAlignment w:val="bottom"/>
        <w:rPr>
          <w:rFonts w:ascii="仿宋_GB2312" w:eastAsia="仿宋_GB2312" w:hAnsi="仿宋"/>
          <w:bCs/>
          <w:sz w:val="24"/>
        </w:rPr>
      </w:pPr>
      <w:r>
        <w:rPr>
          <w:rFonts w:ascii="仿宋_GB2312" w:eastAsia="仿宋_GB2312" w:hAnsi="仿宋" w:hint="eastAsia"/>
          <w:bCs/>
          <w:sz w:val="24"/>
        </w:rPr>
        <w:lastRenderedPageBreak/>
        <w:t>2</w:t>
      </w:r>
      <w:r>
        <w:rPr>
          <w:rFonts w:ascii="仿宋_GB2312" w:eastAsia="仿宋_GB2312" w:hAnsi="仿宋" w:hint="eastAsia"/>
          <w:bCs/>
          <w:sz w:val="24"/>
        </w:rPr>
        <w:t>、中标供应商对每种服务的报价必须是唯一的。招标人不接受有任何选择的报价。</w:t>
      </w:r>
    </w:p>
    <w:p w:rsidR="00A42B70" w:rsidRDefault="00EA6D85">
      <w:pPr>
        <w:widowControl/>
        <w:autoSpaceDE w:val="0"/>
        <w:autoSpaceDN w:val="0"/>
        <w:spacing w:line="440" w:lineRule="exact"/>
        <w:ind w:rightChars="-25" w:right="-53" w:firstLineChars="200" w:firstLine="480"/>
        <w:textAlignment w:val="bottom"/>
        <w:rPr>
          <w:rFonts w:ascii="仿宋_GB2312" w:eastAsia="仿宋_GB2312" w:hAnsi="仿宋"/>
          <w:bCs/>
          <w:sz w:val="24"/>
        </w:rPr>
      </w:pPr>
      <w:r>
        <w:rPr>
          <w:rFonts w:ascii="仿宋_GB2312" w:eastAsia="仿宋_GB2312" w:hAnsi="仿宋" w:hint="eastAsia"/>
          <w:bCs/>
          <w:sz w:val="24"/>
        </w:rPr>
        <w:t>3</w:t>
      </w:r>
      <w:r>
        <w:rPr>
          <w:rFonts w:ascii="仿宋_GB2312" w:eastAsia="仿宋_GB2312" w:hAnsi="仿宋" w:hint="eastAsia"/>
          <w:bCs/>
          <w:sz w:val="24"/>
        </w:rPr>
        <w:t>、所有报价均应已包含国家规定的所有税费。</w:t>
      </w:r>
    </w:p>
    <w:sectPr w:rsidR="00A42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85" w:rsidRDefault="00EA6D85" w:rsidP="00B4352F">
      <w:r>
        <w:separator/>
      </w:r>
    </w:p>
  </w:endnote>
  <w:endnote w:type="continuationSeparator" w:id="0">
    <w:p w:rsidR="00EA6D85" w:rsidRDefault="00EA6D85" w:rsidP="00B4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85" w:rsidRDefault="00EA6D85" w:rsidP="00B4352F">
      <w:r>
        <w:separator/>
      </w:r>
    </w:p>
  </w:footnote>
  <w:footnote w:type="continuationSeparator" w:id="0">
    <w:p w:rsidR="00EA6D85" w:rsidRDefault="00EA6D85" w:rsidP="00B43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Zjc2NDg1MTM2ZGI0ZDcxNWExZjM5ZWRkZTg5ZjUifQ=="/>
  </w:docVars>
  <w:rsids>
    <w:rsidRoot w:val="007917B2"/>
    <w:rsid w:val="00014652"/>
    <w:rsid w:val="0006327C"/>
    <w:rsid w:val="000A0069"/>
    <w:rsid w:val="00204C5E"/>
    <w:rsid w:val="002127A2"/>
    <w:rsid w:val="00220000"/>
    <w:rsid w:val="00495AB4"/>
    <w:rsid w:val="00533B83"/>
    <w:rsid w:val="005468B4"/>
    <w:rsid w:val="00560C05"/>
    <w:rsid w:val="0058565C"/>
    <w:rsid w:val="00586C0D"/>
    <w:rsid w:val="00667A5D"/>
    <w:rsid w:val="006E3186"/>
    <w:rsid w:val="00706069"/>
    <w:rsid w:val="007917B2"/>
    <w:rsid w:val="009B4F53"/>
    <w:rsid w:val="00A42B70"/>
    <w:rsid w:val="00AE729F"/>
    <w:rsid w:val="00B4352F"/>
    <w:rsid w:val="00B74A01"/>
    <w:rsid w:val="00C52AFC"/>
    <w:rsid w:val="00C71937"/>
    <w:rsid w:val="00D10370"/>
    <w:rsid w:val="00E467C5"/>
    <w:rsid w:val="00E87843"/>
    <w:rsid w:val="00E91F4A"/>
    <w:rsid w:val="00EA6D85"/>
    <w:rsid w:val="00F25703"/>
    <w:rsid w:val="00F83272"/>
    <w:rsid w:val="01A3073B"/>
    <w:rsid w:val="0F9C6EF5"/>
    <w:rsid w:val="189B47D1"/>
    <w:rsid w:val="19C06E4F"/>
    <w:rsid w:val="1D992CC6"/>
    <w:rsid w:val="23DA5DE6"/>
    <w:rsid w:val="26EA4592"/>
    <w:rsid w:val="270D0281"/>
    <w:rsid w:val="27846795"/>
    <w:rsid w:val="28604079"/>
    <w:rsid w:val="28EF40E2"/>
    <w:rsid w:val="307A6987"/>
    <w:rsid w:val="31B639EF"/>
    <w:rsid w:val="340D18C0"/>
    <w:rsid w:val="3C033CD5"/>
    <w:rsid w:val="472B2331"/>
    <w:rsid w:val="64C408C8"/>
    <w:rsid w:val="66482160"/>
    <w:rsid w:val="66AA4BC9"/>
    <w:rsid w:val="6B6712DB"/>
    <w:rsid w:val="74D703A7"/>
    <w:rsid w:val="78267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39"/>
    <w:semiHidden/>
    <w:unhideWhenUsed/>
    <w:qFormat/>
    <w:pPr>
      <w:ind w:leftChars="1000" w:left="2100"/>
    </w:pPr>
  </w:style>
  <w:style w:type="paragraph" w:styleId="a6">
    <w:name w:val="Body Text First Indent"/>
    <w:basedOn w:val="a3"/>
    <w:next w:val="6"/>
    <w:link w:val="Char2"/>
    <w:qFormat/>
    <w:pPr>
      <w:autoSpaceDE w:val="0"/>
      <w:autoSpaceDN w:val="0"/>
      <w:spacing w:after="0" w:line="360" w:lineRule="auto"/>
      <w:ind w:firstLine="420"/>
    </w:pPr>
    <w:rPr>
      <w:rFonts w:ascii="宋体" w:hAnsi="Calibri"/>
      <w:sz w:val="24"/>
      <w:szCs w:val="20"/>
      <w:lang w:val="zh-CN"/>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2">
    <w:name w:val="正文首行缩进 Char"/>
    <w:basedOn w:val="Char"/>
    <w:link w:val="a6"/>
    <w:qFormat/>
    <w:rPr>
      <w:rFonts w:ascii="宋体" w:eastAsia="宋体" w:hAnsi="Calibri" w:cs="Times New Roman"/>
      <w:sz w:val="24"/>
      <w:szCs w:val="20"/>
      <w:lang w:val="zh-CN"/>
    </w:rPr>
  </w:style>
  <w:style w:type="character" w:customStyle="1" w:styleId="Char3">
    <w:name w:val="*正文 Char"/>
    <w:link w:val="a7"/>
    <w:qFormat/>
    <w:locked/>
    <w:rPr>
      <w:rFonts w:ascii="宋体" w:hAnsi="宋体"/>
      <w:sz w:val="24"/>
    </w:rPr>
  </w:style>
  <w:style w:type="paragraph" w:customStyle="1" w:styleId="a7">
    <w:name w:val="*正文"/>
    <w:basedOn w:val="a"/>
    <w:link w:val="Char3"/>
    <w:qFormat/>
    <w:pPr>
      <w:snapToGrid w:val="0"/>
      <w:spacing w:line="360" w:lineRule="auto"/>
      <w:ind w:firstLine="482"/>
      <w:jc w:val="left"/>
    </w:pPr>
    <w:rPr>
      <w:rFonts w:ascii="宋体" w:eastAsiaTheme="minorEastAsia" w:hAnsi="宋体" w:cstheme="minorBidi"/>
      <w:sz w:val="24"/>
      <w:szCs w:val="22"/>
    </w:rPr>
  </w:style>
  <w:style w:type="paragraph" w:customStyle="1" w:styleId="11">
    <w:name w:val="纯文本11"/>
    <w:basedOn w:val="a"/>
    <w:qFormat/>
    <w:pPr>
      <w:widowControl/>
      <w:jc w:val="left"/>
      <w:textAlignment w:val="baseline"/>
    </w:pPr>
    <w:rPr>
      <w:rFonts w:ascii="宋体" w:eastAsia="楷体_GB2312" w:hAnsi="Courier New"/>
      <w:kern w:val="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39"/>
    <w:semiHidden/>
    <w:unhideWhenUsed/>
    <w:qFormat/>
    <w:pPr>
      <w:ind w:leftChars="1000" w:left="2100"/>
    </w:pPr>
  </w:style>
  <w:style w:type="paragraph" w:styleId="a6">
    <w:name w:val="Body Text First Indent"/>
    <w:basedOn w:val="a3"/>
    <w:next w:val="6"/>
    <w:link w:val="Char2"/>
    <w:qFormat/>
    <w:pPr>
      <w:autoSpaceDE w:val="0"/>
      <w:autoSpaceDN w:val="0"/>
      <w:spacing w:after="0" w:line="360" w:lineRule="auto"/>
      <w:ind w:firstLine="420"/>
    </w:pPr>
    <w:rPr>
      <w:rFonts w:ascii="宋体" w:hAnsi="Calibri"/>
      <w:sz w:val="24"/>
      <w:szCs w:val="20"/>
      <w:lang w:val="zh-CN"/>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2">
    <w:name w:val="正文首行缩进 Char"/>
    <w:basedOn w:val="Char"/>
    <w:link w:val="a6"/>
    <w:qFormat/>
    <w:rPr>
      <w:rFonts w:ascii="宋体" w:eastAsia="宋体" w:hAnsi="Calibri" w:cs="Times New Roman"/>
      <w:sz w:val="24"/>
      <w:szCs w:val="20"/>
      <w:lang w:val="zh-CN"/>
    </w:rPr>
  </w:style>
  <w:style w:type="character" w:customStyle="1" w:styleId="Char3">
    <w:name w:val="*正文 Char"/>
    <w:link w:val="a7"/>
    <w:qFormat/>
    <w:locked/>
    <w:rPr>
      <w:rFonts w:ascii="宋体" w:hAnsi="宋体"/>
      <w:sz w:val="24"/>
    </w:rPr>
  </w:style>
  <w:style w:type="paragraph" w:customStyle="1" w:styleId="a7">
    <w:name w:val="*正文"/>
    <w:basedOn w:val="a"/>
    <w:link w:val="Char3"/>
    <w:qFormat/>
    <w:pPr>
      <w:snapToGrid w:val="0"/>
      <w:spacing w:line="360" w:lineRule="auto"/>
      <w:ind w:firstLine="482"/>
      <w:jc w:val="left"/>
    </w:pPr>
    <w:rPr>
      <w:rFonts w:ascii="宋体" w:eastAsiaTheme="minorEastAsia" w:hAnsi="宋体" w:cstheme="minorBidi"/>
      <w:sz w:val="24"/>
      <w:szCs w:val="22"/>
    </w:rPr>
  </w:style>
  <w:style w:type="paragraph" w:customStyle="1" w:styleId="11">
    <w:name w:val="纯文本11"/>
    <w:basedOn w:val="a"/>
    <w:qFormat/>
    <w:pPr>
      <w:widowControl/>
      <w:jc w:val="left"/>
      <w:textAlignment w:val="baseline"/>
    </w:pPr>
    <w:rPr>
      <w:rFonts w:ascii="宋体" w:eastAsia="楷体_GB2312" w:hAnsi="Courier New"/>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358</Words>
  <Characters>2042</Characters>
  <Application>Microsoft Office Word</Application>
  <DocSecurity>0</DocSecurity>
  <Lines>17</Lines>
  <Paragraphs>4</Paragraphs>
  <ScaleCrop>false</ScaleCrop>
  <Company>Microsoft</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cp:lastModifiedBy>
  <cp:revision>26</cp:revision>
  <cp:lastPrinted>2023-08-15T05:24:00Z</cp:lastPrinted>
  <dcterms:created xsi:type="dcterms:W3CDTF">2022-10-24T05:43:00Z</dcterms:created>
  <dcterms:modified xsi:type="dcterms:W3CDTF">2023-08-15T06:24:00Z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2450CE8A91B24A0C8ED7A85DA5A3519D_13</vt:lpwstr>
  </property>
</Properties>
</file>