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D4201" w14:textId="77777777" w:rsidR="0049316F" w:rsidRDefault="0049316F" w:rsidP="0049316F"/>
    <w:p w14:paraId="12695FB6" w14:textId="2F277710" w:rsidR="00801988" w:rsidRDefault="00C47613" w:rsidP="00BF182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细胞因子流式测定（六项）</w:t>
      </w:r>
      <w:r w:rsidR="003D6CF4" w:rsidRPr="000163F0">
        <w:rPr>
          <w:rFonts w:hint="eastAsia"/>
          <w:b/>
          <w:sz w:val="32"/>
          <w:szCs w:val="32"/>
        </w:rPr>
        <w:t>项目具体参数要求</w:t>
      </w:r>
    </w:p>
    <w:p w14:paraId="180F8033" w14:textId="77777777" w:rsidR="00BF1827" w:rsidRPr="00BF1827" w:rsidRDefault="00BF1827" w:rsidP="00BF1827">
      <w:pPr>
        <w:jc w:val="center"/>
        <w:rPr>
          <w:b/>
          <w:sz w:val="32"/>
          <w:szCs w:val="32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09"/>
        <w:gridCol w:w="1842"/>
        <w:gridCol w:w="4871"/>
      </w:tblGrid>
      <w:tr w:rsidR="00636957" w:rsidRPr="00C0607E" w14:paraId="0F65E6E6" w14:textId="77777777" w:rsidTr="005F29D8">
        <w:trPr>
          <w:trHeight w:val="731"/>
          <w:jc w:val="center"/>
        </w:trPr>
        <w:tc>
          <w:tcPr>
            <w:tcW w:w="1061" w:type="pct"/>
            <w:vAlign w:val="center"/>
          </w:tcPr>
          <w:p w14:paraId="6F898B47" w14:textId="77777777" w:rsidR="00636957" w:rsidRPr="00C0607E" w:rsidRDefault="00636957" w:rsidP="0066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81" w:type="pct"/>
            <w:vAlign w:val="center"/>
          </w:tcPr>
          <w:p w14:paraId="0AB10B8C" w14:textId="77777777" w:rsidR="00636957" w:rsidRPr="00C0607E" w:rsidRDefault="00636957" w:rsidP="00664949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2857" w:type="pct"/>
            <w:vAlign w:val="center"/>
          </w:tcPr>
          <w:p w14:paraId="4514AAF0" w14:textId="77777777" w:rsidR="00636957" w:rsidRPr="00C0607E" w:rsidRDefault="00636957" w:rsidP="00664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636957" w:rsidRPr="00562371" w14:paraId="04B8DF40" w14:textId="77777777" w:rsidTr="001A7449">
        <w:trPr>
          <w:trHeight w:val="7181"/>
          <w:jc w:val="center"/>
        </w:trPr>
        <w:tc>
          <w:tcPr>
            <w:tcW w:w="1061" w:type="pct"/>
            <w:vAlign w:val="center"/>
          </w:tcPr>
          <w:p w14:paraId="5357C7CA" w14:textId="5223938A" w:rsidR="00636957" w:rsidRPr="003C53C4" w:rsidRDefault="00C47613" w:rsidP="00664949">
            <w:pPr>
              <w:jc w:val="center"/>
              <w:rPr>
                <w:sz w:val="20"/>
                <w:szCs w:val="21"/>
              </w:rPr>
            </w:pPr>
            <w:r w:rsidRPr="00E4610F">
              <w:rPr>
                <w:rFonts w:ascii="宋体" w:hAnsi="宋体" w:hint="eastAsia"/>
                <w:sz w:val="20"/>
                <w:szCs w:val="21"/>
              </w:rPr>
              <w:t>细胞因子</w:t>
            </w:r>
            <w:r>
              <w:rPr>
                <w:rFonts w:ascii="宋体" w:hAnsi="宋体" w:hint="eastAsia"/>
                <w:sz w:val="20"/>
                <w:szCs w:val="21"/>
              </w:rPr>
              <w:t>流式测定</w:t>
            </w:r>
          </w:p>
        </w:tc>
        <w:tc>
          <w:tcPr>
            <w:tcW w:w="1081" w:type="pct"/>
            <w:vAlign w:val="center"/>
          </w:tcPr>
          <w:p w14:paraId="69988019" w14:textId="31654CE5" w:rsidR="00636957" w:rsidRPr="003C53C4" w:rsidRDefault="00C47613" w:rsidP="00664949">
            <w:pPr>
              <w:jc w:val="center"/>
              <w:rPr>
                <w:sz w:val="20"/>
                <w:szCs w:val="21"/>
              </w:rPr>
            </w:pPr>
            <w:r w:rsidRPr="00E4610F">
              <w:rPr>
                <w:rFonts w:ascii="宋体" w:hAnsi="宋体" w:hint="eastAsia"/>
                <w:sz w:val="20"/>
                <w:szCs w:val="21"/>
              </w:rPr>
              <w:t>细胞因子流式测定（六项）</w:t>
            </w:r>
          </w:p>
        </w:tc>
        <w:tc>
          <w:tcPr>
            <w:tcW w:w="2857" w:type="pct"/>
            <w:vAlign w:val="center"/>
          </w:tcPr>
          <w:p w14:paraId="1A77389E" w14:textId="1410695E" w:rsidR="00636957" w:rsidRPr="0066649D" w:rsidRDefault="00C47613" w:rsidP="0066649D">
            <w:pPr>
              <w:pStyle w:val="a6"/>
              <w:numPr>
                <w:ilvl w:val="0"/>
                <w:numId w:val="12"/>
              </w:numPr>
              <w:adjustRightInd w:val="0"/>
              <w:snapToGrid w:val="0"/>
              <w:spacing w:after="240"/>
              <w:ind w:firstLineChars="0"/>
              <w:rPr>
                <w:rFonts w:ascii="宋体" w:hAnsi="宋体"/>
                <w:sz w:val="20"/>
                <w:szCs w:val="21"/>
              </w:rPr>
            </w:pPr>
            <w:r w:rsidRPr="0066649D">
              <w:rPr>
                <w:rFonts w:ascii="宋体" w:hAnsi="宋体" w:hint="eastAsia"/>
                <w:sz w:val="20"/>
                <w:szCs w:val="21"/>
              </w:rPr>
              <w:t>检测方法：免疫荧光流式细胞术</w:t>
            </w:r>
            <w:r w:rsidR="00636957" w:rsidRPr="0066649D"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14:paraId="6AC3D0B3" w14:textId="38FE36D7" w:rsidR="00636957" w:rsidRPr="003C53C4" w:rsidRDefault="00636957" w:rsidP="00562371">
            <w:pPr>
              <w:pStyle w:val="a6"/>
              <w:numPr>
                <w:ilvl w:val="0"/>
                <w:numId w:val="12"/>
              </w:numPr>
              <w:adjustRightInd w:val="0"/>
              <w:snapToGrid w:val="0"/>
              <w:spacing w:after="240"/>
              <w:ind w:firstLineChars="0"/>
              <w:rPr>
                <w:rFonts w:ascii="宋体" w:hAnsi="宋体"/>
                <w:sz w:val="20"/>
                <w:szCs w:val="21"/>
              </w:rPr>
            </w:pPr>
            <w:r w:rsidRPr="003C53C4">
              <w:rPr>
                <w:rFonts w:ascii="宋体" w:hAnsi="宋体" w:hint="eastAsia"/>
                <w:sz w:val="20"/>
                <w:szCs w:val="21"/>
              </w:rPr>
              <w:t>适用范围：</w:t>
            </w:r>
            <w:r w:rsidR="00C40C8B" w:rsidRPr="00C40C8B">
              <w:rPr>
                <w:rFonts w:ascii="宋体" w:hAnsi="宋体" w:hint="eastAsia"/>
                <w:sz w:val="20"/>
                <w:szCs w:val="21"/>
              </w:rPr>
              <w:t>发热</w:t>
            </w:r>
            <w:r w:rsidR="004121A3">
              <w:rPr>
                <w:rFonts w:ascii="宋体" w:hAnsi="宋体" w:hint="eastAsia"/>
                <w:sz w:val="20"/>
                <w:szCs w:val="21"/>
              </w:rPr>
              <w:t>性疾病及</w:t>
            </w:r>
            <w:r w:rsidR="00C40C8B" w:rsidRPr="00C40C8B">
              <w:rPr>
                <w:rFonts w:ascii="宋体" w:hAnsi="宋体" w:hint="eastAsia"/>
                <w:sz w:val="20"/>
                <w:szCs w:val="21"/>
              </w:rPr>
              <w:t>病原体的判</w:t>
            </w:r>
            <w:r w:rsidR="004121A3">
              <w:rPr>
                <w:rFonts w:ascii="宋体" w:hAnsi="宋体" w:hint="eastAsia"/>
                <w:sz w:val="20"/>
                <w:szCs w:val="21"/>
              </w:rPr>
              <w:t>断</w:t>
            </w:r>
            <w:r w:rsidR="00C40C8B" w:rsidRPr="00C40C8B">
              <w:rPr>
                <w:rFonts w:ascii="宋体" w:hAnsi="宋体" w:hint="eastAsia"/>
                <w:sz w:val="20"/>
                <w:szCs w:val="21"/>
              </w:rPr>
              <w:t>、</w:t>
            </w:r>
            <w:r w:rsidR="004121A3">
              <w:rPr>
                <w:rFonts w:ascii="宋体" w:hAnsi="宋体" w:hint="eastAsia"/>
                <w:sz w:val="20"/>
                <w:szCs w:val="21"/>
              </w:rPr>
              <w:t>指导</w:t>
            </w:r>
            <w:r w:rsidR="00C40C8B" w:rsidRPr="00C40C8B">
              <w:rPr>
                <w:rFonts w:ascii="宋体" w:hAnsi="宋体" w:hint="eastAsia"/>
                <w:sz w:val="20"/>
                <w:szCs w:val="21"/>
              </w:rPr>
              <w:t>合理</w:t>
            </w:r>
            <w:r w:rsidR="00C40C8B">
              <w:rPr>
                <w:rFonts w:ascii="宋体" w:hAnsi="宋体" w:hint="eastAsia"/>
                <w:sz w:val="20"/>
                <w:szCs w:val="21"/>
              </w:rPr>
              <w:t>用药以及</w:t>
            </w:r>
            <w:proofErr w:type="gramStart"/>
            <w:r w:rsidR="00C40C8B">
              <w:rPr>
                <w:rFonts w:ascii="宋体" w:hAnsi="宋体" w:hint="eastAsia"/>
                <w:sz w:val="20"/>
                <w:szCs w:val="21"/>
              </w:rPr>
              <w:t>噬</w:t>
            </w:r>
            <w:proofErr w:type="gramEnd"/>
            <w:r w:rsidR="00C40C8B">
              <w:rPr>
                <w:rFonts w:ascii="宋体" w:hAnsi="宋体" w:hint="eastAsia"/>
                <w:sz w:val="20"/>
                <w:szCs w:val="21"/>
              </w:rPr>
              <w:t>血细胞综合征的</w:t>
            </w:r>
            <w:r w:rsidR="00C40C8B" w:rsidRPr="00C40C8B">
              <w:rPr>
                <w:rFonts w:ascii="宋体" w:hAnsi="宋体" w:hint="eastAsia"/>
                <w:sz w:val="20"/>
                <w:szCs w:val="21"/>
              </w:rPr>
              <w:t>诊断</w:t>
            </w:r>
            <w:r w:rsidR="004121A3">
              <w:rPr>
                <w:rFonts w:ascii="宋体" w:hAnsi="宋体" w:hint="eastAsia"/>
                <w:sz w:val="20"/>
                <w:szCs w:val="21"/>
              </w:rPr>
              <w:t>及治疗过程监测。</w:t>
            </w:r>
          </w:p>
          <w:p w14:paraId="752A51EB" w14:textId="5339505E" w:rsidR="00636957" w:rsidRPr="00BF1827" w:rsidRDefault="00636957" w:rsidP="00562371">
            <w:pPr>
              <w:pStyle w:val="a6"/>
              <w:numPr>
                <w:ilvl w:val="0"/>
                <w:numId w:val="12"/>
              </w:numPr>
              <w:adjustRightInd w:val="0"/>
              <w:snapToGrid w:val="0"/>
              <w:spacing w:after="240"/>
              <w:ind w:firstLineChars="0"/>
              <w:rPr>
                <w:rFonts w:ascii="宋体" w:hAnsi="宋体"/>
                <w:sz w:val="20"/>
                <w:szCs w:val="21"/>
              </w:rPr>
            </w:pPr>
            <w:r w:rsidRPr="00BF1827">
              <w:rPr>
                <w:rFonts w:ascii="宋体" w:hAnsi="宋体" w:hint="eastAsia"/>
                <w:sz w:val="20"/>
                <w:szCs w:val="21"/>
              </w:rPr>
              <w:t>检测</w:t>
            </w:r>
            <w:r w:rsidR="000428A7">
              <w:rPr>
                <w:rFonts w:ascii="宋体" w:hAnsi="宋体" w:hint="eastAsia"/>
                <w:sz w:val="20"/>
                <w:szCs w:val="21"/>
              </w:rPr>
              <w:t>范围</w:t>
            </w:r>
            <w:r w:rsidRPr="00BF1827">
              <w:rPr>
                <w:rFonts w:ascii="宋体" w:hAnsi="宋体" w:hint="eastAsia"/>
                <w:sz w:val="20"/>
                <w:szCs w:val="21"/>
              </w:rPr>
              <w:t>：</w:t>
            </w:r>
            <w:r w:rsidR="000428A7">
              <w:rPr>
                <w:rFonts w:ascii="宋体" w:hAnsi="宋体" w:hint="eastAsia"/>
                <w:sz w:val="20"/>
                <w:szCs w:val="21"/>
              </w:rPr>
              <w:t>检测</w:t>
            </w:r>
            <w:r w:rsidR="000428A7" w:rsidRPr="00BF1827">
              <w:rPr>
                <w:rFonts w:ascii="宋体" w:hAnsi="宋体" w:hint="eastAsia"/>
                <w:sz w:val="20"/>
                <w:szCs w:val="21"/>
              </w:rPr>
              <w:t>血清或其他体液中</w:t>
            </w:r>
            <w:r w:rsidR="00C40C8B" w:rsidRPr="00BF1827">
              <w:rPr>
                <w:rFonts w:ascii="宋体" w:hAnsi="宋体" w:hint="eastAsia"/>
                <w:sz w:val="20"/>
                <w:szCs w:val="21"/>
              </w:rPr>
              <w:t>白介素</w:t>
            </w:r>
            <w:r w:rsidR="00C40C8B" w:rsidRPr="00BF1827">
              <w:rPr>
                <w:rFonts w:ascii="宋体" w:hAnsi="宋体"/>
                <w:sz w:val="20"/>
                <w:szCs w:val="21"/>
              </w:rPr>
              <w:t>2</w:t>
            </w:r>
            <w:r w:rsidR="00C40C8B" w:rsidRPr="00BF1827">
              <w:rPr>
                <w:rFonts w:ascii="宋体" w:hAnsi="宋体" w:hint="eastAsia"/>
                <w:sz w:val="20"/>
                <w:szCs w:val="21"/>
              </w:rPr>
              <w:t>（</w:t>
            </w:r>
            <w:r w:rsidR="00C40C8B" w:rsidRPr="00BF1827">
              <w:rPr>
                <w:rFonts w:ascii="宋体" w:hAnsi="宋体"/>
                <w:sz w:val="20"/>
                <w:szCs w:val="21"/>
              </w:rPr>
              <w:t>IL-2</w:t>
            </w:r>
            <w:r w:rsidR="00C40C8B" w:rsidRPr="00BF1827">
              <w:rPr>
                <w:rFonts w:ascii="宋体" w:hAnsi="宋体" w:hint="eastAsia"/>
                <w:sz w:val="20"/>
                <w:szCs w:val="21"/>
              </w:rPr>
              <w:t>）、白介素</w:t>
            </w:r>
            <w:r w:rsidR="00C40C8B" w:rsidRPr="00BF1827">
              <w:rPr>
                <w:rFonts w:ascii="宋体" w:hAnsi="宋体"/>
                <w:sz w:val="20"/>
                <w:szCs w:val="21"/>
              </w:rPr>
              <w:t>4</w:t>
            </w:r>
            <w:r w:rsidR="00C40C8B" w:rsidRPr="00BF1827">
              <w:rPr>
                <w:rFonts w:ascii="宋体" w:hAnsi="宋体" w:hint="eastAsia"/>
                <w:sz w:val="20"/>
                <w:szCs w:val="21"/>
              </w:rPr>
              <w:t>（IL-4）、白介素</w:t>
            </w:r>
            <w:r w:rsidR="00C40C8B" w:rsidRPr="00BF1827">
              <w:rPr>
                <w:rFonts w:ascii="宋体" w:hAnsi="宋体"/>
                <w:sz w:val="20"/>
                <w:szCs w:val="21"/>
              </w:rPr>
              <w:t>6</w:t>
            </w:r>
            <w:r w:rsidR="00C40C8B" w:rsidRPr="00BF1827">
              <w:rPr>
                <w:rFonts w:ascii="宋体" w:hAnsi="宋体" w:hint="eastAsia"/>
                <w:sz w:val="20"/>
                <w:szCs w:val="21"/>
              </w:rPr>
              <w:t>（IL-6）、白介素1</w:t>
            </w:r>
            <w:r w:rsidR="00C40C8B" w:rsidRPr="00BF1827">
              <w:rPr>
                <w:rFonts w:ascii="宋体" w:hAnsi="宋体"/>
                <w:sz w:val="20"/>
                <w:szCs w:val="21"/>
              </w:rPr>
              <w:t>0</w:t>
            </w:r>
            <w:r w:rsidR="00C40C8B" w:rsidRPr="00BF1827">
              <w:rPr>
                <w:rFonts w:ascii="宋体" w:hAnsi="宋体" w:hint="eastAsia"/>
                <w:sz w:val="20"/>
                <w:szCs w:val="21"/>
              </w:rPr>
              <w:t>（IL-10）、</w:t>
            </w:r>
            <w:r w:rsidR="00BF1827" w:rsidRPr="00BF1827">
              <w:rPr>
                <w:rFonts w:ascii="宋体" w:hAnsi="宋体" w:hint="eastAsia"/>
                <w:sz w:val="20"/>
                <w:szCs w:val="21"/>
              </w:rPr>
              <w:t>肿瘤坏死因子</w:t>
            </w:r>
            <w:r w:rsidR="00BF1827" w:rsidRPr="00BF1827">
              <w:rPr>
                <w:rFonts w:ascii="宋体" w:hAnsi="宋体"/>
                <w:sz w:val="20"/>
                <w:szCs w:val="21"/>
              </w:rPr>
              <w:t>-</w:t>
            </w:r>
            <w:r w:rsidR="00BF1827" w:rsidRPr="00BF1827">
              <w:rPr>
                <w:rFonts w:ascii="宋体" w:hAnsi="宋体" w:hint="eastAsia"/>
                <w:sz w:val="20"/>
                <w:szCs w:val="21"/>
              </w:rPr>
              <w:t>α</w:t>
            </w:r>
            <w:r w:rsidR="00C40C8B" w:rsidRPr="00BF1827">
              <w:rPr>
                <w:rFonts w:ascii="宋体" w:hAnsi="宋体" w:hint="eastAsia"/>
                <w:sz w:val="20"/>
                <w:szCs w:val="21"/>
              </w:rPr>
              <w:t>（</w:t>
            </w:r>
            <w:r w:rsidR="00BF1827" w:rsidRPr="00BF1827">
              <w:rPr>
                <w:rFonts w:ascii="宋体" w:hAnsi="宋体" w:hint="eastAsia"/>
                <w:sz w:val="20"/>
                <w:szCs w:val="21"/>
              </w:rPr>
              <w:t>TNF</w:t>
            </w:r>
            <w:r w:rsidR="00BF1827" w:rsidRPr="00BF1827">
              <w:rPr>
                <w:rFonts w:ascii="宋体" w:hAnsi="宋体"/>
                <w:sz w:val="20"/>
                <w:szCs w:val="21"/>
              </w:rPr>
              <w:t>-</w:t>
            </w:r>
            <w:r w:rsidR="00BF1827" w:rsidRPr="00BF1827">
              <w:rPr>
                <w:rFonts w:ascii="宋体" w:hAnsi="宋体" w:hint="eastAsia"/>
                <w:sz w:val="20"/>
                <w:szCs w:val="21"/>
              </w:rPr>
              <w:t>α</w:t>
            </w:r>
            <w:r w:rsidR="00C40C8B" w:rsidRPr="00BF1827">
              <w:rPr>
                <w:rFonts w:ascii="宋体" w:hAnsi="宋体" w:hint="eastAsia"/>
                <w:sz w:val="20"/>
                <w:szCs w:val="21"/>
              </w:rPr>
              <w:t>）</w:t>
            </w:r>
            <w:r w:rsidR="00562371">
              <w:rPr>
                <w:rFonts w:ascii="宋体" w:hAnsi="宋体" w:hint="eastAsia"/>
                <w:sz w:val="20"/>
                <w:szCs w:val="21"/>
              </w:rPr>
              <w:t>和</w:t>
            </w:r>
            <w:r w:rsidR="00BF1827" w:rsidRPr="00BF1827">
              <w:rPr>
                <w:rFonts w:ascii="宋体" w:hAnsi="宋体" w:hint="eastAsia"/>
                <w:sz w:val="20"/>
                <w:szCs w:val="21"/>
              </w:rPr>
              <w:t>干扰素-γ</w:t>
            </w:r>
            <w:r w:rsidR="00C40C8B" w:rsidRPr="00BF1827">
              <w:rPr>
                <w:rFonts w:ascii="宋体" w:hAnsi="宋体" w:hint="eastAsia"/>
                <w:sz w:val="20"/>
                <w:szCs w:val="21"/>
              </w:rPr>
              <w:t>（</w:t>
            </w:r>
            <w:r w:rsidR="00BF1827" w:rsidRPr="00BF1827">
              <w:rPr>
                <w:rFonts w:ascii="宋体" w:hAnsi="宋体" w:hint="eastAsia"/>
                <w:sz w:val="20"/>
                <w:szCs w:val="21"/>
              </w:rPr>
              <w:t>IFN-γ</w:t>
            </w:r>
            <w:r w:rsidR="00C40C8B" w:rsidRPr="00BF1827">
              <w:rPr>
                <w:rFonts w:ascii="宋体" w:hAnsi="宋体" w:hint="eastAsia"/>
                <w:sz w:val="20"/>
                <w:szCs w:val="21"/>
              </w:rPr>
              <w:t>）的含量</w:t>
            </w:r>
            <w:r w:rsidRPr="00BF1827"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14:paraId="73959DFA" w14:textId="77777777" w:rsidR="00636957" w:rsidRPr="003C53C4" w:rsidRDefault="00636957" w:rsidP="00562371">
            <w:pPr>
              <w:adjustRightInd w:val="0"/>
              <w:snapToGrid w:val="0"/>
              <w:rPr>
                <w:rFonts w:ascii="宋体" w:hAnsi="宋体"/>
                <w:sz w:val="20"/>
                <w:szCs w:val="21"/>
              </w:rPr>
            </w:pP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四、检测要求：</w:t>
            </w:r>
          </w:p>
          <w:p w14:paraId="4DDA7887" w14:textId="77CEE0B2" w:rsidR="00636957" w:rsidRPr="003C53C4" w:rsidRDefault="00636957" w:rsidP="00562371">
            <w:pPr>
              <w:pStyle w:val="a6"/>
              <w:numPr>
                <w:ilvl w:val="0"/>
                <w:numId w:val="16"/>
              </w:numPr>
              <w:adjustRightInd w:val="0"/>
              <w:snapToGrid w:val="0"/>
              <w:ind w:firstLineChars="0"/>
              <w:rPr>
                <w:rFonts w:ascii="宋体" w:hAnsi="宋体"/>
                <w:sz w:val="20"/>
                <w:szCs w:val="21"/>
              </w:rPr>
            </w:pPr>
            <w:r w:rsidRPr="003C53C4">
              <w:rPr>
                <w:rFonts w:ascii="宋体" w:hAnsi="宋体" w:hint="eastAsia"/>
                <w:sz w:val="20"/>
                <w:szCs w:val="21"/>
              </w:rPr>
              <w:t>规格要求：</w:t>
            </w:r>
            <w:r w:rsidR="004121A3">
              <w:rPr>
                <w:rFonts w:ascii="宋体" w:hAnsi="宋体" w:hint="eastAsia"/>
                <w:sz w:val="20"/>
                <w:szCs w:val="21"/>
              </w:rPr>
              <w:t>具有国内临床应用注册证的上述检测试剂</w:t>
            </w:r>
            <w:r w:rsidRPr="003C53C4">
              <w:rPr>
                <w:rFonts w:hint="eastAsia"/>
                <w:sz w:val="20"/>
                <w:szCs w:val="21"/>
              </w:rPr>
              <w:t>盒</w:t>
            </w:r>
            <w:r w:rsidR="008A3C87">
              <w:rPr>
                <w:rFonts w:hint="eastAsia"/>
                <w:sz w:val="20"/>
                <w:szCs w:val="21"/>
              </w:rPr>
              <w:t>。</w:t>
            </w:r>
            <w:r w:rsidR="008A3C87" w:rsidRPr="003C53C4">
              <w:rPr>
                <w:rFonts w:ascii="宋体" w:hAnsi="宋体"/>
                <w:sz w:val="20"/>
                <w:szCs w:val="21"/>
              </w:rPr>
              <w:t xml:space="preserve"> </w:t>
            </w:r>
          </w:p>
          <w:p w14:paraId="514EC4DC" w14:textId="59A16958" w:rsidR="00636957" w:rsidRPr="003C53C4" w:rsidRDefault="00636957" w:rsidP="00562371">
            <w:pPr>
              <w:pStyle w:val="a6"/>
              <w:numPr>
                <w:ilvl w:val="0"/>
                <w:numId w:val="16"/>
              </w:numPr>
              <w:adjustRightInd w:val="0"/>
              <w:snapToGrid w:val="0"/>
              <w:ind w:firstLineChars="0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提供配套</w:t>
            </w:r>
            <w:proofErr w:type="gramStart"/>
            <w:r w:rsidR="00C40C8B">
              <w:rPr>
                <w:rFonts w:ascii="宋体" w:hAnsi="宋体" w:cs="宋体" w:hint="eastAsia"/>
                <w:kern w:val="0"/>
                <w:sz w:val="20"/>
                <w:szCs w:val="21"/>
              </w:rPr>
              <w:t>流式上样管</w:t>
            </w:r>
            <w:proofErr w:type="gramEnd"/>
            <w:r w:rsidRPr="003C53C4">
              <w:rPr>
                <w:rFonts w:asciiTheme="minorEastAsia" w:hAnsiTheme="minorEastAsia" w:hint="eastAsia"/>
                <w:sz w:val="20"/>
                <w:szCs w:val="21"/>
              </w:rPr>
              <w:t>等相关耗材</w:t>
            </w: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  <w:p w14:paraId="41340BC0" w14:textId="77777777" w:rsidR="00D10994" w:rsidRPr="00D10994" w:rsidRDefault="00B03D54" w:rsidP="00D10994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994">
              <w:rPr>
                <w:rFonts w:ascii="宋体" w:hAnsi="宋体" w:cs="宋体" w:hint="eastAsia"/>
                <w:kern w:val="0"/>
                <w:sz w:val="20"/>
                <w:szCs w:val="21"/>
              </w:rPr>
              <w:t>操作相对简单，</w:t>
            </w:r>
            <w:r w:rsidR="00BF1827" w:rsidRPr="00D10994">
              <w:rPr>
                <w:rFonts w:ascii="宋体" w:hAnsi="宋体" w:cs="宋体" w:hint="eastAsia"/>
                <w:kern w:val="0"/>
                <w:sz w:val="20"/>
                <w:szCs w:val="21"/>
              </w:rPr>
              <w:t>结果可靠，可重复性强，</w:t>
            </w:r>
            <w:r w:rsidRPr="00D10994">
              <w:rPr>
                <w:rFonts w:ascii="宋体" w:hAnsi="宋体" w:cs="宋体" w:hint="eastAsia"/>
                <w:kern w:val="0"/>
                <w:sz w:val="20"/>
                <w:szCs w:val="21"/>
              </w:rPr>
              <w:t>污染风险低。</w:t>
            </w:r>
          </w:p>
          <w:p w14:paraId="29DEFFFA" w14:textId="04B3A0C4" w:rsidR="00D10994" w:rsidRPr="00D10994" w:rsidRDefault="00D10994" w:rsidP="00D10994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994">
              <w:rPr>
                <w:rFonts w:ascii="宋体" w:hAnsi="宋体" w:cs="宋体" w:hint="eastAsia"/>
                <w:kern w:val="0"/>
                <w:sz w:val="20"/>
                <w:szCs w:val="21"/>
              </w:rPr>
              <w:t>与在用</w:t>
            </w:r>
            <w:r w:rsidRPr="00D109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流式细胞仪（</w:t>
            </w:r>
            <w:proofErr w:type="spellStart"/>
            <w:r w:rsidRPr="00D109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FACScaliber</w:t>
            </w:r>
            <w:proofErr w:type="spellEnd"/>
            <w:r w:rsidRPr="00D109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适配，或可提供其他设备解决方案。</w:t>
            </w:r>
          </w:p>
          <w:p w14:paraId="2F6B9749" w14:textId="77777777" w:rsidR="00636957" w:rsidRPr="003C53C4" w:rsidRDefault="00636957" w:rsidP="00562371">
            <w:pPr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五、 售后服务要求：</w:t>
            </w:r>
          </w:p>
          <w:p w14:paraId="61F69C4B" w14:textId="77777777" w:rsidR="0066649D" w:rsidRPr="0066649D" w:rsidRDefault="00636957" w:rsidP="0066649D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具有较强的售后服务保障团队，能定期提供操作</w:t>
            </w:r>
            <w:r w:rsidR="004B2C88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指导和疑难排查；</w:t>
            </w:r>
            <w:r w:rsidR="00BF1827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对</w:t>
            </w:r>
            <w:r w:rsidR="004B2C88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疑</w:t>
            </w:r>
            <w:r w:rsidR="00562371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难</w:t>
            </w:r>
            <w:r w:rsidR="004B2C88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病例，能根据临床</w:t>
            </w:r>
            <w:r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要求及时采用其他方法（</w:t>
            </w:r>
            <w:proofErr w:type="gramStart"/>
            <w:r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如</w:t>
            </w:r>
            <w:r w:rsidR="004B2C88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酶联</w:t>
            </w:r>
            <w:proofErr w:type="gramEnd"/>
            <w:r w:rsidR="004B2C88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免疫、化学发光</w:t>
            </w:r>
            <w:r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等）协助验证结果</w:t>
            </w:r>
            <w:r w:rsidR="004B2C88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  <w:r w:rsidR="00BF1827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不同流式细胞平台</w:t>
            </w:r>
            <w:proofErr w:type="gramStart"/>
            <w:r w:rsidR="00BF1827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间结果</w:t>
            </w:r>
            <w:proofErr w:type="gramEnd"/>
            <w:r w:rsidR="00BF1827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可比对</w:t>
            </w:r>
            <w:r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  <w:p w14:paraId="4E0CF7E4" w14:textId="4CD6C795" w:rsidR="00636957" w:rsidRPr="0066649D" w:rsidRDefault="00636957" w:rsidP="0066649D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after="240"/>
              <w:ind w:firstLineChars="0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具有完善的销售供应保障体系，供应商</w:t>
            </w:r>
            <w:r w:rsidR="00BF1827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备货充足，</w:t>
            </w:r>
            <w:r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须有24小时内加急供货</w:t>
            </w:r>
            <w:r w:rsidR="004B2C88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或调换货</w:t>
            </w:r>
            <w:r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的应急</w:t>
            </w:r>
            <w:r w:rsidR="00562371"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响应</w:t>
            </w:r>
            <w:r w:rsidRPr="0066649D"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</w:tc>
      </w:tr>
    </w:tbl>
    <w:p w14:paraId="23FE14FA" w14:textId="568EF410" w:rsidR="001B0ED3" w:rsidRPr="00801988" w:rsidRDefault="001B0ED3" w:rsidP="008A3C87">
      <w:pPr>
        <w:pStyle w:val="a6"/>
        <w:ind w:left="420" w:firstLineChars="0" w:firstLine="0"/>
      </w:pPr>
      <w:bookmarkStart w:id="0" w:name="_GoBack"/>
      <w:bookmarkEnd w:id="0"/>
    </w:p>
    <w:sectPr w:rsidR="001B0ED3" w:rsidRPr="00801988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2454C" w14:textId="77777777" w:rsidR="00E94DC0" w:rsidRDefault="00E94DC0" w:rsidP="0049316F">
      <w:r>
        <w:separator/>
      </w:r>
    </w:p>
  </w:endnote>
  <w:endnote w:type="continuationSeparator" w:id="0">
    <w:p w14:paraId="1E6A7F46" w14:textId="77777777" w:rsidR="00E94DC0" w:rsidRDefault="00E94DC0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02813" w14:textId="77777777" w:rsidR="00E94DC0" w:rsidRDefault="00E94DC0" w:rsidP="0049316F">
      <w:r>
        <w:separator/>
      </w:r>
    </w:p>
  </w:footnote>
  <w:footnote w:type="continuationSeparator" w:id="0">
    <w:p w14:paraId="26740BB7" w14:textId="77777777" w:rsidR="00E94DC0" w:rsidRDefault="00E94DC0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2757E5"/>
    <w:multiLevelType w:val="hybridMultilevel"/>
    <w:tmpl w:val="67CA2C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>
    <w:nsid w:val="23047AFF"/>
    <w:multiLevelType w:val="hybridMultilevel"/>
    <w:tmpl w:val="A94C493C"/>
    <w:lvl w:ilvl="0" w:tplc="DA989F5C">
      <w:start w:val="1"/>
      <w:numFmt w:val="japaneseCounting"/>
      <w:lvlText w:val="%1、"/>
      <w:lvlJc w:val="left"/>
      <w:pPr>
        <w:ind w:left="420" w:hanging="42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B62D41"/>
    <w:multiLevelType w:val="multilevel"/>
    <w:tmpl w:val="9B64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0632F"/>
    <w:multiLevelType w:val="hybridMultilevel"/>
    <w:tmpl w:val="AAD2B340"/>
    <w:lvl w:ilvl="0" w:tplc="F69A34C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00338E3"/>
    <w:multiLevelType w:val="hybridMultilevel"/>
    <w:tmpl w:val="1A2090C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5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7">
    <w:nsid w:val="6E5344AE"/>
    <w:multiLevelType w:val="hybridMultilevel"/>
    <w:tmpl w:val="A9548534"/>
    <w:lvl w:ilvl="0" w:tplc="8C8A297A">
      <w:start w:val="1"/>
      <w:numFmt w:val="decimal"/>
      <w:lvlText w:val="%1、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6"/>
  </w:num>
  <w:num w:numId="5">
    <w:abstractNumId w:val="10"/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15"/>
  </w:num>
  <w:num w:numId="11">
    <w:abstractNumId w:val="18"/>
  </w:num>
  <w:num w:numId="12">
    <w:abstractNumId w:val="3"/>
  </w:num>
  <w:num w:numId="13">
    <w:abstractNumId w:val="7"/>
  </w:num>
  <w:num w:numId="14">
    <w:abstractNumId w:val="12"/>
  </w:num>
  <w:num w:numId="15">
    <w:abstractNumId w:val="19"/>
  </w:num>
  <w:num w:numId="16">
    <w:abstractNumId w:val="17"/>
  </w:num>
  <w:num w:numId="17">
    <w:abstractNumId w:val="5"/>
  </w:num>
  <w:num w:numId="18">
    <w:abstractNumId w:val="13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163F0"/>
    <w:rsid w:val="00027A79"/>
    <w:rsid w:val="000310BA"/>
    <w:rsid w:val="000428A7"/>
    <w:rsid w:val="00055DCF"/>
    <w:rsid w:val="00070FB1"/>
    <w:rsid w:val="00074719"/>
    <w:rsid w:val="000773AC"/>
    <w:rsid w:val="00092D23"/>
    <w:rsid w:val="00093638"/>
    <w:rsid w:val="000A1E05"/>
    <w:rsid w:val="000C162C"/>
    <w:rsid w:val="000D2F6A"/>
    <w:rsid w:val="000E5C4A"/>
    <w:rsid w:val="0010414B"/>
    <w:rsid w:val="00153C58"/>
    <w:rsid w:val="001A7449"/>
    <w:rsid w:val="001B0ED3"/>
    <w:rsid w:val="001E40DD"/>
    <w:rsid w:val="002142FA"/>
    <w:rsid w:val="002167C2"/>
    <w:rsid w:val="00243E5A"/>
    <w:rsid w:val="00253673"/>
    <w:rsid w:val="0026685C"/>
    <w:rsid w:val="00287120"/>
    <w:rsid w:val="002A2296"/>
    <w:rsid w:val="002B2CE7"/>
    <w:rsid w:val="002D4E28"/>
    <w:rsid w:val="002E1A49"/>
    <w:rsid w:val="002F181D"/>
    <w:rsid w:val="002F6703"/>
    <w:rsid w:val="00303E72"/>
    <w:rsid w:val="00312D99"/>
    <w:rsid w:val="0035561E"/>
    <w:rsid w:val="003656FB"/>
    <w:rsid w:val="00367BFB"/>
    <w:rsid w:val="003A4BA6"/>
    <w:rsid w:val="003B01A4"/>
    <w:rsid w:val="003C53C4"/>
    <w:rsid w:val="003D6CF4"/>
    <w:rsid w:val="004074A4"/>
    <w:rsid w:val="004121A3"/>
    <w:rsid w:val="004512B2"/>
    <w:rsid w:val="00456EF3"/>
    <w:rsid w:val="0047212C"/>
    <w:rsid w:val="00483CE2"/>
    <w:rsid w:val="0049316F"/>
    <w:rsid w:val="004A3FAF"/>
    <w:rsid w:val="004B2C88"/>
    <w:rsid w:val="004E4919"/>
    <w:rsid w:val="004E5608"/>
    <w:rsid w:val="004E6B7B"/>
    <w:rsid w:val="005206C8"/>
    <w:rsid w:val="00552EB9"/>
    <w:rsid w:val="00562371"/>
    <w:rsid w:val="005A6AC2"/>
    <w:rsid w:val="005C5D70"/>
    <w:rsid w:val="005E6E19"/>
    <w:rsid w:val="005F29D8"/>
    <w:rsid w:val="00606C03"/>
    <w:rsid w:val="00636957"/>
    <w:rsid w:val="0065090F"/>
    <w:rsid w:val="00663A03"/>
    <w:rsid w:val="0066649D"/>
    <w:rsid w:val="00675B6F"/>
    <w:rsid w:val="00681AD2"/>
    <w:rsid w:val="006A6A7A"/>
    <w:rsid w:val="006B2F57"/>
    <w:rsid w:val="006C2211"/>
    <w:rsid w:val="006D291F"/>
    <w:rsid w:val="006F3D20"/>
    <w:rsid w:val="00716EBA"/>
    <w:rsid w:val="007314F3"/>
    <w:rsid w:val="007631ED"/>
    <w:rsid w:val="0077258D"/>
    <w:rsid w:val="007B10C1"/>
    <w:rsid w:val="007B5C16"/>
    <w:rsid w:val="007E726F"/>
    <w:rsid w:val="007F1B40"/>
    <w:rsid w:val="00801988"/>
    <w:rsid w:val="008566A8"/>
    <w:rsid w:val="008A3C87"/>
    <w:rsid w:val="008B425C"/>
    <w:rsid w:val="008D180D"/>
    <w:rsid w:val="008E452B"/>
    <w:rsid w:val="0091607C"/>
    <w:rsid w:val="00924B5B"/>
    <w:rsid w:val="00926871"/>
    <w:rsid w:val="009278E1"/>
    <w:rsid w:val="00927972"/>
    <w:rsid w:val="00933CA8"/>
    <w:rsid w:val="009619FC"/>
    <w:rsid w:val="009871EA"/>
    <w:rsid w:val="009A3847"/>
    <w:rsid w:val="009B11D8"/>
    <w:rsid w:val="009C167D"/>
    <w:rsid w:val="009F0ACE"/>
    <w:rsid w:val="00A03B5E"/>
    <w:rsid w:val="00A05EE3"/>
    <w:rsid w:val="00A15606"/>
    <w:rsid w:val="00A6452F"/>
    <w:rsid w:val="00AC5380"/>
    <w:rsid w:val="00AE3A1D"/>
    <w:rsid w:val="00B03D54"/>
    <w:rsid w:val="00B121AC"/>
    <w:rsid w:val="00B23646"/>
    <w:rsid w:val="00B7280F"/>
    <w:rsid w:val="00B8479F"/>
    <w:rsid w:val="00BA0AD4"/>
    <w:rsid w:val="00BC6EF0"/>
    <w:rsid w:val="00BF1827"/>
    <w:rsid w:val="00BF58F7"/>
    <w:rsid w:val="00C03048"/>
    <w:rsid w:val="00C30C17"/>
    <w:rsid w:val="00C40C8B"/>
    <w:rsid w:val="00C47613"/>
    <w:rsid w:val="00C50E13"/>
    <w:rsid w:val="00C616EF"/>
    <w:rsid w:val="00C850A3"/>
    <w:rsid w:val="00CA027C"/>
    <w:rsid w:val="00CD7FA0"/>
    <w:rsid w:val="00CE5641"/>
    <w:rsid w:val="00CF1D99"/>
    <w:rsid w:val="00D10994"/>
    <w:rsid w:val="00D25EB5"/>
    <w:rsid w:val="00D3599A"/>
    <w:rsid w:val="00D97B24"/>
    <w:rsid w:val="00DC5E38"/>
    <w:rsid w:val="00DD6483"/>
    <w:rsid w:val="00DF6E22"/>
    <w:rsid w:val="00E35642"/>
    <w:rsid w:val="00E4479C"/>
    <w:rsid w:val="00E64E1C"/>
    <w:rsid w:val="00E676C6"/>
    <w:rsid w:val="00E94DC0"/>
    <w:rsid w:val="00EA3B56"/>
    <w:rsid w:val="00EC277B"/>
    <w:rsid w:val="00EE0100"/>
    <w:rsid w:val="00F163D5"/>
    <w:rsid w:val="00F36815"/>
    <w:rsid w:val="00F41607"/>
    <w:rsid w:val="00F66628"/>
    <w:rsid w:val="00F766B7"/>
    <w:rsid w:val="00F829E7"/>
    <w:rsid w:val="00F834F9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2023-06-27T02:07:00Z</cp:lastPrinted>
  <dcterms:created xsi:type="dcterms:W3CDTF">2023-09-07T02:31:00Z</dcterms:created>
  <dcterms:modified xsi:type="dcterms:W3CDTF">2023-09-21T02:23:00Z</dcterms:modified>
</cp:coreProperties>
</file>