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48" w:rsidRDefault="00576D48">
      <w:pPr>
        <w:jc w:val="center"/>
        <w:rPr>
          <w:b/>
          <w:sz w:val="36"/>
          <w:szCs w:val="36"/>
        </w:rPr>
      </w:pPr>
    </w:p>
    <w:tbl>
      <w:tblPr>
        <w:tblStyle w:val="a3"/>
        <w:tblW w:w="5000" w:type="pct"/>
        <w:jc w:val="center"/>
        <w:tblLook w:val="04A0" w:firstRow="1" w:lastRow="0" w:firstColumn="1" w:lastColumn="0" w:noHBand="0" w:noVBand="1"/>
      </w:tblPr>
      <w:tblGrid>
        <w:gridCol w:w="1242"/>
        <w:gridCol w:w="1560"/>
        <w:gridCol w:w="5720"/>
      </w:tblGrid>
      <w:tr w:rsidR="00576D48" w:rsidTr="00D57575">
        <w:trPr>
          <w:trHeight w:val="841"/>
          <w:jc w:val="center"/>
        </w:trPr>
        <w:tc>
          <w:tcPr>
            <w:tcW w:w="729" w:type="pct"/>
            <w:vAlign w:val="center"/>
          </w:tcPr>
          <w:p w:rsidR="00576D48" w:rsidRDefault="007672E5">
            <w:pPr>
              <w:jc w:val="center"/>
              <w:rPr>
                <w:b/>
                <w:sz w:val="24"/>
                <w:szCs w:val="24"/>
              </w:rPr>
            </w:pPr>
            <w:r>
              <w:rPr>
                <w:rFonts w:hint="eastAsia"/>
                <w:b/>
                <w:sz w:val="24"/>
                <w:szCs w:val="24"/>
              </w:rPr>
              <w:t>项目名称</w:t>
            </w:r>
          </w:p>
        </w:tc>
        <w:tc>
          <w:tcPr>
            <w:tcW w:w="915" w:type="pct"/>
            <w:vAlign w:val="center"/>
          </w:tcPr>
          <w:p w:rsidR="00576D48" w:rsidRDefault="007672E5">
            <w:pPr>
              <w:jc w:val="center"/>
              <w:rPr>
                <w:b/>
                <w:sz w:val="24"/>
                <w:szCs w:val="24"/>
              </w:rPr>
            </w:pPr>
            <w:r>
              <w:rPr>
                <w:b/>
                <w:sz w:val="24"/>
                <w:szCs w:val="24"/>
              </w:rPr>
              <w:t>产品名称</w:t>
            </w:r>
          </w:p>
        </w:tc>
        <w:tc>
          <w:tcPr>
            <w:tcW w:w="3356" w:type="pct"/>
            <w:vAlign w:val="center"/>
          </w:tcPr>
          <w:p w:rsidR="00576D48" w:rsidRDefault="007672E5">
            <w:pPr>
              <w:jc w:val="center"/>
              <w:rPr>
                <w:b/>
                <w:sz w:val="24"/>
                <w:szCs w:val="24"/>
              </w:rPr>
            </w:pPr>
            <w:r>
              <w:rPr>
                <w:rFonts w:hint="eastAsia"/>
                <w:b/>
                <w:sz w:val="24"/>
                <w:szCs w:val="24"/>
              </w:rPr>
              <w:t>产品</w:t>
            </w:r>
            <w:r>
              <w:rPr>
                <w:b/>
                <w:sz w:val="24"/>
                <w:szCs w:val="24"/>
              </w:rPr>
              <w:t>参数要求</w:t>
            </w:r>
          </w:p>
        </w:tc>
      </w:tr>
      <w:tr w:rsidR="00576D48" w:rsidTr="006C50EF">
        <w:trPr>
          <w:trHeight w:val="2495"/>
          <w:jc w:val="center"/>
        </w:trPr>
        <w:tc>
          <w:tcPr>
            <w:tcW w:w="729" w:type="pct"/>
            <w:vMerge w:val="restart"/>
            <w:vAlign w:val="center"/>
          </w:tcPr>
          <w:p w:rsidR="00576D48" w:rsidRPr="006A23B6" w:rsidRDefault="007672E5">
            <w:pPr>
              <w:jc w:val="center"/>
              <w:rPr>
                <w:rFonts w:asciiTheme="minorEastAsia" w:hAnsiTheme="minorEastAsia" w:cstheme="minorEastAsia"/>
                <w:szCs w:val="21"/>
              </w:rPr>
            </w:pPr>
            <w:r w:rsidRPr="006A23B6">
              <w:rPr>
                <w:rFonts w:asciiTheme="minorEastAsia" w:hAnsiTheme="minorEastAsia" w:cstheme="minorEastAsia" w:hint="eastAsia"/>
                <w:szCs w:val="21"/>
              </w:rPr>
              <w:t>血气分析</w:t>
            </w:r>
          </w:p>
        </w:tc>
        <w:tc>
          <w:tcPr>
            <w:tcW w:w="915" w:type="pct"/>
            <w:vAlign w:val="center"/>
          </w:tcPr>
          <w:p w:rsidR="00576D48" w:rsidRPr="006A23B6" w:rsidRDefault="007672E5">
            <w:pPr>
              <w:jc w:val="center"/>
              <w:rPr>
                <w:rFonts w:asciiTheme="minorEastAsia" w:hAnsiTheme="minorEastAsia" w:cstheme="minorEastAsia"/>
                <w:szCs w:val="21"/>
              </w:rPr>
            </w:pPr>
            <w:r w:rsidRPr="006A23B6">
              <w:rPr>
                <w:rFonts w:asciiTheme="minorEastAsia" w:hAnsiTheme="minorEastAsia" w:cstheme="minorEastAsia" w:hint="eastAsia"/>
                <w:szCs w:val="21"/>
              </w:rPr>
              <w:t>冲洗液</w:t>
            </w:r>
          </w:p>
        </w:tc>
        <w:tc>
          <w:tcPr>
            <w:tcW w:w="3356" w:type="pct"/>
            <w:vMerge w:val="restart"/>
            <w:vAlign w:val="center"/>
          </w:tcPr>
          <w:p w:rsidR="00576D48" w:rsidRPr="00624FCE" w:rsidRDefault="007672E5" w:rsidP="00624FCE">
            <w:pPr>
              <w:pStyle w:val="a4"/>
              <w:numPr>
                <w:ilvl w:val="0"/>
                <w:numId w:val="1"/>
              </w:numPr>
              <w:adjustRightInd w:val="0"/>
              <w:snapToGrid w:val="0"/>
              <w:spacing w:after="240"/>
              <w:ind w:firstLineChars="0"/>
              <w:rPr>
                <w:rFonts w:asciiTheme="minorEastAsia" w:hAnsiTheme="minorEastAsia" w:cstheme="minorEastAsia"/>
                <w:kern w:val="0"/>
                <w:szCs w:val="21"/>
              </w:rPr>
            </w:pPr>
            <w:r w:rsidRPr="00624FCE">
              <w:rPr>
                <w:rFonts w:asciiTheme="minorEastAsia" w:hAnsiTheme="minorEastAsia" w:cstheme="minorEastAsia" w:hint="eastAsia"/>
                <w:szCs w:val="21"/>
              </w:rPr>
              <w:t>检测方法：电位测量，电流测量，光学测量</w:t>
            </w:r>
            <w:r w:rsidR="004A5832" w:rsidRPr="00624FCE">
              <w:rPr>
                <w:rFonts w:asciiTheme="minorEastAsia" w:hAnsiTheme="minorEastAsia" w:cstheme="minorEastAsia" w:hint="eastAsia"/>
                <w:szCs w:val="21"/>
              </w:rPr>
              <w:t>。</w:t>
            </w:r>
          </w:p>
          <w:p w:rsidR="00576D48" w:rsidRPr="00624FCE" w:rsidRDefault="004A5832" w:rsidP="00624FCE">
            <w:pPr>
              <w:pStyle w:val="a4"/>
              <w:numPr>
                <w:ilvl w:val="0"/>
                <w:numId w:val="1"/>
              </w:numPr>
              <w:adjustRightInd w:val="0"/>
              <w:snapToGrid w:val="0"/>
              <w:spacing w:after="240"/>
              <w:ind w:firstLineChars="0"/>
              <w:rPr>
                <w:rFonts w:asciiTheme="minorEastAsia" w:hAnsiTheme="minorEastAsia" w:cstheme="minorEastAsia"/>
                <w:kern w:val="0"/>
                <w:szCs w:val="21"/>
              </w:rPr>
            </w:pPr>
            <w:r w:rsidRPr="00624FCE">
              <w:rPr>
                <w:rFonts w:asciiTheme="minorEastAsia" w:hAnsiTheme="minorEastAsia" w:cstheme="minorEastAsia" w:hint="eastAsia"/>
                <w:kern w:val="0"/>
                <w:szCs w:val="21"/>
              </w:rPr>
              <w:t>产品</w:t>
            </w:r>
            <w:r w:rsidR="007672E5" w:rsidRPr="00624FCE">
              <w:rPr>
                <w:rFonts w:asciiTheme="minorEastAsia" w:hAnsiTheme="minorEastAsia" w:cstheme="minorEastAsia" w:hint="eastAsia"/>
                <w:kern w:val="0"/>
                <w:szCs w:val="21"/>
              </w:rPr>
              <w:t>适用范围：</w:t>
            </w:r>
            <w:r w:rsidR="007672E5" w:rsidRPr="00624FCE">
              <w:rPr>
                <w:rFonts w:asciiTheme="minorEastAsia" w:hAnsiTheme="minorEastAsia" w:cstheme="minorEastAsia" w:hint="eastAsia"/>
                <w:szCs w:val="21"/>
              </w:rPr>
              <w:t>适用于PH</w:t>
            </w:r>
            <w:r w:rsidR="00A163FE" w:rsidRPr="00624FCE">
              <w:rPr>
                <w:rFonts w:asciiTheme="minorEastAsia" w:hAnsiTheme="minorEastAsia" w:cstheme="minorEastAsia" w:hint="eastAsia"/>
                <w:szCs w:val="21"/>
              </w:rPr>
              <w:t>、</w:t>
            </w:r>
            <w:r w:rsidR="007672E5" w:rsidRPr="00624FCE">
              <w:rPr>
                <w:rFonts w:asciiTheme="minorEastAsia" w:hAnsiTheme="minorEastAsia" w:cstheme="minorEastAsia" w:hint="eastAsia"/>
                <w:szCs w:val="21"/>
              </w:rPr>
              <w:t>PCO</w:t>
            </w:r>
            <w:r w:rsidR="007672E5" w:rsidRPr="00624FCE">
              <w:rPr>
                <w:rFonts w:asciiTheme="minorEastAsia" w:hAnsiTheme="minorEastAsia" w:cstheme="minorEastAsia" w:hint="eastAsia"/>
                <w:szCs w:val="21"/>
                <w:vertAlign w:val="subscript"/>
              </w:rPr>
              <w:t>2</w:t>
            </w:r>
            <w:r w:rsidR="00A163FE" w:rsidRPr="00624FCE">
              <w:rPr>
                <w:rFonts w:asciiTheme="minorEastAsia" w:hAnsiTheme="minorEastAsia" w:cstheme="minorEastAsia" w:hint="eastAsia"/>
                <w:szCs w:val="21"/>
              </w:rPr>
              <w:t>、</w:t>
            </w:r>
            <w:r w:rsidR="007672E5" w:rsidRPr="00624FCE">
              <w:rPr>
                <w:rFonts w:asciiTheme="minorEastAsia" w:hAnsiTheme="minorEastAsia" w:cstheme="minorEastAsia" w:hint="eastAsia"/>
                <w:szCs w:val="21"/>
              </w:rPr>
              <w:t>PO</w:t>
            </w:r>
            <w:r w:rsidR="007672E5" w:rsidRPr="00624FCE">
              <w:rPr>
                <w:rFonts w:asciiTheme="minorEastAsia" w:hAnsiTheme="minorEastAsia" w:cstheme="minorEastAsia" w:hint="eastAsia"/>
                <w:szCs w:val="21"/>
                <w:vertAlign w:val="subscript"/>
              </w:rPr>
              <w:t>2</w:t>
            </w:r>
            <w:r w:rsidR="00A163FE" w:rsidRPr="00624FCE">
              <w:rPr>
                <w:rFonts w:asciiTheme="minorEastAsia" w:hAnsiTheme="minorEastAsia" w:cstheme="minorEastAsia" w:hint="eastAsia"/>
                <w:szCs w:val="21"/>
              </w:rPr>
              <w:t>、</w:t>
            </w:r>
            <w:r w:rsidR="007672E5" w:rsidRPr="00624FCE">
              <w:rPr>
                <w:rFonts w:asciiTheme="minorEastAsia" w:hAnsiTheme="minorEastAsia" w:cstheme="minorEastAsia" w:hint="eastAsia"/>
                <w:szCs w:val="21"/>
              </w:rPr>
              <w:t>K</w:t>
            </w:r>
            <w:r w:rsidR="00A163FE" w:rsidRPr="00624FCE">
              <w:rPr>
                <w:rFonts w:asciiTheme="minorEastAsia" w:hAnsiTheme="minorEastAsia" w:cstheme="minorEastAsia" w:hint="eastAsia"/>
                <w:szCs w:val="21"/>
              </w:rPr>
              <w:t>、</w:t>
            </w:r>
            <w:r w:rsidR="007672E5" w:rsidRPr="00624FCE">
              <w:rPr>
                <w:rFonts w:asciiTheme="minorEastAsia" w:hAnsiTheme="minorEastAsia" w:cstheme="minorEastAsia" w:hint="eastAsia"/>
                <w:szCs w:val="21"/>
              </w:rPr>
              <w:t>Na</w:t>
            </w:r>
            <w:r w:rsidR="00A163FE" w:rsidRPr="00624FCE">
              <w:rPr>
                <w:rFonts w:asciiTheme="minorEastAsia" w:hAnsiTheme="minorEastAsia" w:cstheme="minorEastAsia" w:hint="eastAsia"/>
                <w:szCs w:val="21"/>
              </w:rPr>
              <w:t>、</w:t>
            </w:r>
            <w:proofErr w:type="spellStart"/>
            <w:r w:rsidR="007672E5" w:rsidRPr="00624FCE">
              <w:rPr>
                <w:rFonts w:asciiTheme="minorEastAsia" w:hAnsiTheme="minorEastAsia" w:cstheme="minorEastAsia" w:hint="eastAsia"/>
                <w:szCs w:val="21"/>
              </w:rPr>
              <w:t>Cl</w:t>
            </w:r>
            <w:proofErr w:type="spellEnd"/>
            <w:r w:rsidR="00A163FE" w:rsidRPr="00624FCE">
              <w:rPr>
                <w:rFonts w:asciiTheme="minorEastAsia" w:hAnsiTheme="minorEastAsia" w:cstheme="minorEastAsia" w:hint="eastAsia"/>
                <w:szCs w:val="21"/>
              </w:rPr>
              <w:t>、</w:t>
            </w:r>
            <w:proofErr w:type="spellStart"/>
            <w:r w:rsidR="007672E5" w:rsidRPr="00624FCE">
              <w:rPr>
                <w:rFonts w:asciiTheme="minorEastAsia" w:hAnsiTheme="minorEastAsia" w:cstheme="minorEastAsia" w:hint="eastAsia"/>
                <w:szCs w:val="21"/>
              </w:rPr>
              <w:t>Ca</w:t>
            </w:r>
            <w:proofErr w:type="spellEnd"/>
            <w:r w:rsidR="00A163FE" w:rsidRPr="00624FCE">
              <w:rPr>
                <w:rFonts w:asciiTheme="minorEastAsia" w:hAnsiTheme="minorEastAsia" w:cstheme="minorEastAsia" w:hint="eastAsia"/>
                <w:szCs w:val="21"/>
              </w:rPr>
              <w:t>、</w:t>
            </w:r>
            <w:proofErr w:type="spellStart"/>
            <w:r w:rsidR="007672E5" w:rsidRPr="00624FCE">
              <w:rPr>
                <w:rFonts w:asciiTheme="minorEastAsia" w:hAnsiTheme="minorEastAsia" w:cstheme="minorEastAsia" w:hint="eastAsia"/>
                <w:szCs w:val="21"/>
              </w:rPr>
              <w:t>Glu</w:t>
            </w:r>
            <w:proofErr w:type="spellEnd"/>
            <w:r w:rsidR="00A163FE" w:rsidRPr="00624FCE">
              <w:rPr>
                <w:rFonts w:asciiTheme="minorEastAsia" w:hAnsiTheme="minorEastAsia" w:cstheme="minorEastAsia" w:hint="eastAsia"/>
                <w:szCs w:val="21"/>
              </w:rPr>
              <w:t>、</w:t>
            </w:r>
            <w:r w:rsidR="007672E5" w:rsidRPr="00624FCE">
              <w:rPr>
                <w:rFonts w:asciiTheme="minorEastAsia" w:hAnsiTheme="minorEastAsia" w:cstheme="minorEastAsia" w:hint="eastAsia"/>
                <w:szCs w:val="21"/>
              </w:rPr>
              <w:t>Lac（乳酸）</w:t>
            </w:r>
            <w:r w:rsidR="00A163FE" w:rsidRPr="00624FCE">
              <w:rPr>
                <w:rFonts w:asciiTheme="minorEastAsia" w:hAnsiTheme="minorEastAsia" w:cstheme="minorEastAsia" w:hint="eastAsia"/>
                <w:szCs w:val="21"/>
              </w:rPr>
              <w:t>、</w:t>
            </w:r>
            <w:proofErr w:type="spellStart"/>
            <w:r w:rsidR="007672E5" w:rsidRPr="00624FCE">
              <w:rPr>
                <w:rFonts w:asciiTheme="minorEastAsia" w:hAnsiTheme="minorEastAsia" w:cstheme="minorEastAsia" w:hint="eastAsia"/>
                <w:color w:val="000000"/>
                <w:szCs w:val="21"/>
              </w:rPr>
              <w:t>Bil</w:t>
            </w:r>
            <w:proofErr w:type="spellEnd"/>
            <w:r w:rsidR="00A163FE" w:rsidRPr="00624FCE">
              <w:rPr>
                <w:rFonts w:asciiTheme="minorEastAsia" w:hAnsiTheme="minorEastAsia" w:cstheme="minorEastAsia" w:hint="eastAsia"/>
                <w:color w:val="000000"/>
                <w:szCs w:val="21"/>
              </w:rPr>
              <w:t>（胆红素）、</w:t>
            </w:r>
            <w:r w:rsidR="007672E5" w:rsidRPr="00624FCE">
              <w:rPr>
                <w:rFonts w:asciiTheme="minorEastAsia" w:hAnsiTheme="minorEastAsia" w:cstheme="minorEastAsia" w:hint="eastAsia"/>
                <w:szCs w:val="21"/>
              </w:rPr>
              <w:t>血氧（</w:t>
            </w:r>
            <w:proofErr w:type="spellStart"/>
            <w:r w:rsidR="007672E5" w:rsidRPr="00624FCE">
              <w:rPr>
                <w:rFonts w:asciiTheme="minorEastAsia" w:hAnsiTheme="minorEastAsia" w:cstheme="minorEastAsia" w:hint="eastAsia"/>
                <w:szCs w:val="21"/>
              </w:rPr>
              <w:t>tHb</w:t>
            </w:r>
            <w:proofErr w:type="spellEnd"/>
            <w:r w:rsidR="00A163FE" w:rsidRPr="00624FCE">
              <w:rPr>
                <w:rFonts w:asciiTheme="minorEastAsia" w:hAnsiTheme="minorEastAsia" w:cstheme="minorEastAsia" w:hint="eastAsia"/>
                <w:szCs w:val="21"/>
              </w:rPr>
              <w:t>、</w:t>
            </w:r>
            <w:r w:rsidR="007672E5" w:rsidRPr="00624FCE">
              <w:rPr>
                <w:rFonts w:asciiTheme="minorEastAsia" w:hAnsiTheme="minorEastAsia" w:cstheme="minorEastAsia" w:hint="eastAsia"/>
                <w:szCs w:val="21"/>
              </w:rPr>
              <w:t>SO</w:t>
            </w:r>
            <w:r w:rsidR="007672E5" w:rsidRPr="00624FCE">
              <w:rPr>
                <w:rFonts w:asciiTheme="minorEastAsia" w:hAnsiTheme="minorEastAsia" w:cstheme="minorEastAsia" w:hint="eastAsia"/>
                <w:szCs w:val="21"/>
                <w:vertAlign w:val="subscript"/>
              </w:rPr>
              <w:t>2</w:t>
            </w:r>
            <w:r w:rsidR="007672E5" w:rsidRPr="00624FCE">
              <w:rPr>
                <w:rFonts w:asciiTheme="minorEastAsia" w:hAnsiTheme="minorEastAsia" w:cstheme="minorEastAsia" w:hint="eastAsia"/>
                <w:szCs w:val="21"/>
              </w:rPr>
              <w:t>%</w:t>
            </w:r>
            <w:r w:rsidR="00A163FE" w:rsidRPr="00624FCE">
              <w:rPr>
                <w:rFonts w:asciiTheme="minorEastAsia" w:hAnsiTheme="minorEastAsia" w:cstheme="minorEastAsia" w:hint="eastAsia"/>
                <w:szCs w:val="21"/>
              </w:rPr>
              <w:t>、</w:t>
            </w:r>
            <w:r w:rsidR="007672E5" w:rsidRPr="00624FCE">
              <w:rPr>
                <w:rFonts w:asciiTheme="minorEastAsia" w:hAnsiTheme="minorEastAsia" w:cstheme="minorEastAsia" w:hint="eastAsia"/>
                <w:szCs w:val="21"/>
              </w:rPr>
              <w:t>FO</w:t>
            </w:r>
            <w:r w:rsidR="007672E5" w:rsidRPr="00624FCE">
              <w:rPr>
                <w:rFonts w:asciiTheme="minorEastAsia" w:hAnsiTheme="minorEastAsia" w:cstheme="minorEastAsia" w:hint="eastAsia"/>
                <w:szCs w:val="21"/>
                <w:vertAlign w:val="subscript"/>
              </w:rPr>
              <w:t>2</w:t>
            </w:r>
            <w:r w:rsidR="007672E5" w:rsidRPr="00624FCE">
              <w:rPr>
                <w:rFonts w:asciiTheme="minorEastAsia" w:hAnsiTheme="minorEastAsia" w:cstheme="minorEastAsia" w:hint="eastAsia"/>
                <w:szCs w:val="21"/>
              </w:rPr>
              <w:t>Hb、</w:t>
            </w:r>
            <w:proofErr w:type="spellStart"/>
            <w:r w:rsidR="007672E5" w:rsidRPr="00624FCE">
              <w:rPr>
                <w:rFonts w:asciiTheme="minorEastAsia" w:hAnsiTheme="minorEastAsia" w:cstheme="minorEastAsia" w:hint="eastAsia"/>
                <w:szCs w:val="21"/>
              </w:rPr>
              <w:t>FHHb</w:t>
            </w:r>
            <w:proofErr w:type="spellEnd"/>
            <w:r w:rsidR="007672E5" w:rsidRPr="00624FCE">
              <w:rPr>
                <w:rFonts w:asciiTheme="minorEastAsia" w:hAnsiTheme="minorEastAsia" w:cstheme="minorEastAsia" w:hint="eastAsia"/>
                <w:szCs w:val="21"/>
              </w:rPr>
              <w:t>、</w:t>
            </w:r>
            <w:proofErr w:type="spellStart"/>
            <w:r w:rsidR="007672E5" w:rsidRPr="00624FCE">
              <w:rPr>
                <w:rFonts w:asciiTheme="minorEastAsia" w:hAnsiTheme="minorEastAsia" w:cstheme="minorEastAsia" w:hint="eastAsia"/>
                <w:szCs w:val="21"/>
              </w:rPr>
              <w:t>FCOHb</w:t>
            </w:r>
            <w:proofErr w:type="spellEnd"/>
            <w:r w:rsidR="007672E5" w:rsidRPr="00624FCE">
              <w:rPr>
                <w:rFonts w:asciiTheme="minorEastAsia" w:hAnsiTheme="minorEastAsia" w:cstheme="minorEastAsia" w:hint="eastAsia"/>
                <w:szCs w:val="21"/>
              </w:rPr>
              <w:t>、</w:t>
            </w:r>
            <w:proofErr w:type="spellStart"/>
            <w:r w:rsidR="007672E5" w:rsidRPr="00624FCE">
              <w:rPr>
                <w:rFonts w:asciiTheme="minorEastAsia" w:hAnsiTheme="minorEastAsia" w:cstheme="minorEastAsia" w:hint="eastAsia"/>
                <w:szCs w:val="21"/>
              </w:rPr>
              <w:t>FMetHb</w:t>
            </w:r>
            <w:proofErr w:type="spellEnd"/>
            <w:r w:rsidR="005E11FA" w:rsidRPr="00624FCE">
              <w:rPr>
                <w:rFonts w:asciiTheme="minorEastAsia" w:hAnsiTheme="minorEastAsia" w:cstheme="minorEastAsia" w:hint="eastAsia"/>
                <w:szCs w:val="21"/>
              </w:rPr>
              <w:t>、</w:t>
            </w:r>
            <w:proofErr w:type="spellStart"/>
            <w:r w:rsidR="007672E5" w:rsidRPr="00624FCE">
              <w:rPr>
                <w:rFonts w:asciiTheme="minorEastAsia" w:hAnsiTheme="minorEastAsia" w:cstheme="minorEastAsia" w:hint="eastAsia"/>
                <w:szCs w:val="21"/>
              </w:rPr>
              <w:t>FHbF</w:t>
            </w:r>
            <w:proofErr w:type="spellEnd"/>
            <w:r w:rsidR="005E11FA" w:rsidRPr="00624FCE">
              <w:rPr>
                <w:rFonts w:asciiTheme="minorEastAsia" w:hAnsiTheme="minorEastAsia" w:cstheme="minorEastAsia" w:hint="eastAsia"/>
                <w:szCs w:val="21"/>
              </w:rPr>
              <w:t>胎儿血红蛋白</w:t>
            </w:r>
            <w:r w:rsidR="007672E5" w:rsidRPr="00624FCE">
              <w:rPr>
                <w:rFonts w:asciiTheme="minorEastAsia" w:hAnsiTheme="minorEastAsia" w:cstheme="minorEastAsia" w:hint="eastAsia"/>
                <w:szCs w:val="21"/>
              </w:rPr>
              <w:t>）</w:t>
            </w:r>
            <w:r w:rsidR="00A163FE" w:rsidRPr="00624FCE">
              <w:rPr>
                <w:rFonts w:asciiTheme="minorEastAsia" w:hAnsiTheme="minorEastAsia" w:cstheme="minorEastAsia" w:hint="eastAsia"/>
                <w:szCs w:val="21"/>
              </w:rPr>
              <w:t>等</w:t>
            </w:r>
            <w:r w:rsidR="007672E5" w:rsidRPr="00624FCE">
              <w:rPr>
                <w:rFonts w:asciiTheme="minorEastAsia" w:hAnsiTheme="minorEastAsia" w:cstheme="minorEastAsia" w:hint="eastAsia"/>
                <w:szCs w:val="21"/>
              </w:rPr>
              <w:t>项目</w:t>
            </w:r>
            <w:r w:rsidR="00A163FE" w:rsidRPr="00624FCE">
              <w:rPr>
                <w:rFonts w:asciiTheme="minorEastAsia" w:hAnsiTheme="minorEastAsia" w:cstheme="minorEastAsia" w:hint="eastAsia"/>
                <w:szCs w:val="21"/>
              </w:rPr>
              <w:t>检测</w:t>
            </w:r>
            <w:r w:rsidR="007672E5" w:rsidRPr="00624FCE">
              <w:rPr>
                <w:rFonts w:asciiTheme="minorEastAsia" w:hAnsiTheme="minorEastAsia" w:cstheme="minorEastAsia" w:hint="eastAsia"/>
                <w:szCs w:val="21"/>
              </w:rPr>
              <w:t>的</w:t>
            </w:r>
            <w:r w:rsidR="00A163FE" w:rsidRPr="00624FCE">
              <w:rPr>
                <w:rFonts w:asciiTheme="minorEastAsia" w:hAnsiTheme="minorEastAsia" w:cstheme="minorEastAsia" w:hint="eastAsia"/>
                <w:szCs w:val="21"/>
              </w:rPr>
              <w:t>相关</w:t>
            </w:r>
            <w:r w:rsidRPr="00624FCE">
              <w:rPr>
                <w:rFonts w:asciiTheme="minorEastAsia" w:hAnsiTheme="minorEastAsia" w:cstheme="minorEastAsia" w:hint="eastAsia"/>
                <w:szCs w:val="21"/>
              </w:rPr>
              <w:t>试剂</w:t>
            </w:r>
            <w:r w:rsidR="007672E5" w:rsidRPr="00624FCE">
              <w:rPr>
                <w:rFonts w:asciiTheme="minorEastAsia" w:hAnsiTheme="minorEastAsia" w:cstheme="minorEastAsia" w:hint="eastAsia"/>
                <w:szCs w:val="21"/>
              </w:rPr>
              <w:t>。</w:t>
            </w:r>
          </w:p>
          <w:p w:rsidR="004A5832" w:rsidRPr="00952740" w:rsidRDefault="00952740" w:rsidP="00952740">
            <w:pPr>
              <w:pStyle w:val="a4"/>
              <w:numPr>
                <w:ilvl w:val="0"/>
                <w:numId w:val="1"/>
              </w:numPr>
              <w:adjustRightInd w:val="0"/>
              <w:snapToGrid w:val="0"/>
              <w:spacing w:after="240"/>
              <w:ind w:firstLineChars="0"/>
              <w:rPr>
                <w:rFonts w:asciiTheme="minorEastAsia" w:hAnsiTheme="minorEastAsia" w:cstheme="minorEastAsia"/>
                <w:kern w:val="0"/>
                <w:szCs w:val="21"/>
              </w:rPr>
            </w:pPr>
            <w:r>
              <w:rPr>
                <w:rFonts w:asciiTheme="minorEastAsia" w:hAnsiTheme="minorEastAsia" w:cstheme="minorEastAsia" w:hint="eastAsia"/>
                <w:szCs w:val="21"/>
              </w:rPr>
              <w:t>配套</w:t>
            </w:r>
            <w:r w:rsidR="006A4263" w:rsidRPr="00624FCE">
              <w:rPr>
                <w:rFonts w:asciiTheme="minorEastAsia" w:hAnsiTheme="minorEastAsia" w:cstheme="minorEastAsia" w:hint="eastAsia"/>
                <w:szCs w:val="21"/>
              </w:rPr>
              <w:t>耗材</w:t>
            </w:r>
            <w:r w:rsidR="007672E5" w:rsidRPr="00624FCE">
              <w:rPr>
                <w:rFonts w:asciiTheme="minorEastAsia" w:hAnsiTheme="minorEastAsia" w:cstheme="minorEastAsia" w:hint="eastAsia"/>
                <w:szCs w:val="21"/>
              </w:rPr>
              <w:t>要求：</w:t>
            </w:r>
            <w:r w:rsidR="007672E5" w:rsidRPr="00952740">
              <w:rPr>
                <w:rFonts w:asciiTheme="minorEastAsia" w:hAnsiTheme="minorEastAsia" w:cstheme="minorEastAsia" w:hint="eastAsia"/>
                <w:szCs w:val="21"/>
              </w:rPr>
              <w:t>提供血气电极、膜等配套的相关耗材。</w:t>
            </w:r>
          </w:p>
          <w:p w:rsidR="00D57575" w:rsidRDefault="006C50EF" w:rsidP="00D57575">
            <w:pPr>
              <w:pStyle w:val="a4"/>
              <w:numPr>
                <w:ilvl w:val="0"/>
                <w:numId w:val="1"/>
              </w:numPr>
              <w:adjustRightInd w:val="0"/>
              <w:snapToGrid w:val="0"/>
              <w:ind w:firstLineChars="0"/>
              <w:rPr>
                <w:rFonts w:asciiTheme="minorEastAsia" w:hAnsiTheme="minorEastAsia" w:cstheme="minorEastAsia"/>
                <w:szCs w:val="21"/>
              </w:rPr>
            </w:pPr>
            <w:r w:rsidRPr="00624FCE">
              <w:rPr>
                <w:rFonts w:asciiTheme="minorEastAsia" w:hAnsiTheme="minorEastAsia" w:cstheme="minorEastAsia" w:hint="eastAsia"/>
                <w:szCs w:val="21"/>
              </w:rPr>
              <w:t>提供配套</w:t>
            </w:r>
            <w:r>
              <w:rPr>
                <w:rFonts w:asciiTheme="minorEastAsia" w:hAnsiTheme="minorEastAsia" w:cstheme="minorEastAsia" w:hint="eastAsia"/>
                <w:szCs w:val="21"/>
              </w:rPr>
              <w:t>设备解决方案。设备</w:t>
            </w:r>
            <w:r w:rsidR="004A5832" w:rsidRPr="00D57575">
              <w:rPr>
                <w:rFonts w:asciiTheme="minorEastAsia" w:hAnsiTheme="minorEastAsia" w:cstheme="minorEastAsia" w:hint="eastAsia"/>
                <w:szCs w:val="21"/>
              </w:rPr>
              <w:t>具体要求：</w:t>
            </w:r>
          </w:p>
          <w:p w:rsidR="00D57575" w:rsidRDefault="006C50EF" w:rsidP="00D57575">
            <w:pPr>
              <w:pStyle w:val="a4"/>
              <w:numPr>
                <w:ilvl w:val="0"/>
                <w:numId w:val="4"/>
              </w:numPr>
              <w:adjustRightInd w:val="0"/>
              <w:snapToGrid w:val="0"/>
              <w:ind w:firstLineChars="0"/>
              <w:rPr>
                <w:rFonts w:asciiTheme="minorEastAsia" w:hAnsiTheme="minorEastAsia" w:cstheme="minorEastAsia"/>
                <w:color w:val="000000"/>
                <w:szCs w:val="21"/>
              </w:rPr>
            </w:pPr>
            <w:r>
              <w:rPr>
                <w:rFonts w:asciiTheme="minorEastAsia" w:hAnsiTheme="minorEastAsia" w:cstheme="minorEastAsia" w:hint="eastAsia"/>
                <w:szCs w:val="21"/>
              </w:rPr>
              <w:t>血气分析仪</w:t>
            </w:r>
            <w:r w:rsidR="00952740" w:rsidRPr="00624FCE">
              <w:rPr>
                <w:rFonts w:asciiTheme="minorEastAsia" w:hAnsiTheme="minorEastAsia" w:cstheme="minorEastAsia"/>
                <w:szCs w:val="21"/>
              </w:rPr>
              <w:t>1</w:t>
            </w:r>
            <w:r w:rsidR="00952740">
              <w:rPr>
                <w:rFonts w:asciiTheme="minorEastAsia" w:hAnsiTheme="minorEastAsia" w:cstheme="minorEastAsia" w:hint="eastAsia"/>
                <w:szCs w:val="21"/>
              </w:rPr>
              <w:t>0</w:t>
            </w:r>
            <w:r w:rsidR="00952740" w:rsidRPr="00624FCE">
              <w:rPr>
                <w:rFonts w:asciiTheme="minorEastAsia" w:hAnsiTheme="minorEastAsia" w:cstheme="minorEastAsia" w:hint="eastAsia"/>
                <w:szCs w:val="21"/>
              </w:rPr>
              <w:t>台</w:t>
            </w:r>
            <w:r w:rsidR="007F22B9">
              <w:rPr>
                <w:rFonts w:asciiTheme="minorEastAsia" w:hAnsiTheme="minorEastAsia" w:cstheme="minorEastAsia" w:hint="eastAsia"/>
                <w:color w:val="000000"/>
                <w:szCs w:val="21"/>
              </w:rPr>
              <w:t>。</w:t>
            </w:r>
          </w:p>
          <w:p w:rsidR="00952740" w:rsidRPr="00D57575" w:rsidRDefault="00952740" w:rsidP="00D57575">
            <w:pPr>
              <w:pStyle w:val="a4"/>
              <w:numPr>
                <w:ilvl w:val="0"/>
                <w:numId w:val="4"/>
              </w:numPr>
              <w:adjustRightInd w:val="0"/>
              <w:snapToGrid w:val="0"/>
              <w:ind w:firstLineChars="0"/>
              <w:rPr>
                <w:rFonts w:asciiTheme="minorEastAsia" w:hAnsiTheme="minorEastAsia" w:cstheme="minorEastAsia"/>
                <w:color w:val="000000"/>
                <w:szCs w:val="21"/>
              </w:rPr>
            </w:pPr>
            <w:r w:rsidRPr="00D57575">
              <w:rPr>
                <w:rFonts w:asciiTheme="minorEastAsia" w:hAnsiTheme="minorEastAsia" w:cstheme="minorEastAsia" w:hint="eastAsia"/>
                <w:color w:val="000000"/>
                <w:szCs w:val="21"/>
              </w:rPr>
              <w:t>测定项目：PH、PCO</w:t>
            </w:r>
            <w:r w:rsidRPr="00D57575">
              <w:rPr>
                <w:rFonts w:asciiTheme="minorEastAsia" w:hAnsiTheme="minorEastAsia" w:cstheme="minorEastAsia" w:hint="eastAsia"/>
                <w:color w:val="000000"/>
                <w:szCs w:val="21"/>
                <w:vertAlign w:val="subscript"/>
              </w:rPr>
              <w:t>2</w:t>
            </w:r>
            <w:r w:rsidRPr="00D57575">
              <w:rPr>
                <w:rFonts w:asciiTheme="minorEastAsia" w:hAnsiTheme="minorEastAsia" w:cstheme="minorEastAsia" w:hint="eastAsia"/>
                <w:color w:val="000000"/>
                <w:szCs w:val="21"/>
              </w:rPr>
              <w:t>、PO</w:t>
            </w:r>
            <w:r w:rsidRPr="00D57575">
              <w:rPr>
                <w:rFonts w:asciiTheme="minorEastAsia" w:hAnsiTheme="minorEastAsia" w:cstheme="minorEastAsia" w:hint="eastAsia"/>
                <w:color w:val="000000"/>
                <w:szCs w:val="21"/>
                <w:vertAlign w:val="subscript"/>
              </w:rPr>
              <w:t>2</w:t>
            </w:r>
            <w:r w:rsidRPr="00D57575">
              <w:rPr>
                <w:rFonts w:asciiTheme="minorEastAsia" w:hAnsiTheme="minorEastAsia" w:cstheme="minorEastAsia" w:hint="eastAsia"/>
                <w:color w:val="000000"/>
                <w:szCs w:val="21"/>
              </w:rPr>
              <w:t>、K、Na、</w:t>
            </w:r>
            <w:proofErr w:type="spellStart"/>
            <w:r w:rsidRPr="00D57575">
              <w:rPr>
                <w:rFonts w:asciiTheme="minorEastAsia" w:hAnsiTheme="minorEastAsia" w:cstheme="minorEastAsia" w:hint="eastAsia"/>
                <w:color w:val="000000"/>
                <w:szCs w:val="21"/>
              </w:rPr>
              <w:t>Cl</w:t>
            </w:r>
            <w:proofErr w:type="spellEnd"/>
            <w:r w:rsidRPr="00D57575">
              <w:rPr>
                <w:rFonts w:asciiTheme="minorEastAsia" w:hAnsiTheme="minorEastAsia" w:cstheme="minorEastAsia" w:hint="eastAsia"/>
                <w:color w:val="000000"/>
                <w:szCs w:val="21"/>
              </w:rPr>
              <w:t>、</w:t>
            </w:r>
            <w:proofErr w:type="spellStart"/>
            <w:r w:rsidRPr="00D57575">
              <w:rPr>
                <w:rFonts w:asciiTheme="minorEastAsia" w:hAnsiTheme="minorEastAsia" w:cstheme="minorEastAsia" w:hint="eastAsia"/>
                <w:color w:val="000000"/>
                <w:szCs w:val="21"/>
              </w:rPr>
              <w:t>Ca</w:t>
            </w:r>
            <w:proofErr w:type="spellEnd"/>
            <w:r w:rsidRPr="00D57575">
              <w:rPr>
                <w:rFonts w:asciiTheme="minorEastAsia" w:hAnsiTheme="minorEastAsia" w:cstheme="minorEastAsia" w:hint="eastAsia"/>
                <w:color w:val="000000"/>
                <w:szCs w:val="21"/>
              </w:rPr>
              <w:t>、</w:t>
            </w:r>
            <w:proofErr w:type="spellStart"/>
            <w:r w:rsidRPr="00D57575">
              <w:rPr>
                <w:rFonts w:asciiTheme="minorEastAsia" w:hAnsiTheme="minorEastAsia" w:cstheme="minorEastAsia" w:hint="eastAsia"/>
                <w:szCs w:val="21"/>
              </w:rPr>
              <w:t>Glu</w:t>
            </w:r>
            <w:proofErr w:type="spellEnd"/>
            <w:r w:rsidRPr="00D57575">
              <w:rPr>
                <w:rFonts w:asciiTheme="minorEastAsia" w:hAnsiTheme="minorEastAsia" w:cstheme="minorEastAsia" w:hint="eastAsia"/>
                <w:szCs w:val="21"/>
              </w:rPr>
              <w:t>、</w:t>
            </w:r>
            <w:r w:rsidRPr="00D57575">
              <w:rPr>
                <w:rFonts w:asciiTheme="minorEastAsia" w:hAnsiTheme="minorEastAsia" w:cstheme="minorEastAsia" w:hint="eastAsia"/>
                <w:color w:val="000000"/>
                <w:szCs w:val="21"/>
              </w:rPr>
              <w:t>Lac（乳酸）、</w:t>
            </w:r>
            <w:proofErr w:type="spellStart"/>
            <w:r w:rsidRPr="00D57575">
              <w:rPr>
                <w:rFonts w:asciiTheme="minorEastAsia" w:hAnsiTheme="minorEastAsia" w:cstheme="minorEastAsia" w:hint="eastAsia"/>
                <w:color w:val="000000"/>
                <w:szCs w:val="21"/>
              </w:rPr>
              <w:t>Bil</w:t>
            </w:r>
            <w:proofErr w:type="spellEnd"/>
            <w:r w:rsidRPr="00D57575">
              <w:rPr>
                <w:rFonts w:asciiTheme="minorEastAsia" w:hAnsiTheme="minorEastAsia" w:cstheme="minorEastAsia" w:hint="eastAsia"/>
                <w:color w:val="000000"/>
                <w:szCs w:val="21"/>
              </w:rPr>
              <w:t>（总胆红素）、血氧（</w:t>
            </w:r>
            <w:proofErr w:type="spellStart"/>
            <w:r w:rsidRPr="00D57575">
              <w:rPr>
                <w:rFonts w:asciiTheme="minorEastAsia" w:hAnsiTheme="minorEastAsia" w:cstheme="minorEastAsia" w:hint="eastAsia"/>
                <w:color w:val="000000"/>
                <w:szCs w:val="21"/>
              </w:rPr>
              <w:t>tHb</w:t>
            </w:r>
            <w:proofErr w:type="spellEnd"/>
            <w:r w:rsidRPr="00D57575">
              <w:rPr>
                <w:rFonts w:asciiTheme="minorEastAsia" w:hAnsiTheme="minorEastAsia" w:cstheme="minorEastAsia" w:hint="eastAsia"/>
                <w:color w:val="000000"/>
                <w:szCs w:val="21"/>
              </w:rPr>
              <w:t>、SO</w:t>
            </w:r>
            <w:r w:rsidRPr="00D57575">
              <w:rPr>
                <w:rFonts w:asciiTheme="minorEastAsia" w:hAnsiTheme="minorEastAsia" w:cstheme="minorEastAsia" w:hint="eastAsia"/>
                <w:color w:val="000000"/>
                <w:szCs w:val="21"/>
                <w:vertAlign w:val="subscript"/>
              </w:rPr>
              <w:t>2</w:t>
            </w:r>
            <w:r w:rsidRPr="00D57575">
              <w:rPr>
                <w:rFonts w:asciiTheme="minorEastAsia" w:hAnsiTheme="minorEastAsia" w:cstheme="minorEastAsia" w:hint="eastAsia"/>
                <w:color w:val="000000"/>
                <w:szCs w:val="21"/>
              </w:rPr>
              <w:t>%、</w:t>
            </w:r>
            <w:r w:rsidRPr="00D57575">
              <w:rPr>
                <w:rFonts w:asciiTheme="minorEastAsia" w:hAnsiTheme="minorEastAsia" w:cstheme="minorEastAsia" w:hint="eastAsia"/>
                <w:szCs w:val="21"/>
              </w:rPr>
              <w:t>FO</w:t>
            </w:r>
            <w:r w:rsidRPr="00D57575">
              <w:rPr>
                <w:rFonts w:asciiTheme="minorEastAsia" w:hAnsiTheme="minorEastAsia" w:cstheme="minorEastAsia" w:hint="eastAsia"/>
                <w:szCs w:val="21"/>
                <w:vertAlign w:val="subscript"/>
              </w:rPr>
              <w:t>2</w:t>
            </w:r>
            <w:r w:rsidRPr="00D57575">
              <w:rPr>
                <w:rFonts w:asciiTheme="minorEastAsia" w:hAnsiTheme="minorEastAsia" w:cstheme="minorEastAsia" w:hint="eastAsia"/>
                <w:szCs w:val="21"/>
              </w:rPr>
              <w:t>Hb、</w:t>
            </w:r>
            <w:proofErr w:type="spellStart"/>
            <w:r w:rsidRPr="00D57575">
              <w:rPr>
                <w:rFonts w:asciiTheme="minorEastAsia" w:hAnsiTheme="minorEastAsia" w:cstheme="minorEastAsia" w:hint="eastAsia"/>
                <w:szCs w:val="21"/>
              </w:rPr>
              <w:t>FHHb</w:t>
            </w:r>
            <w:proofErr w:type="spellEnd"/>
            <w:r w:rsidRPr="00D57575">
              <w:rPr>
                <w:rFonts w:asciiTheme="minorEastAsia" w:hAnsiTheme="minorEastAsia" w:cstheme="minorEastAsia" w:hint="eastAsia"/>
                <w:szCs w:val="21"/>
              </w:rPr>
              <w:t>、</w:t>
            </w:r>
            <w:proofErr w:type="spellStart"/>
            <w:r w:rsidRPr="00D57575">
              <w:rPr>
                <w:rFonts w:asciiTheme="minorEastAsia" w:hAnsiTheme="minorEastAsia" w:cstheme="minorEastAsia" w:hint="eastAsia"/>
                <w:szCs w:val="21"/>
              </w:rPr>
              <w:t>FCOHb</w:t>
            </w:r>
            <w:proofErr w:type="spellEnd"/>
            <w:r w:rsidRPr="00D57575">
              <w:rPr>
                <w:rFonts w:asciiTheme="minorEastAsia" w:hAnsiTheme="minorEastAsia" w:cstheme="minorEastAsia" w:hint="eastAsia"/>
                <w:szCs w:val="21"/>
              </w:rPr>
              <w:t>、</w:t>
            </w:r>
            <w:proofErr w:type="spellStart"/>
            <w:r w:rsidRPr="00D57575">
              <w:rPr>
                <w:rFonts w:asciiTheme="minorEastAsia" w:hAnsiTheme="minorEastAsia" w:cstheme="minorEastAsia" w:hint="eastAsia"/>
                <w:szCs w:val="21"/>
              </w:rPr>
              <w:t>FMetHb</w:t>
            </w:r>
            <w:proofErr w:type="spellEnd"/>
            <w:r w:rsidRPr="00D57575">
              <w:rPr>
                <w:rFonts w:asciiTheme="minorEastAsia" w:hAnsiTheme="minorEastAsia" w:cstheme="minorEastAsia" w:hint="eastAsia"/>
                <w:szCs w:val="21"/>
              </w:rPr>
              <w:t>、</w:t>
            </w:r>
            <w:proofErr w:type="spellStart"/>
            <w:r w:rsidRPr="00D57575">
              <w:rPr>
                <w:rFonts w:asciiTheme="minorEastAsia" w:hAnsiTheme="minorEastAsia" w:cstheme="minorEastAsia" w:hint="eastAsia"/>
                <w:szCs w:val="21"/>
              </w:rPr>
              <w:t>FHbF</w:t>
            </w:r>
            <w:proofErr w:type="spellEnd"/>
            <w:r w:rsidRPr="00D57575">
              <w:rPr>
                <w:rFonts w:asciiTheme="minorEastAsia" w:hAnsiTheme="minorEastAsia" w:cstheme="minorEastAsia" w:hint="eastAsia"/>
                <w:color w:val="000000"/>
                <w:szCs w:val="21"/>
              </w:rPr>
              <w:t>）。在某项测试发生故障时，可单独关闭不影响其它指标测定</w:t>
            </w:r>
            <w:r w:rsidRPr="00624FCE">
              <w:rPr>
                <w:rFonts w:asciiTheme="minorEastAsia" w:hAnsiTheme="minorEastAsia" w:cstheme="minorEastAsia" w:hint="eastAsia"/>
                <w:szCs w:val="21"/>
              </w:rPr>
              <w:t>。</w:t>
            </w:r>
          </w:p>
          <w:p w:rsidR="00D57575" w:rsidRPr="00D57575" w:rsidRDefault="00D57575" w:rsidP="00D57575">
            <w:pPr>
              <w:pStyle w:val="a4"/>
              <w:numPr>
                <w:ilvl w:val="0"/>
                <w:numId w:val="4"/>
              </w:numPr>
              <w:adjustRightInd w:val="0"/>
              <w:snapToGrid w:val="0"/>
              <w:ind w:firstLineChars="0"/>
              <w:rPr>
                <w:rFonts w:asciiTheme="minorEastAsia" w:hAnsiTheme="minorEastAsia" w:cstheme="minorEastAsia"/>
                <w:color w:val="000000"/>
                <w:szCs w:val="21"/>
              </w:rPr>
            </w:pPr>
            <w:r w:rsidRPr="00D57575">
              <w:rPr>
                <w:rFonts w:asciiTheme="minorEastAsia" w:hAnsiTheme="minorEastAsia" w:cstheme="minorEastAsia" w:hint="eastAsia"/>
                <w:color w:val="000000"/>
                <w:szCs w:val="21"/>
              </w:rPr>
              <w:t>计算参数项目：≥30项</w:t>
            </w:r>
            <w:r w:rsidR="007F22B9">
              <w:rPr>
                <w:rFonts w:asciiTheme="minorEastAsia" w:hAnsiTheme="minorEastAsia" w:cstheme="minorEastAsia" w:hint="eastAsia"/>
                <w:color w:val="000000"/>
                <w:szCs w:val="21"/>
              </w:rPr>
              <w:t>。</w:t>
            </w:r>
          </w:p>
          <w:p w:rsidR="00D57575" w:rsidRPr="00D57575" w:rsidRDefault="00D57575" w:rsidP="00D57575">
            <w:pPr>
              <w:pStyle w:val="a4"/>
              <w:numPr>
                <w:ilvl w:val="0"/>
                <w:numId w:val="4"/>
              </w:numPr>
              <w:adjustRightInd w:val="0"/>
              <w:snapToGrid w:val="0"/>
              <w:ind w:firstLineChars="0"/>
              <w:rPr>
                <w:rFonts w:asciiTheme="minorEastAsia" w:hAnsiTheme="minorEastAsia" w:cstheme="minorEastAsia"/>
                <w:color w:val="000000"/>
                <w:szCs w:val="21"/>
              </w:rPr>
            </w:pPr>
            <w:r w:rsidRPr="00D57575">
              <w:rPr>
                <w:rFonts w:asciiTheme="minorEastAsia" w:hAnsiTheme="minorEastAsia" w:cstheme="minorEastAsia" w:hint="eastAsia"/>
                <w:color w:val="000000"/>
                <w:szCs w:val="21"/>
              </w:rPr>
              <w:t>标本种类：适合于全血、血浆、透析液、尿液等其它生物液体测定</w:t>
            </w:r>
            <w:r w:rsidR="007F22B9">
              <w:rPr>
                <w:rFonts w:asciiTheme="minorEastAsia" w:hAnsiTheme="minorEastAsia" w:cstheme="minorEastAsia" w:hint="eastAsia"/>
                <w:color w:val="000000"/>
                <w:szCs w:val="21"/>
              </w:rPr>
              <w:t>。</w:t>
            </w:r>
          </w:p>
          <w:p w:rsidR="00D57575" w:rsidRPr="00D57575" w:rsidRDefault="00D57575" w:rsidP="00D57575">
            <w:pPr>
              <w:pStyle w:val="a4"/>
              <w:numPr>
                <w:ilvl w:val="0"/>
                <w:numId w:val="4"/>
              </w:numPr>
              <w:adjustRightInd w:val="0"/>
              <w:snapToGrid w:val="0"/>
              <w:ind w:firstLineChars="0"/>
              <w:rPr>
                <w:rFonts w:asciiTheme="minorEastAsia" w:hAnsiTheme="minorEastAsia" w:cstheme="minorEastAsia"/>
                <w:color w:val="000000"/>
                <w:szCs w:val="21"/>
              </w:rPr>
            </w:pPr>
            <w:r w:rsidRPr="00D57575">
              <w:rPr>
                <w:rFonts w:asciiTheme="minorEastAsia" w:hAnsiTheme="minorEastAsia" w:cstheme="minorEastAsia" w:hint="eastAsia"/>
                <w:color w:val="000000"/>
                <w:szCs w:val="21"/>
              </w:rPr>
              <w:t>样本量：标本用量全参数用量：≤95μl</w:t>
            </w:r>
            <w:r w:rsidR="007F22B9">
              <w:rPr>
                <w:rFonts w:asciiTheme="minorEastAsia" w:hAnsiTheme="minorEastAsia" w:cstheme="minorEastAsia" w:hint="eastAsia"/>
                <w:color w:val="000000"/>
                <w:szCs w:val="21"/>
              </w:rPr>
              <w:t>。</w:t>
            </w:r>
          </w:p>
          <w:p w:rsidR="00D57575" w:rsidRPr="00D57575" w:rsidRDefault="00D57575" w:rsidP="00D57575">
            <w:pPr>
              <w:pStyle w:val="a4"/>
              <w:numPr>
                <w:ilvl w:val="0"/>
                <w:numId w:val="4"/>
              </w:numPr>
              <w:adjustRightInd w:val="0"/>
              <w:snapToGrid w:val="0"/>
              <w:ind w:firstLineChars="0"/>
              <w:rPr>
                <w:rFonts w:asciiTheme="minorEastAsia" w:hAnsiTheme="minorEastAsia" w:cstheme="minorEastAsia"/>
                <w:color w:val="000000"/>
                <w:szCs w:val="21"/>
              </w:rPr>
            </w:pPr>
            <w:r w:rsidRPr="00D57575">
              <w:rPr>
                <w:rFonts w:asciiTheme="minorEastAsia" w:hAnsiTheme="minorEastAsia" w:cstheme="minorEastAsia" w:hint="eastAsia"/>
                <w:color w:val="000000"/>
                <w:szCs w:val="21"/>
              </w:rPr>
              <w:t>定标间隔时间：Cal 2：8小时1次/每天，Cal 1：4小时1次/每天</w:t>
            </w:r>
            <w:r w:rsidR="007F22B9">
              <w:rPr>
                <w:rFonts w:asciiTheme="minorEastAsia" w:hAnsiTheme="minorEastAsia" w:cstheme="minorEastAsia" w:hint="eastAsia"/>
                <w:color w:val="000000"/>
                <w:szCs w:val="21"/>
              </w:rPr>
              <w:t>。</w:t>
            </w:r>
          </w:p>
          <w:p w:rsidR="00D57575" w:rsidRPr="00D57575" w:rsidRDefault="00D57575" w:rsidP="00D57575">
            <w:pPr>
              <w:pStyle w:val="a4"/>
              <w:numPr>
                <w:ilvl w:val="0"/>
                <w:numId w:val="4"/>
              </w:numPr>
              <w:adjustRightInd w:val="0"/>
              <w:snapToGrid w:val="0"/>
              <w:ind w:firstLineChars="0"/>
              <w:rPr>
                <w:rFonts w:asciiTheme="minorEastAsia" w:hAnsiTheme="minorEastAsia" w:cstheme="minorEastAsia"/>
                <w:color w:val="000000"/>
                <w:szCs w:val="21"/>
              </w:rPr>
            </w:pPr>
            <w:r w:rsidRPr="00D57575">
              <w:rPr>
                <w:rFonts w:asciiTheme="minorEastAsia" w:hAnsiTheme="minorEastAsia" w:cstheme="minorEastAsia" w:hint="eastAsia"/>
                <w:color w:val="000000"/>
                <w:szCs w:val="21"/>
              </w:rPr>
              <w:t>测定速度：每份标本进样后在80秒内完成测定</w:t>
            </w:r>
            <w:r w:rsidR="007F22B9">
              <w:rPr>
                <w:rFonts w:asciiTheme="minorEastAsia" w:hAnsiTheme="minorEastAsia" w:cstheme="minorEastAsia" w:hint="eastAsia"/>
                <w:color w:val="000000"/>
                <w:szCs w:val="21"/>
              </w:rPr>
              <w:t>。</w:t>
            </w:r>
          </w:p>
          <w:p w:rsidR="00D57575" w:rsidRPr="00D57575" w:rsidRDefault="00D57575" w:rsidP="00D57575">
            <w:pPr>
              <w:pStyle w:val="a4"/>
              <w:numPr>
                <w:ilvl w:val="0"/>
                <w:numId w:val="4"/>
              </w:numPr>
              <w:adjustRightInd w:val="0"/>
              <w:snapToGrid w:val="0"/>
              <w:ind w:firstLineChars="0"/>
              <w:rPr>
                <w:rFonts w:asciiTheme="minorEastAsia" w:hAnsiTheme="minorEastAsia" w:cstheme="minorEastAsia"/>
                <w:color w:val="000000"/>
                <w:szCs w:val="21"/>
              </w:rPr>
            </w:pPr>
            <w:r w:rsidRPr="00D57575">
              <w:rPr>
                <w:rFonts w:asciiTheme="minorEastAsia" w:hAnsiTheme="minorEastAsia" w:cs="Times New Roman" w:hint="eastAsia"/>
                <w:kern w:val="0"/>
                <w:szCs w:val="21"/>
              </w:rPr>
              <w:t>试剂更换和</w:t>
            </w:r>
            <w:proofErr w:type="gramStart"/>
            <w:r w:rsidRPr="00D57575">
              <w:rPr>
                <w:rFonts w:asciiTheme="minorEastAsia" w:hAnsiTheme="minorEastAsia" w:cs="Times New Roman" w:hint="eastAsia"/>
                <w:kern w:val="0"/>
                <w:szCs w:val="21"/>
              </w:rPr>
              <w:t>效期</w:t>
            </w:r>
            <w:proofErr w:type="gramEnd"/>
            <w:r w:rsidRPr="00D57575">
              <w:rPr>
                <w:rFonts w:asciiTheme="minorEastAsia" w:hAnsiTheme="minorEastAsia" w:cs="Times New Roman" w:hint="eastAsia"/>
                <w:kern w:val="0"/>
                <w:szCs w:val="21"/>
              </w:rPr>
              <w:t>要求：要求非试剂包。采用单独试剂瓶（冲洗液/定标1/定标2/清洁液）等单独更换方式，避免试剂浪费，试剂使用时间要求至少2年。</w:t>
            </w:r>
          </w:p>
          <w:p w:rsidR="00D57575" w:rsidRDefault="00D57575" w:rsidP="00D57575">
            <w:pPr>
              <w:pStyle w:val="a4"/>
              <w:numPr>
                <w:ilvl w:val="0"/>
                <w:numId w:val="4"/>
              </w:numPr>
              <w:ind w:firstLineChars="0"/>
              <w:rPr>
                <w:rFonts w:asciiTheme="minorEastAsia" w:hAnsiTheme="minorEastAsia" w:cs="Times New Roman"/>
                <w:kern w:val="0"/>
                <w:szCs w:val="21"/>
              </w:rPr>
            </w:pPr>
            <w:r w:rsidRPr="00D57575">
              <w:rPr>
                <w:rFonts w:asciiTheme="minorEastAsia" w:hAnsiTheme="minorEastAsia" w:cs="Times New Roman" w:hint="eastAsia"/>
                <w:kern w:val="0"/>
                <w:szCs w:val="21"/>
              </w:rPr>
              <w:t>测量范围：</w:t>
            </w:r>
          </w:p>
          <w:p w:rsidR="00D57575" w:rsidRPr="00624FCE" w:rsidRDefault="00D57575" w:rsidP="00D57575">
            <w:pPr>
              <w:ind w:firstLineChars="400" w:firstLine="840"/>
              <w:rPr>
                <w:rFonts w:asciiTheme="minorEastAsia" w:hAnsiTheme="minorEastAsia" w:cs="Times New Roman"/>
                <w:kern w:val="0"/>
                <w:szCs w:val="21"/>
              </w:rPr>
            </w:pPr>
            <w:r w:rsidRPr="00624FCE">
              <w:rPr>
                <w:rFonts w:asciiTheme="minorEastAsia" w:hAnsiTheme="minorEastAsia" w:cs="Times New Roman" w:hint="eastAsia"/>
                <w:kern w:val="0"/>
                <w:szCs w:val="21"/>
              </w:rPr>
              <w:t>PH：6.300 — 8.000</w:t>
            </w:r>
          </w:p>
          <w:p w:rsidR="00D57575" w:rsidRPr="00624FCE" w:rsidRDefault="00D57575" w:rsidP="00D57575">
            <w:pPr>
              <w:ind w:firstLineChars="400" w:firstLine="840"/>
              <w:rPr>
                <w:rFonts w:asciiTheme="minorEastAsia" w:hAnsiTheme="minorEastAsia" w:cs="Times New Roman"/>
                <w:kern w:val="0"/>
                <w:szCs w:val="21"/>
              </w:rPr>
            </w:pPr>
            <w:r w:rsidRPr="00624FCE">
              <w:rPr>
                <w:rFonts w:asciiTheme="minorEastAsia" w:hAnsiTheme="minorEastAsia" w:cs="Times New Roman" w:hint="eastAsia"/>
                <w:kern w:val="0"/>
                <w:szCs w:val="21"/>
              </w:rPr>
              <w:t>PCO2 ：5.0 — 250.0mmHg</w:t>
            </w:r>
          </w:p>
          <w:p w:rsidR="00D57575" w:rsidRPr="00624FCE" w:rsidRDefault="00D57575" w:rsidP="00D57575">
            <w:pPr>
              <w:ind w:firstLineChars="400" w:firstLine="840"/>
              <w:rPr>
                <w:rFonts w:asciiTheme="minorEastAsia" w:hAnsiTheme="minorEastAsia" w:cs="Times New Roman"/>
                <w:kern w:val="0"/>
                <w:szCs w:val="21"/>
              </w:rPr>
            </w:pPr>
            <w:r w:rsidRPr="00624FCE">
              <w:rPr>
                <w:rFonts w:asciiTheme="minorEastAsia" w:hAnsiTheme="minorEastAsia" w:cs="Times New Roman" w:hint="eastAsia"/>
                <w:kern w:val="0"/>
                <w:szCs w:val="21"/>
              </w:rPr>
              <w:t>PO2：0.0 — 800.0mmHg</w:t>
            </w:r>
          </w:p>
          <w:p w:rsidR="00D57575" w:rsidRPr="00624FCE" w:rsidRDefault="00D57575" w:rsidP="00D57575">
            <w:pPr>
              <w:ind w:firstLineChars="400" w:firstLine="840"/>
              <w:rPr>
                <w:rFonts w:asciiTheme="minorEastAsia" w:hAnsiTheme="minorEastAsia" w:cs="Times New Roman"/>
                <w:kern w:val="0"/>
                <w:szCs w:val="21"/>
              </w:rPr>
            </w:pPr>
            <w:r w:rsidRPr="00624FCE">
              <w:rPr>
                <w:rFonts w:asciiTheme="minorEastAsia" w:hAnsiTheme="minorEastAsia" w:cs="Times New Roman" w:hint="eastAsia"/>
                <w:kern w:val="0"/>
                <w:szCs w:val="21"/>
              </w:rPr>
              <w:t xml:space="preserve">K：0.5 — 25.0 </w:t>
            </w:r>
            <w:proofErr w:type="spellStart"/>
            <w:r w:rsidRPr="00624FCE">
              <w:rPr>
                <w:rFonts w:asciiTheme="minorEastAsia" w:hAnsiTheme="minorEastAsia" w:cs="Times New Roman" w:hint="eastAsia"/>
                <w:kern w:val="0"/>
                <w:szCs w:val="21"/>
              </w:rPr>
              <w:t>mmol</w:t>
            </w:r>
            <w:proofErr w:type="spellEnd"/>
            <w:r w:rsidRPr="00624FCE">
              <w:rPr>
                <w:rFonts w:asciiTheme="minorEastAsia" w:hAnsiTheme="minorEastAsia" w:cs="Times New Roman" w:hint="eastAsia"/>
                <w:kern w:val="0"/>
                <w:szCs w:val="21"/>
              </w:rPr>
              <w:t>/L</w:t>
            </w:r>
          </w:p>
          <w:p w:rsidR="00D57575" w:rsidRPr="00624FCE" w:rsidRDefault="00D57575" w:rsidP="00D57575">
            <w:pPr>
              <w:ind w:firstLineChars="400" w:firstLine="840"/>
              <w:rPr>
                <w:rFonts w:asciiTheme="minorEastAsia" w:hAnsiTheme="minorEastAsia" w:cs="Times New Roman"/>
                <w:kern w:val="0"/>
                <w:szCs w:val="21"/>
              </w:rPr>
            </w:pPr>
            <w:r w:rsidRPr="00624FCE">
              <w:rPr>
                <w:rFonts w:asciiTheme="minorEastAsia" w:hAnsiTheme="minorEastAsia" w:cs="Times New Roman" w:hint="eastAsia"/>
                <w:kern w:val="0"/>
                <w:szCs w:val="21"/>
              </w:rPr>
              <w:t xml:space="preserve">Na：7 — 350 </w:t>
            </w:r>
            <w:proofErr w:type="spellStart"/>
            <w:r w:rsidRPr="00624FCE">
              <w:rPr>
                <w:rFonts w:asciiTheme="minorEastAsia" w:hAnsiTheme="minorEastAsia" w:cs="Times New Roman" w:hint="eastAsia"/>
                <w:kern w:val="0"/>
                <w:szCs w:val="21"/>
              </w:rPr>
              <w:t>mmol</w:t>
            </w:r>
            <w:proofErr w:type="spellEnd"/>
            <w:r w:rsidRPr="00624FCE">
              <w:rPr>
                <w:rFonts w:asciiTheme="minorEastAsia" w:hAnsiTheme="minorEastAsia" w:cs="Times New Roman" w:hint="eastAsia"/>
                <w:kern w:val="0"/>
                <w:szCs w:val="21"/>
              </w:rPr>
              <w:t>/L</w:t>
            </w:r>
          </w:p>
          <w:p w:rsidR="00D57575" w:rsidRPr="00624FCE" w:rsidRDefault="00D57575" w:rsidP="00D57575">
            <w:pPr>
              <w:ind w:firstLineChars="400" w:firstLine="840"/>
              <w:rPr>
                <w:rFonts w:asciiTheme="minorEastAsia" w:hAnsiTheme="minorEastAsia" w:cs="Times New Roman"/>
                <w:kern w:val="0"/>
                <w:szCs w:val="21"/>
              </w:rPr>
            </w:pPr>
            <w:proofErr w:type="spellStart"/>
            <w:r w:rsidRPr="00624FCE">
              <w:rPr>
                <w:rFonts w:asciiTheme="minorEastAsia" w:hAnsiTheme="minorEastAsia" w:cs="Times New Roman" w:hint="eastAsia"/>
                <w:kern w:val="0"/>
                <w:szCs w:val="21"/>
              </w:rPr>
              <w:t>Cl</w:t>
            </w:r>
            <w:proofErr w:type="spellEnd"/>
            <w:r w:rsidRPr="00624FCE">
              <w:rPr>
                <w:rFonts w:asciiTheme="minorEastAsia" w:hAnsiTheme="minorEastAsia" w:cs="Times New Roman" w:hint="eastAsia"/>
                <w:kern w:val="0"/>
                <w:szCs w:val="21"/>
              </w:rPr>
              <w:t xml:space="preserve">：7 — 350 </w:t>
            </w:r>
            <w:proofErr w:type="spellStart"/>
            <w:r w:rsidRPr="00624FCE">
              <w:rPr>
                <w:rFonts w:asciiTheme="minorEastAsia" w:hAnsiTheme="minorEastAsia" w:cs="Times New Roman" w:hint="eastAsia"/>
                <w:kern w:val="0"/>
                <w:szCs w:val="21"/>
              </w:rPr>
              <w:t>mmol</w:t>
            </w:r>
            <w:proofErr w:type="spellEnd"/>
            <w:r w:rsidRPr="00624FCE">
              <w:rPr>
                <w:rFonts w:asciiTheme="minorEastAsia" w:hAnsiTheme="minorEastAsia" w:cs="Times New Roman" w:hint="eastAsia"/>
                <w:kern w:val="0"/>
                <w:szCs w:val="21"/>
              </w:rPr>
              <w:t>/L</w:t>
            </w:r>
          </w:p>
          <w:p w:rsidR="00D57575" w:rsidRPr="00624FCE" w:rsidRDefault="00D57575" w:rsidP="00D57575">
            <w:pPr>
              <w:ind w:firstLineChars="400" w:firstLine="840"/>
              <w:rPr>
                <w:rFonts w:asciiTheme="minorEastAsia" w:hAnsiTheme="minorEastAsia" w:cs="Times New Roman"/>
                <w:kern w:val="0"/>
                <w:szCs w:val="21"/>
              </w:rPr>
            </w:pPr>
            <w:proofErr w:type="spellStart"/>
            <w:r w:rsidRPr="00624FCE">
              <w:rPr>
                <w:rFonts w:asciiTheme="minorEastAsia" w:hAnsiTheme="minorEastAsia" w:cs="Times New Roman" w:hint="eastAsia"/>
                <w:kern w:val="0"/>
                <w:szCs w:val="21"/>
              </w:rPr>
              <w:t>Ca</w:t>
            </w:r>
            <w:proofErr w:type="spellEnd"/>
            <w:r w:rsidRPr="00624FCE">
              <w:rPr>
                <w:rFonts w:asciiTheme="minorEastAsia" w:hAnsiTheme="minorEastAsia" w:cs="Times New Roman" w:hint="eastAsia"/>
                <w:kern w:val="0"/>
                <w:szCs w:val="21"/>
              </w:rPr>
              <w:t xml:space="preserve">：0.2  — 9.99 </w:t>
            </w:r>
            <w:proofErr w:type="spellStart"/>
            <w:r w:rsidRPr="00624FCE">
              <w:rPr>
                <w:rFonts w:asciiTheme="minorEastAsia" w:hAnsiTheme="minorEastAsia" w:cs="Times New Roman" w:hint="eastAsia"/>
                <w:kern w:val="0"/>
                <w:szCs w:val="21"/>
              </w:rPr>
              <w:t>mmol</w:t>
            </w:r>
            <w:proofErr w:type="spellEnd"/>
            <w:r w:rsidRPr="00624FCE">
              <w:rPr>
                <w:rFonts w:asciiTheme="minorEastAsia" w:hAnsiTheme="minorEastAsia" w:cs="Times New Roman" w:hint="eastAsia"/>
                <w:kern w:val="0"/>
                <w:szCs w:val="21"/>
              </w:rPr>
              <w:t xml:space="preserve">/L </w:t>
            </w:r>
          </w:p>
          <w:p w:rsidR="00D57575" w:rsidRPr="00624FCE" w:rsidRDefault="00D57575" w:rsidP="00D57575">
            <w:pPr>
              <w:ind w:firstLineChars="400" w:firstLine="840"/>
              <w:rPr>
                <w:rFonts w:asciiTheme="minorEastAsia" w:hAnsiTheme="minorEastAsia" w:cs="Times New Roman"/>
                <w:kern w:val="0"/>
                <w:szCs w:val="21"/>
              </w:rPr>
            </w:pPr>
            <w:r w:rsidRPr="00624FCE">
              <w:rPr>
                <w:rFonts w:asciiTheme="minorEastAsia" w:hAnsiTheme="minorEastAsia" w:cs="Times New Roman" w:hint="eastAsia"/>
                <w:kern w:val="0"/>
                <w:szCs w:val="21"/>
              </w:rPr>
              <w:t>Lac：0.0 — 30.00mmol/L</w:t>
            </w:r>
          </w:p>
          <w:p w:rsidR="00D57575" w:rsidRPr="00624FCE" w:rsidRDefault="00D57575" w:rsidP="00D57575">
            <w:pPr>
              <w:ind w:firstLineChars="400" w:firstLine="840"/>
              <w:rPr>
                <w:rFonts w:asciiTheme="minorEastAsia" w:hAnsiTheme="minorEastAsia" w:cs="Arial Unicode MS"/>
                <w:kern w:val="0"/>
                <w:szCs w:val="21"/>
              </w:rPr>
            </w:pPr>
            <w:proofErr w:type="spellStart"/>
            <w:r w:rsidRPr="00624FCE">
              <w:rPr>
                <w:rFonts w:asciiTheme="minorEastAsia" w:hAnsiTheme="minorEastAsia" w:cs="Arial Unicode MS" w:hint="eastAsia"/>
                <w:kern w:val="0"/>
                <w:szCs w:val="21"/>
              </w:rPr>
              <w:t>cGlu</w:t>
            </w:r>
            <w:proofErr w:type="spellEnd"/>
            <w:r w:rsidRPr="00624FCE">
              <w:rPr>
                <w:rFonts w:asciiTheme="minorEastAsia" w:hAnsiTheme="minorEastAsia" w:cs="Arial Unicode MS" w:hint="eastAsia"/>
                <w:kern w:val="0"/>
                <w:szCs w:val="21"/>
              </w:rPr>
              <w:t>：0.0-60</w:t>
            </w:r>
            <w:r w:rsidRPr="00624FCE">
              <w:rPr>
                <w:rFonts w:asciiTheme="minorEastAsia" w:hAnsiTheme="minorEastAsia" w:cs="Times New Roman" w:hint="eastAsia"/>
                <w:kern w:val="0"/>
                <w:szCs w:val="21"/>
              </w:rPr>
              <w:t xml:space="preserve"> </w:t>
            </w:r>
            <w:proofErr w:type="spellStart"/>
            <w:r w:rsidRPr="00624FCE">
              <w:rPr>
                <w:rFonts w:asciiTheme="minorEastAsia" w:hAnsiTheme="minorEastAsia" w:cs="Times New Roman" w:hint="eastAsia"/>
                <w:kern w:val="0"/>
                <w:szCs w:val="21"/>
              </w:rPr>
              <w:t>mmol</w:t>
            </w:r>
            <w:proofErr w:type="spellEnd"/>
            <w:r w:rsidRPr="00624FCE">
              <w:rPr>
                <w:rFonts w:asciiTheme="minorEastAsia" w:hAnsiTheme="minorEastAsia" w:cs="Times New Roman" w:hint="eastAsia"/>
                <w:kern w:val="0"/>
                <w:szCs w:val="21"/>
              </w:rPr>
              <w:t>/L</w:t>
            </w:r>
          </w:p>
          <w:p w:rsidR="00D57575" w:rsidRPr="00624FCE" w:rsidRDefault="00D57575" w:rsidP="00D57575">
            <w:pPr>
              <w:ind w:firstLineChars="400" w:firstLine="840"/>
              <w:rPr>
                <w:rFonts w:asciiTheme="minorEastAsia" w:hAnsiTheme="minorEastAsia" w:cs="Times New Roman"/>
                <w:kern w:val="0"/>
                <w:szCs w:val="21"/>
              </w:rPr>
            </w:pPr>
            <w:proofErr w:type="spellStart"/>
            <w:r w:rsidRPr="00624FCE">
              <w:rPr>
                <w:rFonts w:asciiTheme="minorEastAsia" w:hAnsiTheme="minorEastAsia" w:cs="Arial Unicode MS" w:hint="eastAsia"/>
                <w:kern w:val="0"/>
                <w:szCs w:val="21"/>
              </w:rPr>
              <w:lastRenderedPageBreak/>
              <w:t>ctBil</w:t>
            </w:r>
            <w:proofErr w:type="spellEnd"/>
            <w:r w:rsidRPr="00624FCE">
              <w:rPr>
                <w:rFonts w:asciiTheme="minorEastAsia" w:hAnsiTheme="minorEastAsia" w:cs="Arial Unicode MS" w:hint="eastAsia"/>
                <w:kern w:val="0"/>
                <w:szCs w:val="21"/>
              </w:rPr>
              <w:t>：0.0-585 mg / L</w:t>
            </w:r>
          </w:p>
          <w:p w:rsidR="00D57575" w:rsidRPr="00624FCE" w:rsidRDefault="00D57575" w:rsidP="00D57575">
            <w:pPr>
              <w:ind w:firstLineChars="400" w:firstLine="840"/>
              <w:rPr>
                <w:rFonts w:asciiTheme="minorEastAsia" w:hAnsiTheme="minorEastAsia" w:cs="Times New Roman"/>
                <w:kern w:val="0"/>
                <w:szCs w:val="21"/>
              </w:rPr>
            </w:pPr>
            <w:proofErr w:type="spellStart"/>
            <w:r w:rsidRPr="00624FCE">
              <w:rPr>
                <w:rFonts w:asciiTheme="minorEastAsia" w:hAnsiTheme="minorEastAsia" w:cs="Times New Roman" w:hint="eastAsia"/>
                <w:kern w:val="0"/>
                <w:szCs w:val="21"/>
              </w:rPr>
              <w:t>tHb</w:t>
            </w:r>
            <w:proofErr w:type="spellEnd"/>
            <w:r w:rsidRPr="00624FCE">
              <w:rPr>
                <w:rFonts w:asciiTheme="minorEastAsia" w:hAnsiTheme="minorEastAsia" w:cs="Times New Roman" w:hint="eastAsia"/>
                <w:kern w:val="0"/>
                <w:szCs w:val="21"/>
              </w:rPr>
              <w:t>：0.0 — 27.70g/dl</w:t>
            </w:r>
          </w:p>
          <w:p w:rsidR="00D57575" w:rsidRPr="00624FCE" w:rsidRDefault="00D57575" w:rsidP="00D57575">
            <w:pPr>
              <w:ind w:firstLineChars="400" w:firstLine="840"/>
              <w:rPr>
                <w:rFonts w:asciiTheme="minorEastAsia" w:hAnsiTheme="minorEastAsia" w:cs="Times New Roman"/>
                <w:kern w:val="0"/>
                <w:szCs w:val="21"/>
              </w:rPr>
            </w:pPr>
            <w:r w:rsidRPr="00624FCE">
              <w:rPr>
                <w:rFonts w:asciiTheme="minorEastAsia" w:hAnsiTheme="minorEastAsia" w:cs="Times New Roman" w:hint="eastAsia"/>
                <w:kern w:val="0"/>
                <w:szCs w:val="21"/>
              </w:rPr>
              <w:t>SO2：0.0 — 100.0%</w:t>
            </w:r>
          </w:p>
          <w:p w:rsidR="00D57575" w:rsidRPr="00624FCE" w:rsidRDefault="00D57575" w:rsidP="00D57575">
            <w:pPr>
              <w:ind w:firstLineChars="400" w:firstLine="840"/>
              <w:rPr>
                <w:rFonts w:asciiTheme="minorEastAsia" w:hAnsiTheme="minorEastAsia" w:cs="Arial Unicode MS"/>
                <w:kern w:val="0"/>
                <w:szCs w:val="21"/>
              </w:rPr>
            </w:pPr>
            <w:r w:rsidRPr="00624FCE">
              <w:rPr>
                <w:rFonts w:asciiTheme="minorEastAsia" w:hAnsiTheme="minorEastAsia" w:cs="Arial Unicode MS" w:hint="eastAsia"/>
                <w:kern w:val="0"/>
                <w:szCs w:val="21"/>
              </w:rPr>
              <w:t>FO2Hb：</w:t>
            </w:r>
            <w:r w:rsidRPr="00624FCE">
              <w:rPr>
                <w:rFonts w:asciiTheme="minorEastAsia" w:hAnsiTheme="minorEastAsia" w:cs="Times New Roman" w:hint="eastAsia"/>
                <w:kern w:val="0"/>
                <w:szCs w:val="21"/>
              </w:rPr>
              <w:t>0.0 — 100.0%</w:t>
            </w:r>
          </w:p>
          <w:p w:rsidR="00D57575" w:rsidRPr="00624FCE" w:rsidRDefault="00D57575" w:rsidP="00D57575">
            <w:pPr>
              <w:ind w:firstLineChars="400" w:firstLine="840"/>
              <w:rPr>
                <w:rFonts w:asciiTheme="minorEastAsia" w:hAnsiTheme="minorEastAsia" w:cs="Times New Roman"/>
                <w:kern w:val="0"/>
                <w:szCs w:val="21"/>
              </w:rPr>
            </w:pPr>
            <w:proofErr w:type="spellStart"/>
            <w:r w:rsidRPr="00624FCE">
              <w:rPr>
                <w:rFonts w:asciiTheme="minorEastAsia" w:hAnsiTheme="minorEastAsia" w:cs="Arial Unicode MS" w:hint="eastAsia"/>
                <w:kern w:val="0"/>
                <w:szCs w:val="21"/>
              </w:rPr>
              <w:t>FCOHb</w:t>
            </w:r>
            <w:proofErr w:type="spellEnd"/>
            <w:r w:rsidRPr="00624FCE">
              <w:rPr>
                <w:rFonts w:asciiTheme="minorEastAsia" w:hAnsiTheme="minorEastAsia" w:cs="Arial Unicode MS" w:hint="eastAsia"/>
                <w:kern w:val="0"/>
                <w:szCs w:val="21"/>
              </w:rPr>
              <w:t>：</w:t>
            </w:r>
            <w:r w:rsidRPr="00624FCE">
              <w:rPr>
                <w:rFonts w:asciiTheme="minorEastAsia" w:hAnsiTheme="minorEastAsia" w:cs="Times New Roman" w:hint="eastAsia"/>
                <w:kern w:val="0"/>
                <w:szCs w:val="21"/>
              </w:rPr>
              <w:t>0.0 — 100.0%</w:t>
            </w:r>
          </w:p>
          <w:p w:rsidR="00D57575" w:rsidRPr="00624FCE" w:rsidRDefault="00D57575" w:rsidP="00D57575">
            <w:pPr>
              <w:ind w:firstLineChars="400" w:firstLine="840"/>
              <w:rPr>
                <w:rFonts w:asciiTheme="minorEastAsia" w:hAnsiTheme="minorEastAsia" w:cs="Times New Roman"/>
                <w:kern w:val="0"/>
                <w:szCs w:val="21"/>
              </w:rPr>
            </w:pPr>
            <w:proofErr w:type="spellStart"/>
            <w:r w:rsidRPr="00624FCE">
              <w:rPr>
                <w:rFonts w:asciiTheme="minorEastAsia" w:hAnsiTheme="minorEastAsia" w:cs="Arial Unicode MS" w:hint="eastAsia"/>
                <w:kern w:val="0"/>
                <w:szCs w:val="21"/>
              </w:rPr>
              <w:t>FMetHb</w:t>
            </w:r>
            <w:proofErr w:type="spellEnd"/>
            <w:r w:rsidRPr="00624FCE">
              <w:rPr>
                <w:rFonts w:asciiTheme="minorEastAsia" w:hAnsiTheme="minorEastAsia" w:cs="Arial Unicode MS" w:hint="eastAsia"/>
                <w:kern w:val="0"/>
                <w:szCs w:val="21"/>
              </w:rPr>
              <w:t>：</w:t>
            </w:r>
            <w:r w:rsidRPr="00624FCE">
              <w:rPr>
                <w:rFonts w:asciiTheme="minorEastAsia" w:hAnsiTheme="minorEastAsia" w:cs="Times New Roman" w:hint="eastAsia"/>
                <w:kern w:val="0"/>
                <w:szCs w:val="21"/>
              </w:rPr>
              <w:t>0.0 — 100.0%</w:t>
            </w:r>
          </w:p>
          <w:p w:rsidR="00D57575" w:rsidRPr="00624FCE" w:rsidRDefault="00D57575" w:rsidP="00D57575">
            <w:pPr>
              <w:ind w:firstLineChars="400" w:firstLine="840"/>
              <w:rPr>
                <w:rFonts w:asciiTheme="minorEastAsia" w:hAnsiTheme="minorEastAsia" w:cs="Times New Roman"/>
                <w:kern w:val="0"/>
                <w:szCs w:val="21"/>
              </w:rPr>
            </w:pPr>
            <w:proofErr w:type="spellStart"/>
            <w:r w:rsidRPr="00624FCE">
              <w:rPr>
                <w:rFonts w:asciiTheme="minorEastAsia" w:hAnsiTheme="minorEastAsia" w:cs="Arial Unicode MS" w:hint="eastAsia"/>
                <w:kern w:val="0"/>
                <w:szCs w:val="21"/>
              </w:rPr>
              <w:t>FHbF</w:t>
            </w:r>
            <w:proofErr w:type="spellEnd"/>
            <w:r w:rsidRPr="00624FCE">
              <w:rPr>
                <w:rFonts w:asciiTheme="minorEastAsia" w:hAnsiTheme="minorEastAsia" w:cs="Arial Unicode MS" w:hint="eastAsia"/>
                <w:kern w:val="0"/>
                <w:szCs w:val="21"/>
              </w:rPr>
              <w:t>：</w:t>
            </w:r>
            <w:r w:rsidRPr="00624FCE">
              <w:rPr>
                <w:rFonts w:asciiTheme="minorEastAsia" w:hAnsiTheme="minorEastAsia" w:cs="Times New Roman" w:hint="eastAsia"/>
                <w:kern w:val="0"/>
                <w:szCs w:val="21"/>
              </w:rPr>
              <w:t>0.0 — 100.0%</w:t>
            </w:r>
          </w:p>
          <w:p w:rsidR="00D57575" w:rsidRPr="00624FCE" w:rsidRDefault="00D57575" w:rsidP="00D57575">
            <w:pPr>
              <w:ind w:firstLineChars="400" w:firstLine="840"/>
              <w:rPr>
                <w:rFonts w:asciiTheme="minorEastAsia" w:hAnsiTheme="minorEastAsia" w:cs="Times New Roman"/>
                <w:kern w:val="0"/>
                <w:szCs w:val="21"/>
              </w:rPr>
            </w:pPr>
            <w:proofErr w:type="spellStart"/>
            <w:r w:rsidRPr="00624FCE">
              <w:rPr>
                <w:rFonts w:asciiTheme="minorEastAsia" w:hAnsiTheme="minorEastAsia" w:cs="Arial Unicode MS" w:hint="eastAsia"/>
                <w:kern w:val="0"/>
                <w:szCs w:val="21"/>
              </w:rPr>
              <w:t>FHHb</w:t>
            </w:r>
            <w:proofErr w:type="spellEnd"/>
            <w:r w:rsidRPr="00624FCE">
              <w:rPr>
                <w:rFonts w:asciiTheme="minorEastAsia" w:hAnsiTheme="minorEastAsia" w:cs="Arial Unicode MS" w:hint="eastAsia"/>
                <w:kern w:val="0"/>
                <w:szCs w:val="21"/>
              </w:rPr>
              <w:t>：</w:t>
            </w:r>
            <w:r w:rsidRPr="00624FCE">
              <w:rPr>
                <w:rFonts w:asciiTheme="minorEastAsia" w:hAnsiTheme="minorEastAsia" w:cs="Times New Roman" w:hint="eastAsia"/>
                <w:kern w:val="0"/>
                <w:szCs w:val="21"/>
              </w:rPr>
              <w:t>0.0 — 100.0%</w:t>
            </w:r>
          </w:p>
          <w:p w:rsidR="00D57575" w:rsidRPr="00D57575" w:rsidRDefault="00D57575" w:rsidP="00D57575">
            <w:pPr>
              <w:pStyle w:val="a4"/>
              <w:ind w:firstLineChars="400" w:firstLine="840"/>
              <w:rPr>
                <w:rFonts w:asciiTheme="minorEastAsia" w:hAnsiTheme="minorEastAsia" w:cs="Times New Roman"/>
                <w:kern w:val="0"/>
                <w:szCs w:val="21"/>
              </w:rPr>
            </w:pPr>
            <w:r w:rsidRPr="00624FCE">
              <w:rPr>
                <w:rFonts w:asciiTheme="minorEastAsia" w:hAnsiTheme="minorEastAsia" w:cs="Arial Unicode MS" w:hint="eastAsia"/>
                <w:kern w:val="0"/>
                <w:szCs w:val="21"/>
              </w:rPr>
              <w:t>FO2Hb：</w:t>
            </w:r>
            <w:r w:rsidRPr="00624FCE">
              <w:rPr>
                <w:rFonts w:asciiTheme="minorEastAsia" w:hAnsiTheme="minorEastAsia" w:cs="Times New Roman" w:hint="eastAsia"/>
                <w:kern w:val="0"/>
                <w:szCs w:val="21"/>
              </w:rPr>
              <w:t>0.0 — 100.0%</w:t>
            </w:r>
          </w:p>
          <w:p w:rsidR="00D57575" w:rsidRPr="00D57575" w:rsidRDefault="00D57575" w:rsidP="00D57575">
            <w:pPr>
              <w:pStyle w:val="a4"/>
              <w:numPr>
                <w:ilvl w:val="0"/>
                <w:numId w:val="4"/>
              </w:numPr>
              <w:adjustRightInd w:val="0"/>
              <w:snapToGrid w:val="0"/>
              <w:ind w:firstLineChars="0"/>
              <w:rPr>
                <w:rFonts w:asciiTheme="minorEastAsia" w:hAnsiTheme="minorEastAsia" w:cs="Times New Roman"/>
                <w:kern w:val="0"/>
                <w:szCs w:val="21"/>
              </w:rPr>
            </w:pPr>
            <w:r w:rsidRPr="00D57575">
              <w:rPr>
                <w:rFonts w:asciiTheme="minorEastAsia" w:hAnsiTheme="minorEastAsia" w:cs="Times New Roman" w:hint="eastAsia"/>
                <w:kern w:val="0"/>
                <w:szCs w:val="21"/>
              </w:rPr>
              <w:t>提供血气报告解读软件，可自动传输血气结果进行解读血气报告得出诊断结果以及解读分析过程。</w:t>
            </w:r>
          </w:p>
          <w:p w:rsidR="00D57575" w:rsidRPr="00D57575" w:rsidRDefault="00D57575" w:rsidP="00D57575">
            <w:pPr>
              <w:pStyle w:val="a4"/>
              <w:numPr>
                <w:ilvl w:val="0"/>
                <w:numId w:val="4"/>
              </w:numPr>
              <w:adjustRightInd w:val="0"/>
              <w:snapToGrid w:val="0"/>
              <w:ind w:firstLineChars="0"/>
              <w:rPr>
                <w:rFonts w:asciiTheme="minorEastAsia" w:hAnsiTheme="minorEastAsia" w:cs="Times New Roman"/>
                <w:kern w:val="0"/>
                <w:szCs w:val="21"/>
              </w:rPr>
            </w:pPr>
            <w:r w:rsidRPr="00D57575">
              <w:rPr>
                <w:rFonts w:asciiTheme="minorEastAsia" w:hAnsiTheme="minorEastAsia" w:cs="Times New Roman" w:hint="eastAsia"/>
                <w:kern w:val="0"/>
                <w:szCs w:val="21"/>
              </w:rPr>
              <w:t>血气带有自动绘制酸碱平衡图和诊断结果显示和打印(非热敏纸打印)，并带有自动质控装置</w:t>
            </w:r>
            <w:r w:rsidR="00AE79C4">
              <w:rPr>
                <w:rFonts w:asciiTheme="minorEastAsia" w:hAnsiTheme="minorEastAsia" w:cs="Times New Roman" w:hint="eastAsia"/>
                <w:kern w:val="0"/>
                <w:szCs w:val="21"/>
              </w:rPr>
              <w:t>。</w:t>
            </w:r>
          </w:p>
          <w:p w:rsidR="00D57575" w:rsidRPr="00D57575" w:rsidRDefault="00D57575" w:rsidP="00D57575">
            <w:pPr>
              <w:pStyle w:val="a4"/>
              <w:numPr>
                <w:ilvl w:val="0"/>
                <w:numId w:val="4"/>
              </w:numPr>
              <w:adjustRightInd w:val="0"/>
              <w:snapToGrid w:val="0"/>
              <w:ind w:firstLineChars="0"/>
              <w:rPr>
                <w:rFonts w:asciiTheme="minorEastAsia" w:hAnsiTheme="minorEastAsia" w:cs="Times New Roman"/>
                <w:kern w:val="0"/>
                <w:szCs w:val="21"/>
              </w:rPr>
            </w:pPr>
            <w:r w:rsidRPr="00D57575">
              <w:rPr>
                <w:rFonts w:asciiTheme="minorEastAsia" w:hAnsiTheme="minorEastAsia" w:cs="Times New Roman" w:hint="eastAsia"/>
                <w:kern w:val="0"/>
                <w:szCs w:val="21"/>
              </w:rPr>
              <w:t>可以设定测量参数的参考范围，方便临床医生的参考</w:t>
            </w:r>
            <w:r w:rsidR="00AE79C4">
              <w:rPr>
                <w:rFonts w:asciiTheme="minorEastAsia" w:hAnsiTheme="minorEastAsia" w:cs="Times New Roman" w:hint="eastAsia"/>
                <w:kern w:val="0"/>
                <w:szCs w:val="21"/>
              </w:rPr>
              <w:t>。</w:t>
            </w:r>
          </w:p>
          <w:p w:rsidR="00D57575" w:rsidRDefault="00D57575" w:rsidP="00D57575">
            <w:pPr>
              <w:pStyle w:val="a4"/>
              <w:numPr>
                <w:ilvl w:val="0"/>
                <w:numId w:val="4"/>
              </w:numPr>
              <w:adjustRightInd w:val="0"/>
              <w:snapToGrid w:val="0"/>
              <w:ind w:firstLineChars="0"/>
              <w:rPr>
                <w:rFonts w:asciiTheme="minorEastAsia" w:hAnsiTheme="minorEastAsia" w:cs="Times New Roman"/>
                <w:kern w:val="0"/>
                <w:szCs w:val="21"/>
              </w:rPr>
            </w:pPr>
            <w:r w:rsidRPr="00D57575">
              <w:rPr>
                <w:rFonts w:asciiTheme="minorEastAsia" w:hAnsiTheme="minorEastAsia" w:cs="Times New Roman" w:hint="eastAsia"/>
                <w:kern w:val="0"/>
                <w:szCs w:val="21"/>
              </w:rPr>
              <w:t>数据存储/打印： 带有标准硬盘，DVD刻录光盘，便于管理。带有内置打印和可以直接外连接激光打印机输出报告单</w:t>
            </w:r>
            <w:r w:rsidR="00AE79C4">
              <w:rPr>
                <w:rFonts w:asciiTheme="minorEastAsia" w:hAnsiTheme="minorEastAsia" w:cs="Times New Roman" w:hint="eastAsia"/>
                <w:kern w:val="0"/>
                <w:szCs w:val="21"/>
              </w:rPr>
              <w:t>。</w:t>
            </w:r>
          </w:p>
          <w:p w:rsidR="006A23B6" w:rsidRDefault="006A23B6" w:rsidP="006A23B6">
            <w:pPr>
              <w:pStyle w:val="a4"/>
              <w:numPr>
                <w:ilvl w:val="0"/>
                <w:numId w:val="4"/>
              </w:numPr>
              <w:adjustRightInd w:val="0"/>
              <w:snapToGrid w:val="0"/>
              <w:ind w:firstLineChars="0"/>
              <w:rPr>
                <w:rFonts w:asciiTheme="minorEastAsia" w:hAnsiTheme="minorEastAsia" w:cs="Times New Roman"/>
                <w:kern w:val="0"/>
                <w:szCs w:val="21"/>
              </w:rPr>
            </w:pPr>
            <w:r w:rsidRPr="00D57575">
              <w:rPr>
                <w:rFonts w:asciiTheme="minorEastAsia" w:hAnsiTheme="minorEastAsia" w:cs="Times New Roman" w:hint="eastAsia"/>
                <w:kern w:val="0"/>
                <w:szCs w:val="21"/>
              </w:rPr>
              <w:t>硬件和软件要求：</w:t>
            </w:r>
          </w:p>
          <w:p w:rsidR="006A23B6" w:rsidRPr="00624FCE" w:rsidRDefault="006A23B6" w:rsidP="006A23B6">
            <w:pPr>
              <w:pStyle w:val="a4"/>
              <w:numPr>
                <w:ilvl w:val="0"/>
                <w:numId w:val="5"/>
              </w:numPr>
              <w:adjustRightInd w:val="0"/>
              <w:snapToGrid w:val="0"/>
              <w:ind w:firstLineChars="0"/>
              <w:rPr>
                <w:rFonts w:asciiTheme="minorEastAsia" w:hAnsiTheme="minorEastAsia" w:cstheme="minorEastAsia"/>
                <w:color w:val="000000"/>
                <w:szCs w:val="21"/>
              </w:rPr>
            </w:pPr>
            <w:r w:rsidRPr="00624FCE">
              <w:rPr>
                <w:rFonts w:asciiTheme="minorEastAsia" w:hAnsiTheme="minorEastAsia" w:cstheme="minorEastAsia" w:hint="eastAsia"/>
                <w:color w:val="000000"/>
                <w:szCs w:val="21"/>
              </w:rPr>
              <w:t>形象图文提示的友好操作界面；可以编排病人报告单</w:t>
            </w:r>
            <w:r>
              <w:rPr>
                <w:rFonts w:asciiTheme="minorEastAsia" w:hAnsiTheme="minorEastAsia" w:cstheme="minorEastAsia" w:hint="eastAsia"/>
                <w:color w:val="000000"/>
                <w:szCs w:val="21"/>
              </w:rPr>
              <w:t>；</w:t>
            </w:r>
          </w:p>
          <w:p w:rsidR="006A23B6" w:rsidRPr="00624FCE" w:rsidRDefault="006A23B6" w:rsidP="006A23B6">
            <w:pPr>
              <w:pStyle w:val="a4"/>
              <w:numPr>
                <w:ilvl w:val="0"/>
                <w:numId w:val="5"/>
              </w:numPr>
              <w:adjustRightInd w:val="0"/>
              <w:snapToGrid w:val="0"/>
              <w:ind w:firstLineChars="0"/>
              <w:rPr>
                <w:rFonts w:asciiTheme="minorEastAsia" w:hAnsiTheme="minorEastAsia" w:cstheme="minorEastAsia"/>
                <w:color w:val="000000"/>
                <w:szCs w:val="21"/>
              </w:rPr>
            </w:pPr>
            <w:r w:rsidRPr="00624FCE">
              <w:rPr>
                <w:rFonts w:asciiTheme="minorEastAsia" w:hAnsiTheme="minorEastAsia" w:cstheme="minorEastAsia" w:hint="eastAsia"/>
                <w:color w:val="000000"/>
                <w:szCs w:val="21"/>
              </w:rPr>
              <w:t>完善的质量控制软件和统计</w:t>
            </w:r>
            <w:r>
              <w:rPr>
                <w:rFonts w:asciiTheme="minorEastAsia" w:hAnsiTheme="minorEastAsia" w:cstheme="minorEastAsia" w:hint="eastAsia"/>
                <w:color w:val="000000"/>
                <w:szCs w:val="21"/>
              </w:rPr>
              <w:t>；</w:t>
            </w:r>
          </w:p>
          <w:p w:rsidR="006A23B6" w:rsidRPr="00624FCE" w:rsidRDefault="006A23B6" w:rsidP="006A23B6">
            <w:pPr>
              <w:pStyle w:val="a4"/>
              <w:numPr>
                <w:ilvl w:val="0"/>
                <w:numId w:val="5"/>
              </w:numPr>
              <w:adjustRightInd w:val="0"/>
              <w:snapToGrid w:val="0"/>
              <w:ind w:firstLineChars="0"/>
              <w:rPr>
                <w:rFonts w:asciiTheme="minorEastAsia" w:hAnsiTheme="minorEastAsia" w:cstheme="minorEastAsia"/>
                <w:color w:val="000000"/>
                <w:szCs w:val="21"/>
              </w:rPr>
            </w:pPr>
            <w:r w:rsidRPr="00624FCE">
              <w:rPr>
                <w:rFonts w:asciiTheme="minorEastAsia" w:hAnsiTheme="minorEastAsia" w:cstheme="minorEastAsia" w:hint="eastAsia"/>
                <w:color w:val="000000"/>
                <w:szCs w:val="21"/>
              </w:rPr>
              <w:t>内部设置故障提示和诊断系统维修手册</w:t>
            </w:r>
            <w:r>
              <w:rPr>
                <w:rFonts w:asciiTheme="minorEastAsia" w:hAnsiTheme="minorEastAsia" w:cstheme="minorEastAsia" w:hint="eastAsia"/>
                <w:color w:val="000000"/>
                <w:szCs w:val="21"/>
              </w:rPr>
              <w:t>；</w:t>
            </w:r>
          </w:p>
          <w:p w:rsidR="006A23B6" w:rsidRPr="00624FCE" w:rsidRDefault="006A23B6" w:rsidP="006A23B6">
            <w:pPr>
              <w:pStyle w:val="a4"/>
              <w:numPr>
                <w:ilvl w:val="0"/>
                <w:numId w:val="5"/>
              </w:numPr>
              <w:adjustRightInd w:val="0"/>
              <w:snapToGrid w:val="0"/>
              <w:ind w:firstLineChars="0"/>
              <w:rPr>
                <w:rFonts w:asciiTheme="minorEastAsia" w:hAnsiTheme="minorEastAsia" w:cstheme="minorEastAsia"/>
                <w:color w:val="000000"/>
                <w:szCs w:val="21"/>
              </w:rPr>
            </w:pPr>
            <w:r w:rsidRPr="00624FCE">
              <w:rPr>
                <w:rFonts w:asciiTheme="minorEastAsia" w:hAnsiTheme="minorEastAsia" w:cstheme="minorEastAsia" w:hint="eastAsia"/>
                <w:color w:val="000000"/>
                <w:szCs w:val="21"/>
              </w:rPr>
              <w:t>有自动启动和交流电源故障判断提示功能</w:t>
            </w:r>
            <w:r>
              <w:rPr>
                <w:rFonts w:asciiTheme="minorEastAsia" w:hAnsiTheme="minorEastAsia" w:cstheme="minorEastAsia" w:hint="eastAsia"/>
                <w:color w:val="000000"/>
                <w:szCs w:val="21"/>
              </w:rPr>
              <w:t>；</w:t>
            </w:r>
          </w:p>
          <w:p w:rsidR="006A23B6" w:rsidRDefault="006A23B6" w:rsidP="006A23B6">
            <w:pPr>
              <w:pStyle w:val="a4"/>
              <w:numPr>
                <w:ilvl w:val="0"/>
                <w:numId w:val="5"/>
              </w:numPr>
              <w:adjustRightInd w:val="0"/>
              <w:snapToGrid w:val="0"/>
              <w:ind w:firstLineChars="0"/>
              <w:rPr>
                <w:rFonts w:asciiTheme="minorEastAsia" w:hAnsiTheme="minorEastAsia" w:cstheme="minorEastAsia"/>
                <w:color w:val="000000"/>
                <w:szCs w:val="21"/>
              </w:rPr>
            </w:pPr>
            <w:r w:rsidRPr="00624FCE">
              <w:rPr>
                <w:rFonts w:asciiTheme="minorEastAsia" w:hAnsiTheme="minorEastAsia" w:cstheme="minorEastAsia" w:hint="eastAsia"/>
                <w:color w:val="000000"/>
                <w:szCs w:val="21"/>
              </w:rPr>
              <w:t>统计标本数量功能</w:t>
            </w:r>
            <w:r>
              <w:rPr>
                <w:rFonts w:asciiTheme="minorEastAsia" w:hAnsiTheme="minorEastAsia" w:cstheme="minorEastAsia" w:hint="eastAsia"/>
                <w:color w:val="000000"/>
                <w:szCs w:val="21"/>
              </w:rPr>
              <w:t>；</w:t>
            </w:r>
          </w:p>
          <w:p w:rsidR="006A23B6" w:rsidRPr="006A23B6" w:rsidRDefault="006A23B6" w:rsidP="006A23B6">
            <w:pPr>
              <w:pStyle w:val="a4"/>
              <w:numPr>
                <w:ilvl w:val="0"/>
                <w:numId w:val="5"/>
              </w:numPr>
              <w:adjustRightInd w:val="0"/>
              <w:snapToGrid w:val="0"/>
              <w:ind w:firstLineChars="0"/>
              <w:rPr>
                <w:rFonts w:asciiTheme="minorEastAsia" w:hAnsiTheme="minorEastAsia" w:cstheme="minorEastAsia"/>
                <w:color w:val="000000"/>
                <w:szCs w:val="21"/>
              </w:rPr>
            </w:pPr>
            <w:r w:rsidRPr="006A23B6">
              <w:rPr>
                <w:rFonts w:asciiTheme="minorEastAsia" w:hAnsiTheme="minorEastAsia" w:cstheme="minorEastAsia" w:hint="eastAsia"/>
                <w:color w:val="000000"/>
                <w:szCs w:val="21"/>
              </w:rPr>
              <w:t>内置中文教学操作和保养演示录像</w:t>
            </w:r>
            <w:r w:rsidR="00AE79C4">
              <w:rPr>
                <w:rFonts w:asciiTheme="minorEastAsia" w:hAnsiTheme="minorEastAsia" w:cstheme="minorEastAsia" w:hint="eastAsia"/>
                <w:color w:val="000000"/>
                <w:szCs w:val="21"/>
              </w:rPr>
              <w:t>。</w:t>
            </w:r>
          </w:p>
          <w:p w:rsidR="00D57575" w:rsidRPr="00AE79C4" w:rsidRDefault="00AE79C4" w:rsidP="00AE79C4">
            <w:pPr>
              <w:pStyle w:val="a4"/>
              <w:numPr>
                <w:ilvl w:val="0"/>
                <w:numId w:val="4"/>
              </w:numPr>
              <w:adjustRightInd w:val="0"/>
              <w:snapToGrid w:val="0"/>
              <w:ind w:firstLineChars="0"/>
              <w:rPr>
                <w:rFonts w:asciiTheme="minorEastAsia" w:hAnsiTheme="minorEastAsia" w:cs="Times New Roman"/>
                <w:kern w:val="0"/>
                <w:szCs w:val="21"/>
              </w:rPr>
            </w:pPr>
            <w:r>
              <w:rPr>
                <w:rFonts w:asciiTheme="minorEastAsia" w:hAnsiTheme="minorEastAsia" w:cstheme="minorEastAsia" w:hint="eastAsia"/>
                <w:color w:val="000000"/>
                <w:szCs w:val="21"/>
              </w:rPr>
              <w:t>电极保养：</w:t>
            </w:r>
            <w:r w:rsidR="006A23B6" w:rsidRPr="00D57575">
              <w:rPr>
                <w:rFonts w:asciiTheme="minorEastAsia" w:hAnsiTheme="minorEastAsia" w:cstheme="minorEastAsia" w:hint="eastAsia"/>
                <w:color w:val="000000"/>
                <w:szCs w:val="21"/>
              </w:rPr>
              <w:t>全部电极维护保养简单，电极稳定，寿命长。所有电极寿命保用≥5年。每更换一次电极寿命保用≥5年</w:t>
            </w:r>
            <w:r>
              <w:rPr>
                <w:rFonts w:asciiTheme="minorEastAsia" w:hAnsiTheme="minorEastAsia" w:cstheme="minorEastAsia" w:hint="eastAsia"/>
                <w:color w:val="000000"/>
                <w:szCs w:val="21"/>
              </w:rPr>
              <w:t>。</w:t>
            </w:r>
          </w:p>
          <w:p w:rsidR="00AE79C4" w:rsidRPr="006A23B6" w:rsidRDefault="00AE79C4" w:rsidP="006A23B6">
            <w:pPr>
              <w:pStyle w:val="a4"/>
              <w:numPr>
                <w:ilvl w:val="0"/>
                <w:numId w:val="4"/>
              </w:numPr>
              <w:adjustRightInd w:val="0"/>
              <w:snapToGrid w:val="0"/>
              <w:spacing w:after="240"/>
              <w:ind w:firstLineChars="0"/>
              <w:rPr>
                <w:rFonts w:asciiTheme="minorEastAsia" w:hAnsiTheme="minorEastAsia" w:cs="Times New Roman"/>
                <w:kern w:val="0"/>
                <w:szCs w:val="21"/>
              </w:rPr>
            </w:pPr>
            <w:r>
              <w:rPr>
                <w:rFonts w:asciiTheme="minorEastAsia" w:hAnsiTheme="minorEastAsia" w:cs="Times New Roman" w:hint="eastAsia"/>
                <w:kern w:val="0"/>
                <w:szCs w:val="21"/>
              </w:rPr>
              <w:t>提供用户操作手册和维修手册。</w:t>
            </w:r>
          </w:p>
          <w:p w:rsidR="00576D48" w:rsidRPr="00D57575" w:rsidRDefault="007672E5" w:rsidP="00D57575">
            <w:pPr>
              <w:pStyle w:val="a4"/>
              <w:numPr>
                <w:ilvl w:val="0"/>
                <w:numId w:val="1"/>
              </w:numPr>
              <w:adjustRightInd w:val="0"/>
              <w:snapToGrid w:val="0"/>
              <w:ind w:firstLineChars="0"/>
              <w:rPr>
                <w:rFonts w:asciiTheme="minorEastAsia" w:hAnsiTheme="minorEastAsia" w:cstheme="minorEastAsia"/>
                <w:szCs w:val="21"/>
              </w:rPr>
            </w:pPr>
            <w:r w:rsidRPr="00D57575">
              <w:rPr>
                <w:rFonts w:asciiTheme="minorEastAsia" w:hAnsiTheme="minorEastAsia" w:cstheme="minorEastAsia" w:hint="eastAsia"/>
                <w:color w:val="000000"/>
                <w:szCs w:val="21"/>
              </w:rPr>
              <w:t>售后服务要求：</w:t>
            </w:r>
          </w:p>
          <w:p w:rsidR="00576D48" w:rsidRPr="00624FCE" w:rsidRDefault="007672E5" w:rsidP="006A23B6">
            <w:pPr>
              <w:pStyle w:val="a4"/>
              <w:numPr>
                <w:ilvl w:val="0"/>
                <w:numId w:val="9"/>
              </w:numPr>
              <w:adjustRightInd w:val="0"/>
              <w:snapToGrid w:val="0"/>
              <w:ind w:firstLineChars="0"/>
              <w:rPr>
                <w:rFonts w:asciiTheme="minorEastAsia" w:hAnsiTheme="minorEastAsia" w:cstheme="minorEastAsia"/>
                <w:color w:val="000000"/>
                <w:szCs w:val="21"/>
              </w:rPr>
            </w:pPr>
            <w:r w:rsidRPr="00624FCE">
              <w:rPr>
                <w:rFonts w:asciiTheme="minorEastAsia" w:hAnsiTheme="minorEastAsia" w:cstheme="minorEastAsia" w:hint="eastAsia"/>
                <w:color w:val="000000"/>
                <w:szCs w:val="21"/>
              </w:rPr>
              <w:t>维修30分钟内有应答，24小时内到位，4小时内修复</w:t>
            </w:r>
            <w:r w:rsidR="007F22B9">
              <w:rPr>
                <w:rFonts w:asciiTheme="minorEastAsia" w:hAnsiTheme="minorEastAsia" w:cstheme="minorEastAsia" w:hint="eastAsia"/>
                <w:color w:val="000000"/>
                <w:szCs w:val="21"/>
              </w:rPr>
              <w:t>。</w:t>
            </w:r>
          </w:p>
          <w:p w:rsidR="00576D48" w:rsidRPr="00624FCE" w:rsidRDefault="007672E5" w:rsidP="006A23B6">
            <w:pPr>
              <w:pStyle w:val="a4"/>
              <w:numPr>
                <w:ilvl w:val="0"/>
                <w:numId w:val="9"/>
              </w:numPr>
              <w:adjustRightInd w:val="0"/>
              <w:snapToGrid w:val="0"/>
              <w:ind w:firstLineChars="0"/>
              <w:rPr>
                <w:rFonts w:asciiTheme="minorEastAsia" w:hAnsiTheme="minorEastAsia" w:cstheme="minorEastAsia"/>
                <w:color w:val="000000"/>
                <w:szCs w:val="21"/>
              </w:rPr>
            </w:pPr>
            <w:r w:rsidRPr="00624FCE">
              <w:rPr>
                <w:rFonts w:asciiTheme="minorEastAsia" w:hAnsiTheme="minorEastAsia" w:cstheme="minorEastAsia" w:hint="eastAsia"/>
                <w:color w:val="000000"/>
                <w:szCs w:val="21"/>
              </w:rPr>
              <w:t>提供操作和维修培训</w:t>
            </w:r>
            <w:r w:rsidR="007F22B9">
              <w:rPr>
                <w:rFonts w:asciiTheme="minorEastAsia" w:hAnsiTheme="minorEastAsia" w:cstheme="minorEastAsia" w:hint="eastAsia"/>
                <w:color w:val="000000"/>
                <w:szCs w:val="21"/>
              </w:rPr>
              <w:t>。</w:t>
            </w:r>
          </w:p>
          <w:p w:rsidR="00576D48" w:rsidRPr="006A23B6" w:rsidRDefault="007672E5" w:rsidP="006A23B6">
            <w:pPr>
              <w:pStyle w:val="a4"/>
              <w:numPr>
                <w:ilvl w:val="0"/>
                <w:numId w:val="9"/>
              </w:numPr>
              <w:adjustRightInd w:val="0"/>
              <w:snapToGrid w:val="0"/>
              <w:spacing w:after="240"/>
              <w:ind w:firstLineChars="0"/>
              <w:rPr>
                <w:rFonts w:asciiTheme="minorEastAsia" w:hAnsiTheme="minorEastAsia" w:cstheme="minorEastAsia"/>
                <w:color w:val="000000"/>
                <w:szCs w:val="21"/>
              </w:rPr>
            </w:pPr>
            <w:r w:rsidRPr="00624FCE">
              <w:rPr>
                <w:rFonts w:asciiTheme="minorEastAsia" w:hAnsiTheme="minorEastAsia" w:cstheme="minorEastAsia" w:hint="eastAsia"/>
                <w:color w:val="000000"/>
                <w:szCs w:val="21"/>
              </w:rPr>
              <w:t>提供软件升级</w:t>
            </w:r>
            <w:r w:rsidR="00AE79C4">
              <w:rPr>
                <w:rFonts w:asciiTheme="minorEastAsia" w:hAnsiTheme="minorEastAsia" w:cstheme="minorEastAsia" w:hint="eastAsia"/>
                <w:color w:val="000000"/>
                <w:szCs w:val="21"/>
              </w:rPr>
              <w:t>。</w:t>
            </w:r>
          </w:p>
        </w:tc>
      </w:tr>
      <w:tr w:rsidR="00576D48" w:rsidTr="006C50EF">
        <w:trPr>
          <w:trHeight w:val="2495"/>
          <w:jc w:val="center"/>
        </w:trPr>
        <w:tc>
          <w:tcPr>
            <w:tcW w:w="729" w:type="pct"/>
            <w:vMerge/>
            <w:vAlign w:val="center"/>
          </w:tcPr>
          <w:p w:rsidR="00576D48" w:rsidRPr="006A23B6" w:rsidRDefault="00576D48">
            <w:pPr>
              <w:jc w:val="center"/>
              <w:rPr>
                <w:rFonts w:asciiTheme="minorEastAsia" w:hAnsiTheme="minorEastAsia" w:cstheme="minorEastAsia"/>
                <w:szCs w:val="21"/>
              </w:rPr>
            </w:pPr>
          </w:p>
        </w:tc>
        <w:tc>
          <w:tcPr>
            <w:tcW w:w="915" w:type="pct"/>
            <w:vAlign w:val="center"/>
          </w:tcPr>
          <w:p w:rsidR="00576D48" w:rsidRPr="006A23B6" w:rsidRDefault="007672E5">
            <w:pPr>
              <w:jc w:val="center"/>
              <w:rPr>
                <w:rFonts w:asciiTheme="minorEastAsia" w:hAnsiTheme="minorEastAsia" w:cstheme="minorEastAsia"/>
                <w:szCs w:val="21"/>
              </w:rPr>
            </w:pPr>
            <w:r w:rsidRPr="006A23B6">
              <w:rPr>
                <w:rFonts w:asciiTheme="minorEastAsia" w:hAnsiTheme="minorEastAsia" w:cstheme="minorEastAsia" w:hint="eastAsia"/>
                <w:szCs w:val="21"/>
              </w:rPr>
              <w:t>定标液1</w:t>
            </w:r>
          </w:p>
        </w:tc>
        <w:tc>
          <w:tcPr>
            <w:tcW w:w="3356" w:type="pct"/>
            <w:vMerge/>
            <w:vAlign w:val="center"/>
          </w:tcPr>
          <w:p w:rsidR="00576D48" w:rsidRDefault="00576D48">
            <w:pPr>
              <w:jc w:val="center"/>
              <w:rPr>
                <w:sz w:val="24"/>
                <w:szCs w:val="24"/>
              </w:rPr>
            </w:pPr>
          </w:p>
        </w:tc>
      </w:tr>
      <w:tr w:rsidR="00576D48" w:rsidTr="006C50EF">
        <w:trPr>
          <w:trHeight w:val="2495"/>
          <w:jc w:val="center"/>
        </w:trPr>
        <w:tc>
          <w:tcPr>
            <w:tcW w:w="729" w:type="pct"/>
            <w:vMerge/>
            <w:vAlign w:val="center"/>
          </w:tcPr>
          <w:p w:rsidR="00576D48" w:rsidRPr="006A23B6" w:rsidRDefault="00576D48">
            <w:pPr>
              <w:jc w:val="center"/>
              <w:rPr>
                <w:rFonts w:asciiTheme="minorEastAsia" w:hAnsiTheme="minorEastAsia" w:cstheme="minorEastAsia"/>
                <w:szCs w:val="21"/>
              </w:rPr>
            </w:pPr>
          </w:p>
        </w:tc>
        <w:tc>
          <w:tcPr>
            <w:tcW w:w="915" w:type="pct"/>
            <w:vAlign w:val="center"/>
          </w:tcPr>
          <w:p w:rsidR="00576D48" w:rsidRPr="006A23B6" w:rsidRDefault="007672E5">
            <w:pPr>
              <w:jc w:val="center"/>
              <w:rPr>
                <w:rFonts w:asciiTheme="minorEastAsia" w:hAnsiTheme="minorEastAsia" w:cstheme="minorEastAsia"/>
                <w:szCs w:val="21"/>
              </w:rPr>
            </w:pPr>
            <w:r w:rsidRPr="006A23B6">
              <w:rPr>
                <w:rFonts w:asciiTheme="minorEastAsia" w:hAnsiTheme="minorEastAsia" w:cstheme="minorEastAsia" w:hint="eastAsia"/>
                <w:szCs w:val="21"/>
              </w:rPr>
              <w:t>定标液2</w:t>
            </w:r>
          </w:p>
        </w:tc>
        <w:tc>
          <w:tcPr>
            <w:tcW w:w="3356" w:type="pct"/>
            <w:vMerge/>
            <w:vAlign w:val="center"/>
          </w:tcPr>
          <w:p w:rsidR="00576D48" w:rsidRDefault="00576D48">
            <w:pPr>
              <w:jc w:val="center"/>
              <w:rPr>
                <w:sz w:val="24"/>
                <w:szCs w:val="24"/>
              </w:rPr>
            </w:pPr>
          </w:p>
        </w:tc>
      </w:tr>
      <w:tr w:rsidR="00576D48" w:rsidTr="006C50EF">
        <w:trPr>
          <w:trHeight w:val="2495"/>
          <w:jc w:val="center"/>
        </w:trPr>
        <w:tc>
          <w:tcPr>
            <w:tcW w:w="729" w:type="pct"/>
            <w:vMerge/>
            <w:vAlign w:val="center"/>
          </w:tcPr>
          <w:p w:rsidR="00576D48" w:rsidRPr="006A23B6" w:rsidRDefault="00576D48">
            <w:pPr>
              <w:jc w:val="center"/>
              <w:rPr>
                <w:rFonts w:asciiTheme="minorEastAsia" w:hAnsiTheme="minorEastAsia" w:cstheme="minorEastAsia"/>
                <w:szCs w:val="21"/>
              </w:rPr>
            </w:pPr>
          </w:p>
        </w:tc>
        <w:tc>
          <w:tcPr>
            <w:tcW w:w="915" w:type="pct"/>
            <w:vAlign w:val="center"/>
          </w:tcPr>
          <w:p w:rsidR="00576D48" w:rsidRPr="006A23B6" w:rsidRDefault="007672E5">
            <w:pPr>
              <w:jc w:val="center"/>
              <w:rPr>
                <w:rFonts w:asciiTheme="minorEastAsia" w:hAnsiTheme="minorEastAsia" w:cstheme="minorEastAsia"/>
                <w:szCs w:val="21"/>
              </w:rPr>
            </w:pPr>
            <w:r w:rsidRPr="006A23B6">
              <w:rPr>
                <w:rFonts w:asciiTheme="minorEastAsia" w:hAnsiTheme="minorEastAsia" w:cstheme="minorEastAsia" w:hint="eastAsia"/>
                <w:szCs w:val="21"/>
              </w:rPr>
              <w:t>清洁液</w:t>
            </w:r>
          </w:p>
        </w:tc>
        <w:tc>
          <w:tcPr>
            <w:tcW w:w="3356" w:type="pct"/>
            <w:vMerge/>
            <w:vAlign w:val="center"/>
          </w:tcPr>
          <w:p w:rsidR="00576D48" w:rsidRDefault="00576D48">
            <w:pPr>
              <w:jc w:val="center"/>
              <w:rPr>
                <w:sz w:val="24"/>
                <w:szCs w:val="24"/>
              </w:rPr>
            </w:pPr>
          </w:p>
        </w:tc>
      </w:tr>
      <w:tr w:rsidR="00576D48" w:rsidTr="006C50EF">
        <w:trPr>
          <w:trHeight w:val="2495"/>
          <w:jc w:val="center"/>
        </w:trPr>
        <w:tc>
          <w:tcPr>
            <w:tcW w:w="729" w:type="pct"/>
            <w:vMerge/>
            <w:vAlign w:val="center"/>
          </w:tcPr>
          <w:p w:rsidR="00576D48" w:rsidRPr="006A23B6" w:rsidRDefault="00576D48">
            <w:pPr>
              <w:jc w:val="center"/>
              <w:rPr>
                <w:rFonts w:asciiTheme="minorEastAsia" w:hAnsiTheme="minorEastAsia" w:cstheme="minorEastAsia"/>
                <w:szCs w:val="21"/>
              </w:rPr>
            </w:pPr>
          </w:p>
        </w:tc>
        <w:tc>
          <w:tcPr>
            <w:tcW w:w="915" w:type="pct"/>
            <w:vAlign w:val="center"/>
          </w:tcPr>
          <w:p w:rsidR="00576D48" w:rsidRPr="006A23B6" w:rsidRDefault="007672E5">
            <w:pPr>
              <w:jc w:val="center"/>
              <w:rPr>
                <w:rFonts w:asciiTheme="minorEastAsia" w:hAnsiTheme="minorEastAsia" w:cstheme="minorEastAsia"/>
                <w:szCs w:val="21"/>
              </w:rPr>
            </w:pPr>
            <w:r w:rsidRPr="006A23B6">
              <w:rPr>
                <w:rFonts w:asciiTheme="minorEastAsia" w:hAnsiTheme="minorEastAsia" w:cstheme="minorEastAsia" w:hint="eastAsia"/>
                <w:szCs w:val="21"/>
              </w:rPr>
              <w:t>质控液（低值）</w:t>
            </w:r>
          </w:p>
        </w:tc>
        <w:tc>
          <w:tcPr>
            <w:tcW w:w="3356" w:type="pct"/>
            <w:vMerge/>
            <w:vAlign w:val="center"/>
          </w:tcPr>
          <w:p w:rsidR="00576D48" w:rsidRDefault="00576D48">
            <w:pPr>
              <w:jc w:val="center"/>
              <w:rPr>
                <w:sz w:val="24"/>
                <w:szCs w:val="24"/>
              </w:rPr>
            </w:pPr>
          </w:p>
        </w:tc>
      </w:tr>
      <w:tr w:rsidR="00576D48" w:rsidTr="006C50EF">
        <w:trPr>
          <w:trHeight w:val="2495"/>
          <w:jc w:val="center"/>
        </w:trPr>
        <w:tc>
          <w:tcPr>
            <w:tcW w:w="729" w:type="pct"/>
            <w:vMerge/>
            <w:vAlign w:val="center"/>
          </w:tcPr>
          <w:p w:rsidR="00576D48" w:rsidRPr="006A23B6" w:rsidRDefault="00576D48">
            <w:pPr>
              <w:jc w:val="center"/>
              <w:rPr>
                <w:rFonts w:asciiTheme="minorEastAsia" w:hAnsiTheme="minorEastAsia" w:cstheme="minorEastAsia"/>
                <w:szCs w:val="21"/>
              </w:rPr>
            </w:pPr>
          </w:p>
        </w:tc>
        <w:tc>
          <w:tcPr>
            <w:tcW w:w="915" w:type="pct"/>
            <w:vAlign w:val="center"/>
          </w:tcPr>
          <w:p w:rsidR="00576D48" w:rsidRPr="006A23B6" w:rsidRDefault="007672E5">
            <w:pPr>
              <w:jc w:val="center"/>
              <w:rPr>
                <w:rFonts w:asciiTheme="minorEastAsia" w:hAnsiTheme="minorEastAsia" w:cstheme="minorEastAsia"/>
                <w:szCs w:val="21"/>
              </w:rPr>
            </w:pPr>
            <w:r w:rsidRPr="006A23B6">
              <w:rPr>
                <w:rFonts w:asciiTheme="minorEastAsia" w:hAnsiTheme="minorEastAsia" w:cstheme="minorEastAsia" w:hint="eastAsia"/>
                <w:szCs w:val="21"/>
              </w:rPr>
              <w:t>质控液（中值）</w:t>
            </w:r>
          </w:p>
        </w:tc>
        <w:tc>
          <w:tcPr>
            <w:tcW w:w="3356" w:type="pct"/>
            <w:vMerge/>
            <w:vAlign w:val="center"/>
          </w:tcPr>
          <w:p w:rsidR="00576D48" w:rsidRDefault="00576D48">
            <w:pPr>
              <w:jc w:val="center"/>
              <w:rPr>
                <w:sz w:val="24"/>
                <w:szCs w:val="24"/>
              </w:rPr>
            </w:pPr>
          </w:p>
        </w:tc>
      </w:tr>
      <w:tr w:rsidR="00576D48" w:rsidTr="006C50EF">
        <w:trPr>
          <w:trHeight w:val="2495"/>
          <w:jc w:val="center"/>
        </w:trPr>
        <w:tc>
          <w:tcPr>
            <w:tcW w:w="729" w:type="pct"/>
            <w:vMerge/>
            <w:vAlign w:val="center"/>
          </w:tcPr>
          <w:p w:rsidR="00576D48" w:rsidRPr="006A23B6" w:rsidRDefault="00576D48">
            <w:pPr>
              <w:jc w:val="center"/>
              <w:rPr>
                <w:rFonts w:asciiTheme="minorEastAsia" w:hAnsiTheme="minorEastAsia" w:cstheme="minorEastAsia"/>
                <w:szCs w:val="21"/>
              </w:rPr>
            </w:pPr>
          </w:p>
        </w:tc>
        <w:tc>
          <w:tcPr>
            <w:tcW w:w="915" w:type="pct"/>
            <w:vAlign w:val="center"/>
          </w:tcPr>
          <w:p w:rsidR="00576D48" w:rsidRPr="006A23B6" w:rsidRDefault="007672E5">
            <w:pPr>
              <w:jc w:val="center"/>
              <w:rPr>
                <w:rFonts w:asciiTheme="minorEastAsia" w:hAnsiTheme="minorEastAsia" w:cstheme="minorEastAsia"/>
                <w:szCs w:val="21"/>
              </w:rPr>
            </w:pPr>
            <w:r w:rsidRPr="006A23B6">
              <w:rPr>
                <w:rFonts w:asciiTheme="minorEastAsia" w:hAnsiTheme="minorEastAsia" w:cstheme="minorEastAsia" w:hint="eastAsia"/>
                <w:szCs w:val="21"/>
              </w:rPr>
              <w:t>质控液（高值）</w:t>
            </w:r>
          </w:p>
        </w:tc>
        <w:tc>
          <w:tcPr>
            <w:tcW w:w="3356" w:type="pct"/>
            <w:vMerge/>
            <w:vAlign w:val="center"/>
          </w:tcPr>
          <w:p w:rsidR="00576D48" w:rsidRDefault="00576D48">
            <w:pPr>
              <w:jc w:val="center"/>
              <w:rPr>
                <w:sz w:val="24"/>
                <w:szCs w:val="24"/>
              </w:rPr>
            </w:pPr>
          </w:p>
        </w:tc>
      </w:tr>
      <w:tr w:rsidR="00576D48" w:rsidTr="006C50EF">
        <w:trPr>
          <w:trHeight w:val="2495"/>
          <w:jc w:val="center"/>
        </w:trPr>
        <w:tc>
          <w:tcPr>
            <w:tcW w:w="729" w:type="pct"/>
            <w:vMerge/>
            <w:vAlign w:val="center"/>
          </w:tcPr>
          <w:p w:rsidR="00576D48" w:rsidRPr="006A23B6" w:rsidRDefault="00576D48">
            <w:pPr>
              <w:jc w:val="center"/>
              <w:rPr>
                <w:rFonts w:asciiTheme="minorEastAsia" w:hAnsiTheme="minorEastAsia" w:cstheme="minorEastAsia"/>
                <w:szCs w:val="21"/>
              </w:rPr>
            </w:pPr>
          </w:p>
        </w:tc>
        <w:tc>
          <w:tcPr>
            <w:tcW w:w="915" w:type="pct"/>
            <w:vAlign w:val="center"/>
          </w:tcPr>
          <w:p w:rsidR="00576D48" w:rsidRPr="006A23B6" w:rsidRDefault="007672E5">
            <w:pPr>
              <w:jc w:val="center"/>
              <w:rPr>
                <w:rFonts w:asciiTheme="minorEastAsia" w:hAnsiTheme="minorEastAsia" w:cstheme="minorEastAsia"/>
                <w:szCs w:val="21"/>
              </w:rPr>
            </w:pPr>
            <w:r w:rsidRPr="006A23B6">
              <w:rPr>
                <w:rFonts w:asciiTheme="minorEastAsia" w:hAnsiTheme="minorEastAsia" w:cstheme="minorEastAsia" w:hint="eastAsia"/>
                <w:szCs w:val="21"/>
              </w:rPr>
              <w:t>次氯酸盐溶液</w:t>
            </w:r>
          </w:p>
        </w:tc>
        <w:tc>
          <w:tcPr>
            <w:tcW w:w="3356" w:type="pct"/>
            <w:vMerge/>
            <w:vAlign w:val="center"/>
          </w:tcPr>
          <w:p w:rsidR="00576D48" w:rsidRDefault="00576D48">
            <w:pPr>
              <w:jc w:val="center"/>
              <w:rPr>
                <w:sz w:val="24"/>
                <w:szCs w:val="24"/>
              </w:rPr>
            </w:pPr>
          </w:p>
        </w:tc>
      </w:tr>
    </w:tbl>
    <w:p w:rsidR="00576D48" w:rsidRPr="006A23B6" w:rsidRDefault="00576D48" w:rsidP="00566B27">
      <w:pPr>
        <w:pStyle w:val="a4"/>
        <w:adjustRightInd w:val="0"/>
        <w:snapToGrid w:val="0"/>
        <w:spacing w:before="240"/>
        <w:ind w:left="420" w:firstLineChars="0" w:firstLine="0"/>
        <w:rPr>
          <w:rFonts w:asciiTheme="minorEastAsia" w:hAnsiTheme="minorEastAsia" w:cstheme="minorEastAsia"/>
          <w:szCs w:val="28"/>
        </w:rPr>
      </w:pPr>
      <w:bookmarkStart w:id="0" w:name="_GoBack"/>
      <w:bookmarkEnd w:id="0"/>
    </w:p>
    <w:sectPr w:rsidR="00576D48" w:rsidRPr="006A23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0A9" w:rsidRDefault="008120A9" w:rsidP="004A5832">
      <w:r>
        <w:separator/>
      </w:r>
    </w:p>
  </w:endnote>
  <w:endnote w:type="continuationSeparator" w:id="0">
    <w:p w:rsidR="008120A9" w:rsidRDefault="008120A9" w:rsidP="004A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0A9" w:rsidRDefault="008120A9" w:rsidP="004A5832">
      <w:r>
        <w:separator/>
      </w:r>
    </w:p>
  </w:footnote>
  <w:footnote w:type="continuationSeparator" w:id="0">
    <w:p w:rsidR="008120A9" w:rsidRDefault="008120A9" w:rsidP="004A5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51A"/>
    <w:multiLevelType w:val="multilevel"/>
    <w:tmpl w:val="E828D494"/>
    <w:lvl w:ilvl="0">
      <w:start w:val="1"/>
      <w:numFmt w:val="japaneseCounting"/>
      <w:lvlText w:val="%1、"/>
      <w:lvlJc w:val="left"/>
      <w:pPr>
        <w:ind w:left="420" w:hanging="420"/>
      </w:pPr>
      <w:rPr>
        <w:rFonts w:asciiTheme="minorEastAsia" w:hAnsiTheme="minorEastAsia" w:hint="default"/>
        <w:lang w:val="en-US"/>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6E1793"/>
    <w:multiLevelType w:val="hybridMultilevel"/>
    <w:tmpl w:val="488807AC"/>
    <w:lvl w:ilvl="0" w:tplc="13DA198E">
      <w:start w:val="1"/>
      <w:numFmt w:val="decimal"/>
      <w:lvlText w:val="%1、"/>
      <w:lvlJc w:val="left"/>
      <w:pPr>
        <w:ind w:left="820" w:hanging="420"/>
      </w:pPr>
      <w:rPr>
        <w:rFonts w:hint="eastAsia"/>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
    <w:nsid w:val="07DB1CE7"/>
    <w:multiLevelType w:val="hybridMultilevel"/>
    <w:tmpl w:val="20384B4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9C36F6"/>
    <w:multiLevelType w:val="hybridMultilevel"/>
    <w:tmpl w:val="7AC2DBBC"/>
    <w:lvl w:ilvl="0" w:tplc="13DA198E">
      <w:start w:val="1"/>
      <w:numFmt w:val="decimal"/>
      <w:lvlText w:val="%1、"/>
      <w:lvlJc w:val="left"/>
      <w:pPr>
        <w:ind w:left="736" w:hanging="420"/>
      </w:pPr>
      <w:rPr>
        <w:rFonts w:hint="eastAsia"/>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4">
    <w:nsid w:val="16834DA8"/>
    <w:multiLevelType w:val="hybridMultilevel"/>
    <w:tmpl w:val="C40C953E"/>
    <w:lvl w:ilvl="0" w:tplc="13DA19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FF1A48"/>
    <w:multiLevelType w:val="hybridMultilevel"/>
    <w:tmpl w:val="3E409ED6"/>
    <w:lvl w:ilvl="0" w:tplc="04090011">
      <w:start w:val="1"/>
      <w:numFmt w:val="decimal"/>
      <w:lvlText w:val="%1)"/>
      <w:lvlJc w:val="left"/>
      <w:pPr>
        <w:ind w:left="1304"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6F6121B"/>
    <w:multiLevelType w:val="multilevel"/>
    <w:tmpl w:val="46F6121B"/>
    <w:lvl w:ilvl="0">
      <w:start w:val="1"/>
      <w:numFmt w:val="japaneseCounting"/>
      <w:lvlText w:val="%1、"/>
      <w:lvlJc w:val="left"/>
      <w:pPr>
        <w:ind w:left="420" w:hanging="420"/>
      </w:pPr>
      <w:rPr>
        <w:rFonts w:asciiTheme="minorEastAsia" w:hAnsiTheme="minorEastAsia"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98B2F83"/>
    <w:multiLevelType w:val="singleLevel"/>
    <w:tmpl w:val="13DA198E"/>
    <w:lvl w:ilvl="0">
      <w:start w:val="1"/>
      <w:numFmt w:val="decimal"/>
      <w:lvlText w:val="%1、"/>
      <w:lvlJc w:val="left"/>
      <w:pPr>
        <w:ind w:left="736" w:hanging="420"/>
      </w:pPr>
      <w:rPr>
        <w:rFonts w:hint="eastAsia"/>
      </w:rPr>
    </w:lvl>
  </w:abstractNum>
  <w:abstractNum w:abstractNumId="8">
    <w:nsid w:val="63EA48B6"/>
    <w:multiLevelType w:val="hybridMultilevel"/>
    <w:tmpl w:val="5D725BCE"/>
    <w:lvl w:ilvl="0" w:tplc="13DA19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E94471B"/>
    <w:multiLevelType w:val="hybridMultilevel"/>
    <w:tmpl w:val="3E409ED6"/>
    <w:lvl w:ilvl="0" w:tplc="04090011">
      <w:start w:val="1"/>
      <w:numFmt w:val="decimal"/>
      <w:lvlText w:val="%1)"/>
      <w:lvlJc w:val="left"/>
      <w:pPr>
        <w:ind w:left="1304"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7"/>
  </w:num>
  <w:num w:numId="3">
    <w:abstractNumId w:val="1"/>
  </w:num>
  <w:num w:numId="4">
    <w:abstractNumId w:val="3"/>
  </w:num>
  <w:num w:numId="5">
    <w:abstractNumId w:val="9"/>
  </w:num>
  <w:num w:numId="6">
    <w:abstractNumId w:val="2"/>
  </w:num>
  <w:num w:numId="7">
    <w:abstractNumId w:val="5"/>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ZDY2ZTcwN2JkZGQ0NzBjMmIyNzRhNWQzNDkxNzMifQ=="/>
  </w:docVars>
  <w:rsids>
    <w:rsidRoot w:val="00576D48"/>
    <w:rsid w:val="001C059A"/>
    <w:rsid w:val="00385F78"/>
    <w:rsid w:val="004A5832"/>
    <w:rsid w:val="004F7103"/>
    <w:rsid w:val="00536D6B"/>
    <w:rsid w:val="00566B27"/>
    <w:rsid w:val="00576D48"/>
    <w:rsid w:val="005E11FA"/>
    <w:rsid w:val="00624FCE"/>
    <w:rsid w:val="006A23B6"/>
    <w:rsid w:val="006A4263"/>
    <w:rsid w:val="006C50EF"/>
    <w:rsid w:val="007672E5"/>
    <w:rsid w:val="007D0DA2"/>
    <w:rsid w:val="007F22B9"/>
    <w:rsid w:val="008120A9"/>
    <w:rsid w:val="00952740"/>
    <w:rsid w:val="00993217"/>
    <w:rsid w:val="00A163FE"/>
    <w:rsid w:val="00AE79C4"/>
    <w:rsid w:val="00C8014D"/>
    <w:rsid w:val="00CA437F"/>
    <w:rsid w:val="00D22B65"/>
    <w:rsid w:val="00D57575"/>
    <w:rsid w:val="1DCF7CFD"/>
    <w:rsid w:val="29AE0CA6"/>
    <w:rsid w:val="2BA97F22"/>
    <w:rsid w:val="32836702"/>
    <w:rsid w:val="32F56F89"/>
    <w:rsid w:val="3D386043"/>
    <w:rsid w:val="3E725142"/>
    <w:rsid w:val="41EB7828"/>
    <w:rsid w:val="486171BD"/>
    <w:rsid w:val="59B270E7"/>
    <w:rsid w:val="6908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 w:type="paragraph" w:styleId="a5">
    <w:name w:val="header"/>
    <w:basedOn w:val="a"/>
    <w:link w:val="Char"/>
    <w:rsid w:val="004A5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A5832"/>
    <w:rPr>
      <w:kern w:val="2"/>
      <w:sz w:val="18"/>
      <w:szCs w:val="18"/>
    </w:rPr>
  </w:style>
  <w:style w:type="paragraph" w:styleId="a6">
    <w:name w:val="footer"/>
    <w:basedOn w:val="a"/>
    <w:link w:val="Char0"/>
    <w:rsid w:val="004A5832"/>
    <w:pPr>
      <w:tabs>
        <w:tab w:val="center" w:pos="4153"/>
        <w:tab w:val="right" w:pos="8306"/>
      </w:tabs>
      <w:snapToGrid w:val="0"/>
      <w:jc w:val="left"/>
    </w:pPr>
    <w:rPr>
      <w:sz w:val="18"/>
      <w:szCs w:val="18"/>
    </w:rPr>
  </w:style>
  <w:style w:type="character" w:customStyle="1" w:styleId="Char0">
    <w:name w:val="页脚 Char"/>
    <w:basedOn w:val="a0"/>
    <w:link w:val="a6"/>
    <w:rsid w:val="004A58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 w:type="paragraph" w:styleId="a5">
    <w:name w:val="header"/>
    <w:basedOn w:val="a"/>
    <w:link w:val="Char"/>
    <w:rsid w:val="004A58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A5832"/>
    <w:rPr>
      <w:kern w:val="2"/>
      <w:sz w:val="18"/>
      <w:szCs w:val="18"/>
    </w:rPr>
  </w:style>
  <w:style w:type="paragraph" w:styleId="a6">
    <w:name w:val="footer"/>
    <w:basedOn w:val="a"/>
    <w:link w:val="Char0"/>
    <w:rsid w:val="004A5832"/>
    <w:pPr>
      <w:tabs>
        <w:tab w:val="center" w:pos="4153"/>
        <w:tab w:val="right" w:pos="8306"/>
      </w:tabs>
      <w:snapToGrid w:val="0"/>
      <w:jc w:val="left"/>
    </w:pPr>
    <w:rPr>
      <w:sz w:val="18"/>
      <w:szCs w:val="18"/>
    </w:rPr>
  </w:style>
  <w:style w:type="character" w:customStyle="1" w:styleId="Char0">
    <w:name w:val="页脚 Char"/>
    <w:basedOn w:val="a0"/>
    <w:link w:val="a6"/>
    <w:rsid w:val="004A58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11</cp:revision>
  <dcterms:created xsi:type="dcterms:W3CDTF">2023-12-21T05:56:00Z</dcterms:created>
  <dcterms:modified xsi:type="dcterms:W3CDTF">2023-12-28T01:28:00Z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953B9C0A6AF740DABA5E587C11F0C890_13</vt:lpwstr>
  </property>
</Properties>
</file>