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70" w:rsidRPr="00A57E70" w:rsidRDefault="00A57E70" w:rsidP="00A57E70">
      <w:pPr>
        <w:rPr>
          <w:b/>
        </w:rPr>
      </w:pPr>
      <w:r w:rsidRPr="00A57E70">
        <w:rPr>
          <w:rFonts w:hint="eastAsia"/>
          <w:b/>
        </w:rPr>
        <w:t>一、项目概况</w:t>
      </w:r>
    </w:p>
    <w:p w:rsidR="00A57E70" w:rsidRPr="00A57E70" w:rsidRDefault="00A57E70" w:rsidP="00A57E70">
      <w:r w:rsidRPr="00A57E70">
        <w:rPr>
          <w:rFonts w:hint="eastAsia"/>
        </w:rPr>
        <w:t>氯化钾口服溶液是本院常规制剂，因原生产厂家停产氯化钾原料药，医院为保障生产稳定换用其他产地的原料药。基于制剂的稳定性及安全性考虑，《浙江省医疗机构制剂注册管理办法细则》规定：如果变更“制剂处方中原料药产地，需要提出补充申请”。提交的申请资料包括六项内容：</w:t>
      </w:r>
      <w:r w:rsidRPr="00A57E70">
        <w:rPr>
          <w:rFonts w:hint="eastAsia"/>
        </w:rPr>
        <w:t>1</w:t>
      </w:r>
      <w:r w:rsidRPr="00A57E70">
        <w:rPr>
          <w:rFonts w:hint="eastAsia"/>
        </w:rPr>
        <w:t>、申报资料真实性声明；</w:t>
      </w:r>
      <w:r w:rsidRPr="00A57E70">
        <w:rPr>
          <w:rFonts w:hint="eastAsia"/>
        </w:rPr>
        <w:t>2</w:t>
      </w:r>
      <w:r w:rsidRPr="00A57E70">
        <w:rPr>
          <w:rFonts w:hint="eastAsia"/>
        </w:rPr>
        <w:t>证明性文件；</w:t>
      </w:r>
      <w:r w:rsidRPr="00A57E70">
        <w:rPr>
          <w:rFonts w:hint="eastAsia"/>
        </w:rPr>
        <w:t>3</w:t>
      </w:r>
      <w:r w:rsidRPr="00A57E70">
        <w:rPr>
          <w:rFonts w:hint="eastAsia"/>
        </w:rPr>
        <w:t>、</w:t>
      </w:r>
      <w:r w:rsidRPr="00A57E70">
        <w:t>﻿</w:t>
      </w:r>
      <w:r w:rsidRPr="00A57E70">
        <w:t>质量研究的试验资料及文献资料</w:t>
      </w:r>
      <w:r w:rsidRPr="00A57E70">
        <w:rPr>
          <w:rFonts w:hint="eastAsia"/>
        </w:rPr>
        <w:t>；</w:t>
      </w:r>
      <w:r w:rsidRPr="00A57E70">
        <w:rPr>
          <w:rFonts w:hint="eastAsia"/>
        </w:rPr>
        <w:t>4</w:t>
      </w:r>
      <w:r w:rsidRPr="00A57E70">
        <w:rPr>
          <w:rFonts w:hint="eastAsia"/>
        </w:rPr>
        <w:t>、</w:t>
      </w:r>
      <w:r w:rsidRPr="00A57E70">
        <w:t>﻿</w:t>
      </w:r>
      <w:r w:rsidRPr="00A57E70">
        <w:t>制剂稳定性试验资料</w:t>
      </w:r>
      <w:r w:rsidRPr="00A57E70">
        <w:rPr>
          <w:rFonts w:hint="eastAsia"/>
        </w:rPr>
        <w:t>；</w:t>
      </w:r>
      <w:r w:rsidRPr="00A57E70">
        <w:rPr>
          <w:rFonts w:hint="eastAsia"/>
        </w:rPr>
        <w:t>5</w:t>
      </w:r>
      <w:r w:rsidRPr="00A57E70">
        <w:rPr>
          <w:rFonts w:hint="eastAsia"/>
        </w:rPr>
        <w:t>、</w:t>
      </w:r>
      <w:r w:rsidRPr="00A57E70">
        <w:t>﻿</w:t>
      </w:r>
      <w:r w:rsidRPr="00A57E70">
        <w:t>样品自检报告书</w:t>
      </w:r>
      <w:r w:rsidRPr="00A57E70">
        <w:rPr>
          <w:rFonts w:hint="eastAsia"/>
        </w:rPr>
        <w:t>；</w:t>
      </w:r>
      <w:r w:rsidRPr="00A57E70">
        <w:rPr>
          <w:rFonts w:hint="eastAsia"/>
        </w:rPr>
        <w:t>6</w:t>
      </w:r>
      <w:r w:rsidRPr="00A57E70">
        <w:rPr>
          <w:rFonts w:hint="eastAsia"/>
        </w:rPr>
        <w:t>、</w:t>
      </w:r>
      <w:r w:rsidRPr="00A57E70">
        <w:t>﻿</w:t>
      </w:r>
      <w:r w:rsidRPr="00A57E70">
        <w:t>省或市药品检验机构出具的样品检验报告书</w:t>
      </w:r>
      <w:r w:rsidRPr="00A57E70">
        <w:rPr>
          <w:rFonts w:hint="eastAsia"/>
        </w:rPr>
        <w:t>。其中第</w:t>
      </w:r>
      <w:r w:rsidRPr="00A57E70">
        <w:rPr>
          <w:rFonts w:hint="eastAsia"/>
        </w:rPr>
        <w:t>4</w:t>
      </w:r>
      <w:r w:rsidRPr="00A57E70">
        <w:rPr>
          <w:rFonts w:hint="eastAsia"/>
        </w:rPr>
        <w:t>项“制剂稳定性试验资料”为本项目工作内容，即“氯化钾口服溶液质量研究（稳定性试验）”，因本项试验工作量庞大，历时</w:t>
      </w:r>
      <w:r w:rsidRPr="00A57E70">
        <w:rPr>
          <w:rFonts w:hint="eastAsia"/>
        </w:rPr>
        <w:t>1</w:t>
      </w:r>
      <w:r w:rsidRPr="00A57E70">
        <w:rPr>
          <w:rFonts w:hint="eastAsia"/>
        </w:rPr>
        <w:t>年，并且需要试验场地和采购特殊试验设备，药检室无法承担。经医院讨论决定，将委托资质优良的第三方机构进行检验，以便及时、高效的获得可靠的质量研究资料，尽快获批通过“补充申请”，恢复制剂生产。</w:t>
      </w:r>
    </w:p>
    <w:p w:rsidR="00A57E70" w:rsidRPr="00A57E70" w:rsidRDefault="00A57E70" w:rsidP="00A57E70">
      <w:pPr>
        <w:rPr>
          <w:b/>
        </w:rPr>
      </w:pPr>
      <w:r w:rsidRPr="00A57E70">
        <w:rPr>
          <w:rFonts w:hint="eastAsia"/>
          <w:b/>
        </w:rPr>
        <w:t>二、技术要求</w:t>
      </w:r>
    </w:p>
    <w:p w:rsidR="00A57E70" w:rsidRPr="00A57E70" w:rsidRDefault="00A57E70" w:rsidP="00A57E70">
      <w:pPr>
        <w:rPr>
          <w:b/>
        </w:rPr>
      </w:pPr>
      <w:bookmarkStart w:id="0" w:name="OLE_LINK14"/>
      <w:bookmarkStart w:id="1" w:name="OLE_LINK15"/>
      <w:bookmarkStart w:id="2" w:name="OLE_LINK16"/>
      <w:bookmarkStart w:id="3" w:name="OLE_LINK11"/>
      <w:bookmarkStart w:id="4" w:name="OLE_LINK12"/>
      <w:bookmarkStart w:id="5" w:name="OLE_LINK13"/>
      <w:r w:rsidRPr="00A57E70">
        <w:rPr>
          <w:rFonts w:hint="eastAsia"/>
          <w:b/>
        </w:rPr>
        <w:t>氯化钾口服溶液</w:t>
      </w:r>
      <w:bookmarkEnd w:id="0"/>
      <w:bookmarkEnd w:id="1"/>
      <w:bookmarkEnd w:id="2"/>
      <w:bookmarkEnd w:id="3"/>
      <w:bookmarkEnd w:id="4"/>
      <w:bookmarkEnd w:id="5"/>
      <w:r w:rsidRPr="00A57E70">
        <w:rPr>
          <w:rFonts w:hint="eastAsia"/>
          <w:b/>
        </w:rPr>
        <w:t>稳定性试验方案</w:t>
      </w:r>
    </w:p>
    <w:p w:rsidR="00A57E70" w:rsidRPr="00A57E70" w:rsidRDefault="00A57E70" w:rsidP="00A57E70">
      <w:r w:rsidRPr="00A57E70">
        <w:rPr>
          <w:rFonts w:hint="eastAsia"/>
        </w:rPr>
        <w:tab/>
      </w:r>
      <w:r w:rsidRPr="00A57E70">
        <w:rPr>
          <w:rFonts w:hint="eastAsia"/>
        </w:rPr>
        <w:t>拟对本院制剂氯化钾口服溶液进行原料药变更的补充研究，进行质量研究以评估本品有效期的适用性，研究目标为申报</w:t>
      </w:r>
      <w:r w:rsidRPr="00A57E70">
        <w:t>12</w:t>
      </w:r>
      <w:r w:rsidRPr="00A57E70">
        <w:rPr>
          <w:rFonts w:hint="eastAsia"/>
        </w:rPr>
        <w:t>个月的有效期。</w:t>
      </w:r>
    </w:p>
    <w:p w:rsidR="00A57E70" w:rsidRPr="00A57E70" w:rsidRDefault="00A57E70" w:rsidP="00A57E70">
      <w:r w:rsidRPr="00A57E70">
        <w:rPr>
          <w:rFonts w:hint="eastAsia"/>
          <w:b/>
        </w:rPr>
        <w:t>样品：</w:t>
      </w:r>
      <w:r w:rsidRPr="00A57E70">
        <w:rPr>
          <w:rFonts w:hint="eastAsia"/>
        </w:rPr>
        <w:t>2</w:t>
      </w:r>
      <w:r w:rsidRPr="00A57E70">
        <w:rPr>
          <w:rFonts w:hint="eastAsia"/>
        </w:rPr>
        <w:t>个产地，</w:t>
      </w:r>
      <w:r w:rsidRPr="00A57E70">
        <w:rPr>
          <w:rFonts w:hint="eastAsia"/>
        </w:rPr>
        <w:t>6</w:t>
      </w:r>
      <w:r w:rsidRPr="00A57E70">
        <w:rPr>
          <w:rFonts w:hint="eastAsia"/>
        </w:rPr>
        <w:t>个成品批次（每个产地</w:t>
      </w:r>
      <w:r w:rsidRPr="00A57E70">
        <w:rPr>
          <w:rFonts w:hint="eastAsia"/>
        </w:rPr>
        <w:t>3</w:t>
      </w:r>
      <w:r w:rsidRPr="00A57E70">
        <w:rPr>
          <w:rFonts w:hint="eastAsia"/>
        </w:rPr>
        <w:t>批）；</w:t>
      </w:r>
    </w:p>
    <w:p w:rsidR="00A57E70" w:rsidRPr="00A57E70" w:rsidRDefault="00A57E70" w:rsidP="00A57E70">
      <w:pPr>
        <w:rPr>
          <w:b/>
        </w:rPr>
      </w:pPr>
      <w:bookmarkStart w:id="6" w:name="OLE_LINK7"/>
      <w:bookmarkStart w:id="7" w:name="OLE_LINK8"/>
      <w:r w:rsidRPr="00A57E70">
        <w:rPr>
          <w:b/>
        </w:rPr>
        <w:t>研究内容</w:t>
      </w:r>
      <w:bookmarkEnd w:id="6"/>
      <w:bookmarkEnd w:id="7"/>
      <w:r w:rsidRPr="00A57E70">
        <w:rPr>
          <w:b/>
        </w:rPr>
        <w:t>：</w:t>
      </w:r>
    </w:p>
    <w:p w:rsidR="00A57E70" w:rsidRPr="00A57E70" w:rsidRDefault="00A57E70" w:rsidP="00A57E70">
      <w:r w:rsidRPr="00A57E70">
        <w:rPr>
          <w:rFonts w:hint="eastAsia"/>
        </w:rPr>
        <w:t>本品为氯化钾的水溶液，在稳定性研究中不考察湿度对样品的影响。</w:t>
      </w:r>
    </w:p>
    <w:p w:rsidR="00A57E70" w:rsidRPr="00A57E70" w:rsidRDefault="00A57E70" w:rsidP="00A57E70">
      <w:r w:rsidRPr="00A57E70">
        <w:rPr>
          <w:rFonts w:hint="eastAsia"/>
        </w:rPr>
        <w:t>考虑到氯化钾较为稳定，高温考察拟直接考察</w:t>
      </w:r>
      <w:r w:rsidRPr="00A57E70">
        <w:rPr>
          <w:rFonts w:hint="eastAsia"/>
        </w:rPr>
        <w:t>60</w:t>
      </w:r>
      <w:r w:rsidRPr="00A57E70">
        <w:rPr>
          <w:rFonts w:hint="eastAsia"/>
        </w:rPr>
        <w:t>度，不进行</w:t>
      </w:r>
      <w:r w:rsidRPr="00A57E70">
        <w:rPr>
          <w:rFonts w:hint="eastAsia"/>
        </w:rPr>
        <w:t>40</w:t>
      </w:r>
      <w:r w:rsidRPr="00A57E70">
        <w:rPr>
          <w:rFonts w:hint="eastAsia"/>
        </w:rPr>
        <w:t>度的考察（如</w:t>
      </w:r>
      <w:r w:rsidRPr="00A57E70">
        <w:rPr>
          <w:rFonts w:hint="eastAsia"/>
        </w:rPr>
        <w:t>60</w:t>
      </w:r>
      <w:r w:rsidRPr="00A57E70">
        <w:rPr>
          <w:rFonts w:hint="eastAsia"/>
        </w:rPr>
        <w:t>度考察出现不符合的情况，则增加</w:t>
      </w:r>
      <w:r w:rsidRPr="00A57E70">
        <w:rPr>
          <w:rFonts w:hint="eastAsia"/>
        </w:rPr>
        <w:t>40</w:t>
      </w:r>
      <w:r w:rsidRPr="00A57E70">
        <w:rPr>
          <w:rFonts w:hint="eastAsia"/>
        </w:rPr>
        <w:t>度考察。）</w:t>
      </w:r>
    </w:p>
    <w:tbl>
      <w:tblPr>
        <w:tblStyle w:val="a5"/>
        <w:tblW w:w="0" w:type="auto"/>
        <w:tblLook w:val="04A0"/>
      </w:tblPr>
      <w:tblGrid>
        <w:gridCol w:w="1079"/>
        <w:gridCol w:w="1964"/>
        <w:gridCol w:w="990"/>
        <w:gridCol w:w="991"/>
        <w:gridCol w:w="991"/>
        <w:gridCol w:w="991"/>
        <w:gridCol w:w="1284"/>
      </w:tblGrid>
      <w:tr w:rsidR="00A57E70" w:rsidRPr="00A57E70" w:rsidTr="00D724C3">
        <w:tc>
          <w:tcPr>
            <w:tcW w:w="1079" w:type="dxa"/>
            <w:vMerge w:val="restart"/>
            <w:vAlign w:val="center"/>
          </w:tcPr>
          <w:p w:rsidR="00A57E70" w:rsidRPr="00A57E70" w:rsidRDefault="00A57E70" w:rsidP="00A57E70">
            <w:r w:rsidRPr="00A57E70">
              <w:t>考察</w:t>
            </w:r>
          </w:p>
          <w:p w:rsidR="00A57E70" w:rsidRPr="00A57E70" w:rsidRDefault="00A57E70" w:rsidP="00A57E70">
            <w:r w:rsidRPr="00A57E70">
              <w:t>内容</w:t>
            </w:r>
          </w:p>
        </w:tc>
        <w:tc>
          <w:tcPr>
            <w:tcW w:w="1964" w:type="dxa"/>
            <w:vMerge w:val="restart"/>
            <w:vAlign w:val="center"/>
          </w:tcPr>
          <w:p w:rsidR="00A57E70" w:rsidRPr="00A57E70" w:rsidRDefault="00A57E70" w:rsidP="00A57E70">
            <w:r w:rsidRPr="00A57E70">
              <w:t>考察条件</w:t>
            </w:r>
          </w:p>
        </w:tc>
        <w:tc>
          <w:tcPr>
            <w:tcW w:w="5247" w:type="dxa"/>
            <w:gridSpan w:val="5"/>
            <w:vAlign w:val="center"/>
          </w:tcPr>
          <w:p w:rsidR="00A57E70" w:rsidRPr="00A57E70" w:rsidRDefault="00A57E70" w:rsidP="00A57E70">
            <w:r w:rsidRPr="00A57E70">
              <w:t>检测项目</w:t>
            </w:r>
          </w:p>
        </w:tc>
      </w:tr>
      <w:tr w:rsidR="00A57E70" w:rsidRPr="00A57E70" w:rsidTr="00D724C3">
        <w:tc>
          <w:tcPr>
            <w:tcW w:w="1079" w:type="dxa"/>
            <w:vMerge/>
            <w:vAlign w:val="center"/>
          </w:tcPr>
          <w:p w:rsidR="00A57E70" w:rsidRPr="00A57E70" w:rsidRDefault="00A57E70" w:rsidP="00A57E70"/>
        </w:tc>
        <w:tc>
          <w:tcPr>
            <w:tcW w:w="1964" w:type="dxa"/>
            <w:vMerge/>
            <w:vAlign w:val="center"/>
          </w:tcPr>
          <w:p w:rsidR="00A57E70" w:rsidRPr="00A57E70" w:rsidRDefault="00A57E70" w:rsidP="00A57E70"/>
        </w:tc>
        <w:tc>
          <w:tcPr>
            <w:tcW w:w="990" w:type="dxa"/>
            <w:vAlign w:val="center"/>
          </w:tcPr>
          <w:p w:rsidR="00A57E70" w:rsidRPr="00A57E70" w:rsidRDefault="00A57E70" w:rsidP="00A57E70">
            <w:r w:rsidRPr="00A57E70">
              <w:t>性状</w:t>
            </w:r>
          </w:p>
        </w:tc>
        <w:tc>
          <w:tcPr>
            <w:tcW w:w="991" w:type="dxa"/>
            <w:vAlign w:val="center"/>
          </w:tcPr>
          <w:p w:rsidR="00A57E70" w:rsidRPr="00A57E70" w:rsidRDefault="00A57E70" w:rsidP="00A57E70">
            <w:r w:rsidRPr="00A57E70">
              <w:t>鉴别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装量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含量</w:t>
            </w:r>
          </w:p>
        </w:tc>
        <w:tc>
          <w:tcPr>
            <w:tcW w:w="1284" w:type="dxa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微生物限度</w:t>
            </w:r>
          </w:p>
        </w:tc>
      </w:tr>
      <w:tr w:rsidR="00A57E70" w:rsidRPr="00A57E70" w:rsidTr="00D724C3">
        <w:tc>
          <w:tcPr>
            <w:tcW w:w="1079" w:type="dxa"/>
            <w:vAlign w:val="center"/>
          </w:tcPr>
          <w:p w:rsidR="00A57E70" w:rsidRPr="00A57E70" w:rsidRDefault="00A57E70" w:rsidP="00A57E70">
            <w:r w:rsidRPr="00A57E70">
              <w:t>原检</w:t>
            </w:r>
            <w:r w:rsidRPr="00A57E70">
              <w:rPr>
                <w:rFonts w:hint="eastAsia"/>
              </w:rPr>
              <w:t>6</w:t>
            </w:r>
            <w:r w:rsidRPr="00A57E70">
              <w:rPr>
                <w:rFonts w:hint="eastAsia"/>
              </w:rPr>
              <w:t>批</w:t>
            </w:r>
          </w:p>
        </w:tc>
        <w:tc>
          <w:tcPr>
            <w:tcW w:w="1964" w:type="dxa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0</w:t>
            </w:r>
            <w:r w:rsidRPr="00A57E70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1284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</w:tr>
      <w:tr w:rsidR="00A57E70" w:rsidRPr="00A57E70" w:rsidTr="00D724C3">
        <w:tc>
          <w:tcPr>
            <w:tcW w:w="1079" w:type="dxa"/>
            <w:vMerge w:val="restart"/>
            <w:vAlign w:val="center"/>
          </w:tcPr>
          <w:p w:rsidR="00A57E70" w:rsidRPr="00A57E70" w:rsidRDefault="00A57E70" w:rsidP="00A57E70">
            <w:r w:rsidRPr="00A57E70">
              <w:t>影响</w:t>
            </w:r>
          </w:p>
          <w:p w:rsidR="00A57E70" w:rsidRPr="00A57E70" w:rsidRDefault="00A57E70" w:rsidP="00A57E70">
            <w:r w:rsidRPr="00A57E70">
              <w:t>因素</w:t>
            </w:r>
          </w:p>
          <w:p w:rsidR="00A57E70" w:rsidRPr="00A57E70" w:rsidRDefault="00A57E70" w:rsidP="00A57E70">
            <w:r w:rsidRPr="00A57E70">
              <w:t>试验</w:t>
            </w:r>
          </w:p>
          <w:p w:rsidR="00A57E70" w:rsidRPr="00A57E70" w:rsidRDefault="00A57E70" w:rsidP="00A57E70">
            <w:r w:rsidRPr="00A57E70">
              <w:rPr>
                <w:rFonts w:hint="eastAsia"/>
              </w:rPr>
              <w:t>（</w:t>
            </w:r>
            <w:r w:rsidRPr="00A57E70">
              <w:t>2</w:t>
            </w:r>
            <w:r w:rsidRPr="00A57E70">
              <w:rPr>
                <w:rFonts w:hint="eastAsia"/>
              </w:rPr>
              <w:t>批）</w:t>
            </w:r>
          </w:p>
        </w:tc>
        <w:tc>
          <w:tcPr>
            <w:tcW w:w="1964" w:type="dxa"/>
            <w:vAlign w:val="center"/>
          </w:tcPr>
          <w:p w:rsidR="00A57E70" w:rsidRPr="00A57E70" w:rsidRDefault="00A57E70" w:rsidP="00A57E70">
            <w:r w:rsidRPr="00A57E70">
              <w:t>高温</w:t>
            </w:r>
            <w:r w:rsidRPr="00A57E70">
              <w:rPr>
                <w:rFonts w:hint="eastAsia"/>
              </w:rPr>
              <w:t>60</w:t>
            </w:r>
            <w:r w:rsidRPr="00A57E70">
              <w:rPr>
                <w:rFonts w:hint="eastAsia"/>
              </w:rPr>
              <w:t>度，</w:t>
            </w:r>
            <w:r w:rsidRPr="00A57E70">
              <w:rPr>
                <w:rFonts w:hint="eastAsia"/>
              </w:rPr>
              <w:t>5</w:t>
            </w:r>
            <w:r w:rsidRPr="00A57E70">
              <w:rPr>
                <w:rFonts w:hint="eastAsia"/>
              </w:rPr>
              <w:t>天</w:t>
            </w:r>
          </w:p>
        </w:tc>
        <w:tc>
          <w:tcPr>
            <w:tcW w:w="990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1284" w:type="dxa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/</w:t>
            </w:r>
          </w:p>
        </w:tc>
      </w:tr>
      <w:tr w:rsidR="00A57E70" w:rsidRPr="00A57E70" w:rsidTr="00D724C3">
        <w:tc>
          <w:tcPr>
            <w:tcW w:w="1079" w:type="dxa"/>
            <w:vMerge/>
            <w:vAlign w:val="center"/>
          </w:tcPr>
          <w:p w:rsidR="00A57E70" w:rsidRPr="00A57E70" w:rsidRDefault="00A57E70" w:rsidP="00A57E70"/>
        </w:tc>
        <w:tc>
          <w:tcPr>
            <w:tcW w:w="1964" w:type="dxa"/>
            <w:vAlign w:val="center"/>
          </w:tcPr>
          <w:p w:rsidR="00A57E70" w:rsidRPr="00A57E70" w:rsidRDefault="00A57E70" w:rsidP="00A57E70">
            <w:r w:rsidRPr="00A57E70">
              <w:t>高温</w:t>
            </w:r>
            <w:r w:rsidRPr="00A57E70">
              <w:rPr>
                <w:rFonts w:hint="eastAsia"/>
              </w:rPr>
              <w:t>60</w:t>
            </w:r>
            <w:r w:rsidRPr="00A57E70">
              <w:rPr>
                <w:rFonts w:hint="eastAsia"/>
              </w:rPr>
              <w:t>度，</w:t>
            </w:r>
            <w:r w:rsidRPr="00A57E70">
              <w:rPr>
                <w:rFonts w:hint="eastAsia"/>
              </w:rPr>
              <w:t>10</w:t>
            </w:r>
            <w:r w:rsidRPr="00A57E70">
              <w:rPr>
                <w:rFonts w:hint="eastAsia"/>
              </w:rPr>
              <w:t>天</w:t>
            </w:r>
          </w:p>
        </w:tc>
        <w:tc>
          <w:tcPr>
            <w:tcW w:w="990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1284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</w:tr>
      <w:tr w:rsidR="00A57E70" w:rsidRPr="00A57E70" w:rsidTr="00D724C3">
        <w:tc>
          <w:tcPr>
            <w:tcW w:w="1079" w:type="dxa"/>
            <w:vMerge/>
            <w:vAlign w:val="center"/>
          </w:tcPr>
          <w:p w:rsidR="00A57E70" w:rsidRPr="00A57E70" w:rsidRDefault="00A57E70" w:rsidP="00A57E70"/>
        </w:tc>
        <w:tc>
          <w:tcPr>
            <w:tcW w:w="1964" w:type="dxa"/>
            <w:vAlign w:val="center"/>
          </w:tcPr>
          <w:p w:rsidR="00A57E70" w:rsidRPr="00A57E70" w:rsidRDefault="00A57E70" w:rsidP="00A57E70">
            <w:r w:rsidRPr="00A57E70">
              <w:t>光照，</w:t>
            </w:r>
            <w:r w:rsidRPr="00A57E70">
              <w:rPr>
                <w:rFonts w:hint="eastAsia"/>
              </w:rPr>
              <w:t>5</w:t>
            </w:r>
            <w:r w:rsidRPr="00A57E70">
              <w:rPr>
                <w:rFonts w:hint="eastAsia"/>
              </w:rPr>
              <w:t>天</w:t>
            </w:r>
          </w:p>
        </w:tc>
        <w:tc>
          <w:tcPr>
            <w:tcW w:w="990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1284" w:type="dxa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/</w:t>
            </w:r>
          </w:p>
        </w:tc>
      </w:tr>
      <w:tr w:rsidR="00A57E70" w:rsidRPr="00A57E70" w:rsidTr="00D724C3">
        <w:tc>
          <w:tcPr>
            <w:tcW w:w="1079" w:type="dxa"/>
            <w:vMerge/>
            <w:vAlign w:val="center"/>
          </w:tcPr>
          <w:p w:rsidR="00A57E70" w:rsidRPr="00A57E70" w:rsidRDefault="00A57E70" w:rsidP="00A57E70"/>
        </w:tc>
        <w:tc>
          <w:tcPr>
            <w:tcW w:w="1964" w:type="dxa"/>
            <w:vAlign w:val="center"/>
          </w:tcPr>
          <w:p w:rsidR="00A57E70" w:rsidRPr="00A57E70" w:rsidRDefault="00A57E70" w:rsidP="00A57E70">
            <w:r w:rsidRPr="00A57E70">
              <w:t>光照，</w:t>
            </w:r>
            <w:r w:rsidRPr="00A57E70">
              <w:rPr>
                <w:rFonts w:hint="eastAsia"/>
              </w:rPr>
              <w:t>10</w:t>
            </w:r>
            <w:r w:rsidRPr="00A57E70">
              <w:rPr>
                <w:rFonts w:hint="eastAsia"/>
              </w:rPr>
              <w:t>天</w:t>
            </w:r>
          </w:p>
        </w:tc>
        <w:tc>
          <w:tcPr>
            <w:tcW w:w="990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1284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</w:tr>
      <w:tr w:rsidR="00A57E70" w:rsidRPr="00A57E70" w:rsidTr="00D724C3">
        <w:tc>
          <w:tcPr>
            <w:tcW w:w="1079" w:type="dxa"/>
            <w:vMerge w:val="restart"/>
            <w:vAlign w:val="center"/>
          </w:tcPr>
          <w:p w:rsidR="00A57E70" w:rsidRPr="00A57E70" w:rsidRDefault="00A57E70" w:rsidP="00A57E70">
            <w:r w:rsidRPr="00A57E70">
              <w:t>加速</w:t>
            </w:r>
          </w:p>
          <w:p w:rsidR="00A57E70" w:rsidRPr="00A57E70" w:rsidRDefault="00A57E70" w:rsidP="00A57E70">
            <w:r w:rsidRPr="00A57E70">
              <w:t>试验</w:t>
            </w:r>
          </w:p>
          <w:p w:rsidR="00A57E70" w:rsidRPr="00A57E70" w:rsidRDefault="00A57E70" w:rsidP="00A57E70">
            <w:r w:rsidRPr="00A57E70">
              <w:rPr>
                <w:rFonts w:hint="eastAsia"/>
              </w:rPr>
              <w:t>（</w:t>
            </w:r>
            <w:r w:rsidRPr="00A57E70">
              <w:rPr>
                <w:rFonts w:hint="eastAsia"/>
              </w:rPr>
              <w:t>6</w:t>
            </w:r>
            <w:r w:rsidRPr="00A57E70">
              <w:rPr>
                <w:rFonts w:hint="eastAsia"/>
              </w:rPr>
              <w:t>批）</w:t>
            </w:r>
          </w:p>
        </w:tc>
        <w:tc>
          <w:tcPr>
            <w:tcW w:w="1964" w:type="dxa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40</w:t>
            </w:r>
            <w:r w:rsidRPr="00A57E70">
              <w:rPr>
                <w:rFonts w:hint="eastAsia"/>
              </w:rPr>
              <w:t>℃±</w:t>
            </w:r>
            <w:r w:rsidRPr="00A57E70">
              <w:rPr>
                <w:rFonts w:hint="eastAsia"/>
              </w:rPr>
              <w:t>2</w:t>
            </w:r>
            <w:r w:rsidRPr="00A57E70">
              <w:rPr>
                <w:rFonts w:hint="eastAsia"/>
              </w:rPr>
              <w:t>℃，</w:t>
            </w:r>
            <w:r w:rsidRPr="00A57E70">
              <w:rPr>
                <w:rFonts w:hint="eastAsia"/>
              </w:rPr>
              <w:t>1</w:t>
            </w:r>
            <w:r w:rsidRPr="00A57E70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1284" w:type="dxa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/</w:t>
            </w:r>
          </w:p>
        </w:tc>
      </w:tr>
      <w:tr w:rsidR="00A57E70" w:rsidRPr="00A57E70" w:rsidTr="00D724C3">
        <w:tc>
          <w:tcPr>
            <w:tcW w:w="1079" w:type="dxa"/>
            <w:vMerge/>
            <w:vAlign w:val="center"/>
          </w:tcPr>
          <w:p w:rsidR="00A57E70" w:rsidRPr="00A57E70" w:rsidRDefault="00A57E70" w:rsidP="00A57E70"/>
        </w:tc>
        <w:tc>
          <w:tcPr>
            <w:tcW w:w="1964" w:type="dxa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40</w:t>
            </w:r>
            <w:r w:rsidRPr="00A57E70">
              <w:rPr>
                <w:rFonts w:hint="eastAsia"/>
              </w:rPr>
              <w:t>℃±</w:t>
            </w:r>
            <w:r w:rsidRPr="00A57E70">
              <w:rPr>
                <w:rFonts w:hint="eastAsia"/>
              </w:rPr>
              <w:t>2</w:t>
            </w:r>
            <w:r w:rsidRPr="00A57E70">
              <w:rPr>
                <w:rFonts w:hint="eastAsia"/>
              </w:rPr>
              <w:t>℃，</w:t>
            </w:r>
            <w:r w:rsidRPr="00A57E70">
              <w:rPr>
                <w:rFonts w:hint="eastAsia"/>
              </w:rPr>
              <w:t>2</w:t>
            </w:r>
            <w:r w:rsidRPr="00A57E70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1284" w:type="dxa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/</w:t>
            </w:r>
          </w:p>
        </w:tc>
      </w:tr>
      <w:tr w:rsidR="00A57E70" w:rsidRPr="00A57E70" w:rsidTr="00D724C3">
        <w:tc>
          <w:tcPr>
            <w:tcW w:w="1079" w:type="dxa"/>
            <w:vMerge/>
            <w:vAlign w:val="center"/>
          </w:tcPr>
          <w:p w:rsidR="00A57E70" w:rsidRPr="00A57E70" w:rsidRDefault="00A57E70" w:rsidP="00A57E70"/>
        </w:tc>
        <w:tc>
          <w:tcPr>
            <w:tcW w:w="1964" w:type="dxa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40</w:t>
            </w:r>
            <w:r w:rsidRPr="00A57E70">
              <w:rPr>
                <w:rFonts w:hint="eastAsia"/>
              </w:rPr>
              <w:t>℃±</w:t>
            </w:r>
            <w:r w:rsidRPr="00A57E70">
              <w:rPr>
                <w:rFonts w:hint="eastAsia"/>
              </w:rPr>
              <w:t>2</w:t>
            </w:r>
            <w:r w:rsidRPr="00A57E70">
              <w:rPr>
                <w:rFonts w:hint="eastAsia"/>
              </w:rPr>
              <w:t>℃，</w:t>
            </w:r>
            <w:r w:rsidRPr="00A57E70">
              <w:rPr>
                <w:rFonts w:hint="eastAsia"/>
              </w:rPr>
              <w:t>3</w:t>
            </w:r>
            <w:r w:rsidRPr="00A57E70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1284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</w:tr>
      <w:tr w:rsidR="00A57E70" w:rsidRPr="00A57E70" w:rsidTr="00D724C3">
        <w:tc>
          <w:tcPr>
            <w:tcW w:w="1079" w:type="dxa"/>
            <w:vMerge/>
            <w:vAlign w:val="center"/>
          </w:tcPr>
          <w:p w:rsidR="00A57E70" w:rsidRPr="00A57E70" w:rsidRDefault="00A57E70" w:rsidP="00A57E70"/>
        </w:tc>
        <w:tc>
          <w:tcPr>
            <w:tcW w:w="1964" w:type="dxa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40</w:t>
            </w:r>
            <w:r w:rsidRPr="00A57E70">
              <w:rPr>
                <w:rFonts w:hint="eastAsia"/>
              </w:rPr>
              <w:t>℃±</w:t>
            </w:r>
            <w:r w:rsidRPr="00A57E70">
              <w:rPr>
                <w:rFonts w:hint="eastAsia"/>
              </w:rPr>
              <w:t>2</w:t>
            </w:r>
            <w:r w:rsidRPr="00A57E70">
              <w:rPr>
                <w:rFonts w:hint="eastAsia"/>
              </w:rPr>
              <w:t>℃，</w:t>
            </w:r>
            <w:r w:rsidRPr="00A57E70">
              <w:rPr>
                <w:rFonts w:hint="eastAsia"/>
              </w:rPr>
              <w:t>6</w:t>
            </w:r>
            <w:r w:rsidRPr="00A57E70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1284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</w:tr>
      <w:tr w:rsidR="00A57E70" w:rsidRPr="00A57E70" w:rsidTr="00D724C3">
        <w:tc>
          <w:tcPr>
            <w:tcW w:w="1079" w:type="dxa"/>
            <w:vMerge w:val="restart"/>
            <w:vAlign w:val="center"/>
          </w:tcPr>
          <w:p w:rsidR="00A57E70" w:rsidRPr="00A57E70" w:rsidRDefault="00A57E70" w:rsidP="00A57E70">
            <w:r w:rsidRPr="00A57E70">
              <w:t>长期</w:t>
            </w:r>
          </w:p>
          <w:p w:rsidR="00A57E70" w:rsidRPr="00A57E70" w:rsidRDefault="00A57E70" w:rsidP="00A57E70">
            <w:r w:rsidRPr="00A57E70">
              <w:t>试验</w:t>
            </w:r>
          </w:p>
          <w:p w:rsidR="00A57E70" w:rsidRPr="00A57E70" w:rsidRDefault="00A57E70" w:rsidP="00A57E70">
            <w:r w:rsidRPr="00A57E70">
              <w:rPr>
                <w:rFonts w:hint="eastAsia"/>
              </w:rPr>
              <w:t>（</w:t>
            </w:r>
            <w:r w:rsidRPr="00A57E70">
              <w:rPr>
                <w:rFonts w:hint="eastAsia"/>
              </w:rPr>
              <w:t>6</w:t>
            </w:r>
            <w:r w:rsidRPr="00A57E70">
              <w:rPr>
                <w:rFonts w:hint="eastAsia"/>
              </w:rPr>
              <w:t>批）</w:t>
            </w:r>
          </w:p>
        </w:tc>
        <w:tc>
          <w:tcPr>
            <w:tcW w:w="1964" w:type="dxa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25</w:t>
            </w:r>
            <w:r w:rsidRPr="00A57E70">
              <w:rPr>
                <w:rFonts w:hint="eastAsia"/>
              </w:rPr>
              <w:t>℃±</w:t>
            </w:r>
            <w:r w:rsidRPr="00A57E70">
              <w:rPr>
                <w:rFonts w:hint="eastAsia"/>
              </w:rPr>
              <w:t>2</w:t>
            </w:r>
            <w:r w:rsidRPr="00A57E70">
              <w:rPr>
                <w:rFonts w:hint="eastAsia"/>
              </w:rPr>
              <w:t>℃，</w:t>
            </w:r>
            <w:r w:rsidRPr="00A57E70">
              <w:rPr>
                <w:rFonts w:hint="eastAsia"/>
              </w:rPr>
              <w:t>3</w:t>
            </w:r>
            <w:r w:rsidRPr="00A57E70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1284" w:type="dxa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/</w:t>
            </w:r>
          </w:p>
        </w:tc>
      </w:tr>
      <w:tr w:rsidR="00A57E70" w:rsidRPr="00A57E70" w:rsidTr="00D724C3">
        <w:tc>
          <w:tcPr>
            <w:tcW w:w="1079" w:type="dxa"/>
            <w:vMerge/>
            <w:vAlign w:val="center"/>
          </w:tcPr>
          <w:p w:rsidR="00A57E70" w:rsidRPr="00A57E70" w:rsidRDefault="00A57E70" w:rsidP="00A57E70"/>
        </w:tc>
        <w:tc>
          <w:tcPr>
            <w:tcW w:w="1964" w:type="dxa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25</w:t>
            </w:r>
            <w:r w:rsidRPr="00A57E70">
              <w:rPr>
                <w:rFonts w:hint="eastAsia"/>
              </w:rPr>
              <w:t>℃±</w:t>
            </w:r>
            <w:r w:rsidRPr="00A57E70">
              <w:rPr>
                <w:rFonts w:hint="eastAsia"/>
              </w:rPr>
              <w:t>2</w:t>
            </w:r>
            <w:r w:rsidRPr="00A57E70">
              <w:rPr>
                <w:rFonts w:hint="eastAsia"/>
              </w:rPr>
              <w:t>℃，</w:t>
            </w:r>
            <w:r w:rsidRPr="00A57E70">
              <w:rPr>
                <w:rFonts w:hint="eastAsia"/>
              </w:rPr>
              <w:t>6</w:t>
            </w:r>
            <w:r w:rsidRPr="00A57E70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1284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</w:tr>
      <w:tr w:rsidR="00A57E70" w:rsidRPr="00A57E70" w:rsidTr="00D724C3">
        <w:tc>
          <w:tcPr>
            <w:tcW w:w="1079" w:type="dxa"/>
            <w:vMerge/>
            <w:vAlign w:val="center"/>
          </w:tcPr>
          <w:p w:rsidR="00A57E70" w:rsidRPr="00A57E70" w:rsidRDefault="00A57E70" w:rsidP="00A57E70"/>
        </w:tc>
        <w:tc>
          <w:tcPr>
            <w:tcW w:w="1964" w:type="dxa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25</w:t>
            </w:r>
            <w:r w:rsidRPr="00A57E70">
              <w:rPr>
                <w:rFonts w:hint="eastAsia"/>
              </w:rPr>
              <w:t>℃±</w:t>
            </w:r>
            <w:r w:rsidRPr="00A57E70">
              <w:rPr>
                <w:rFonts w:hint="eastAsia"/>
              </w:rPr>
              <w:t>2</w:t>
            </w:r>
            <w:r w:rsidRPr="00A57E70">
              <w:rPr>
                <w:rFonts w:hint="eastAsia"/>
              </w:rPr>
              <w:t>℃，</w:t>
            </w:r>
            <w:r w:rsidRPr="00A57E70">
              <w:rPr>
                <w:rFonts w:hint="eastAsia"/>
              </w:rPr>
              <w:t>9</w:t>
            </w:r>
            <w:r w:rsidRPr="00A57E70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1284" w:type="dxa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/</w:t>
            </w:r>
          </w:p>
        </w:tc>
      </w:tr>
      <w:tr w:rsidR="00A57E70" w:rsidRPr="00A57E70" w:rsidTr="00D724C3">
        <w:tc>
          <w:tcPr>
            <w:tcW w:w="1079" w:type="dxa"/>
            <w:vMerge/>
            <w:vAlign w:val="center"/>
          </w:tcPr>
          <w:p w:rsidR="00A57E70" w:rsidRPr="00A57E70" w:rsidRDefault="00A57E70" w:rsidP="00A57E70"/>
        </w:tc>
        <w:tc>
          <w:tcPr>
            <w:tcW w:w="1964" w:type="dxa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25</w:t>
            </w:r>
            <w:r w:rsidRPr="00A57E70">
              <w:rPr>
                <w:rFonts w:hint="eastAsia"/>
              </w:rPr>
              <w:t>℃±</w:t>
            </w:r>
            <w:r w:rsidRPr="00A57E70">
              <w:rPr>
                <w:rFonts w:hint="eastAsia"/>
              </w:rPr>
              <w:t>2</w:t>
            </w:r>
            <w:r w:rsidRPr="00A57E70">
              <w:rPr>
                <w:rFonts w:hint="eastAsia"/>
              </w:rPr>
              <w:t>℃，</w:t>
            </w:r>
            <w:r w:rsidRPr="00A57E70">
              <w:rPr>
                <w:rFonts w:hint="eastAsia"/>
              </w:rPr>
              <w:t>12</w:t>
            </w:r>
            <w:r w:rsidRPr="00A57E70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  <w:tc>
          <w:tcPr>
            <w:tcW w:w="1284" w:type="dxa"/>
            <w:vAlign w:val="center"/>
          </w:tcPr>
          <w:p w:rsidR="00A57E70" w:rsidRPr="00A57E70" w:rsidRDefault="00A57E70" w:rsidP="00A57E70">
            <w:r w:rsidRPr="00A57E70">
              <w:t>√</w:t>
            </w:r>
          </w:p>
        </w:tc>
      </w:tr>
      <w:tr w:rsidR="00A57E70" w:rsidRPr="00A57E70" w:rsidTr="00D724C3">
        <w:tc>
          <w:tcPr>
            <w:tcW w:w="3043" w:type="dxa"/>
            <w:gridSpan w:val="2"/>
            <w:vAlign w:val="center"/>
          </w:tcPr>
          <w:p w:rsidR="00A57E70" w:rsidRPr="00A57E70" w:rsidRDefault="00A57E70" w:rsidP="00A57E70">
            <w:r w:rsidRPr="00A57E70">
              <w:rPr>
                <w:rFonts w:hint="eastAsia"/>
              </w:rPr>
              <w:t>需检测总批数</w:t>
            </w:r>
          </w:p>
        </w:tc>
        <w:tc>
          <w:tcPr>
            <w:tcW w:w="990" w:type="dxa"/>
            <w:vAlign w:val="center"/>
          </w:tcPr>
          <w:p w:rsidR="00A57E70" w:rsidRPr="00A57E70" w:rsidRDefault="00A57E70" w:rsidP="00A57E70">
            <w:r w:rsidRPr="00A57E70">
              <w:t>62</w:t>
            </w:r>
          </w:p>
        </w:tc>
        <w:tc>
          <w:tcPr>
            <w:tcW w:w="991" w:type="dxa"/>
            <w:vAlign w:val="center"/>
          </w:tcPr>
          <w:p w:rsidR="00A57E70" w:rsidRPr="00A57E70" w:rsidRDefault="00A57E70" w:rsidP="00A57E70">
            <w:r w:rsidRPr="00A57E70">
              <w:t>62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62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57E70" w:rsidRPr="00A57E70" w:rsidRDefault="00A57E70" w:rsidP="00A57E70">
            <w:r w:rsidRPr="00A57E70">
              <w:t>62</w:t>
            </w:r>
          </w:p>
        </w:tc>
        <w:tc>
          <w:tcPr>
            <w:tcW w:w="1284" w:type="dxa"/>
            <w:vAlign w:val="center"/>
          </w:tcPr>
          <w:p w:rsidR="00A57E70" w:rsidRPr="00A57E70" w:rsidRDefault="00A57E70" w:rsidP="00A57E70">
            <w:r w:rsidRPr="00A57E70">
              <w:t>34</w:t>
            </w:r>
          </w:p>
        </w:tc>
      </w:tr>
    </w:tbl>
    <w:p w:rsidR="00A57E70" w:rsidRPr="00A57E70" w:rsidRDefault="00A57E70" w:rsidP="00A57E70">
      <w:pPr>
        <w:rPr>
          <w:b/>
        </w:rPr>
      </w:pPr>
      <w:r w:rsidRPr="00A57E70">
        <w:rPr>
          <w:rFonts w:hint="eastAsia"/>
          <w:b/>
        </w:rPr>
        <w:t>三、实施要求</w:t>
      </w:r>
    </w:p>
    <w:p w:rsidR="00A57E70" w:rsidRPr="00A57E70" w:rsidRDefault="00A57E70" w:rsidP="00A57E70">
      <w:r w:rsidRPr="00A57E70">
        <w:rPr>
          <w:rFonts w:hint="eastAsia"/>
        </w:rPr>
        <w:t>1</w:t>
      </w:r>
      <w:r w:rsidRPr="00A57E70">
        <w:rPr>
          <w:rFonts w:hint="eastAsia"/>
        </w:rPr>
        <w:t>、交付时间：在提供样品后第八个月提供</w:t>
      </w:r>
      <w:r w:rsidRPr="00A57E70">
        <w:t>制剂稳定性</w:t>
      </w:r>
      <w:r w:rsidRPr="00A57E70">
        <w:rPr>
          <w:rFonts w:hint="eastAsia"/>
        </w:rPr>
        <w:t>中期（加速试验）试</w:t>
      </w:r>
      <w:r w:rsidRPr="00A57E70">
        <w:t>验资料</w:t>
      </w:r>
      <w:r w:rsidRPr="00A57E70">
        <w:rPr>
          <w:rFonts w:hint="eastAsia"/>
        </w:rPr>
        <w:t>，第十四个月提供长期试验数据，并协助采购人完成本制剂“补充申请”工作。</w:t>
      </w:r>
    </w:p>
    <w:p w:rsidR="00A57E70" w:rsidRPr="00A57E70" w:rsidRDefault="00A57E70" w:rsidP="00A57E70">
      <w:r w:rsidRPr="00A57E70">
        <w:rPr>
          <w:rFonts w:hint="eastAsia"/>
        </w:rPr>
        <w:t>2</w:t>
      </w:r>
      <w:r w:rsidRPr="00A57E70">
        <w:rPr>
          <w:rFonts w:hint="eastAsia"/>
        </w:rPr>
        <w:t>、投标人应根据项目内容及理解，提供项目详尽的实施方案和进度表。实施方案内容大致包括：</w:t>
      </w:r>
    </w:p>
    <w:p w:rsidR="00A57E70" w:rsidRPr="00A57E70" w:rsidRDefault="00A57E70" w:rsidP="00A57E70">
      <w:r w:rsidRPr="00A57E70">
        <w:rPr>
          <w:rFonts w:hint="eastAsia"/>
        </w:rPr>
        <w:t>（</w:t>
      </w:r>
      <w:r w:rsidRPr="00A57E70">
        <w:rPr>
          <w:rFonts w:hint="eastAsia"/>
        </w:rPr>
        <w:t>1</w:t>
      </w:r>
      <w:r w:rsidRPr="00A57E70">
        <w:rPr>
          <w:rFonts w:hint="eastAsia"/>
        </w:rPr>
        <w:t>）制定具体的实施实验方案及实施内容。</w:t>
      </w:r>
    </w:p>
    <w:p w:rsidR="00A57E70" w:rsidRPr="00A57E70" w:rsidRDefault="00A57E70" w:rsidP="00A57E70">
      <w:r w:rsidRPr="00A57E70">
        <w:rPr>
          <w:rFonts w:hint="eastAsia"/>
        </w:rPr>
        <w:t>（</w:t>
      </w:r>
      <w:r w:rsidRPr="00A57E70">
        <w:rPr>
          <w:rFonts w:hint="eastAsia"/>
        </w:rPr>
        <w:t>2</w:t>
      </w:r>
      <w:r w:rsidRPr="00A57E70">
        <w:rPr>
          <w:rFonts w:hint="eastAsia"/>
        </w:rPr>
        <w:t>）按照《中国药典》</w:t>
      </w:r>
      <w:r w:rsidRPr="00A57E70">
        <w:rPr>
          <w:rFonts w:hint="eastAsia"/>
        </w:rPr>
        <w:t>2</w:t>
      </w:r>
      <w:r w:rsidRPr="00A57E70">
        <w:t>020</w:t>
      </w:r>
      <w:r w:rsidRPr="00A57E70">
        <w:rPr>
          <w:rFonts w:hint="eastAsia"/>
        </w:rPr>
        <w:t>版第四部附录</w:t>
      </w:r>
      <w:r w:rsidRPr="00A57E70">
        <w:rPr>
          <w:rFonts w:hint="eastAsia"/>
        </w:rPr>
        <w:t>9001</w:t>
      </w:r>
      <w:r w:rsidRPr="00A57E70">
        <w:rPr>
          <w:rFonts w:hint="eastAsia"/>
        </w:rPr>
        <w:t>“原料药物与制剂稳定性试验指导原则”及相关实验技术指导原则完成项目的实施。</w:t>
      </w:r>
    </w:p>
    <w:p w:rsidR="00A57E70" w:rsidRPr="00A57E70" w:rsidRDefault="00A57E70" w:rsidP="00A57E70">
      <w:r w:rsidRPr="00A57E70">
        <w:rPr>
          <w:rFonts w:hint="eastAsia"/>
        </w:rPr>
        <w:t>3</w:t>
      </w:r>
      <w:r w:rsidRPr="00A57E70">
        <w:rPr>
          <w:rFonts w:hint="eastAsia"/>
        </w:rPr>
        <w:t>、保密内容（包括技术信息和经营信息）：投标人对采购人所提供的所有信息资料及本项目</w:t>
      </w:r>
      <w:r w:rsidRPr="00A57E70">
        <w:rPr>
          <w:rFonts w:hint="eastAsia"/>
        </w:rPr>
        <w:lastRenderedPageBreak/>
        <w:t>研究的所有技术和商业资料负有保密责任和义务，不得泄露。未经采购人书面同意，投标人不得将本项目研究的实验方案</w:t>
      </w:r>
      <w:r w:rsidRPr="00A57E70">
        <w:rPr>
          <w:rFonts w:hint="eastAsia"/>
        </w:rPr>
        <w:t>/</w:t>
      </w:r>
      <w:r w:rsidRPr="00A57E70">
        <w:rPr>
          <w:rFonts w:hint="eastAsia"/>
        </w:rPr>
        <w:t>实验方法、研究数据、研究结果等内容以任何形式对外公开。投标人不得将本项目研究的实验方案</w:t>
      </w:r>
      <w:r w:rsidRPr="00A57E70">
        <w:rPr>
          <w:rFonts w:hint="eastAsia"/>
        </w:rPr>
        <w:t>/</w:t>
      </w:r>
      <w:r w:rsidRPr="00A57E70">
        <w:rPr>
          <w:rFonts w:hint="eastAsia"/>
        </w:rPr>
        <w:t>实验方法、研究数据、研究结果等内容进行专利申请。</w:t>
      </w:r>
    </w:p>
    <w:p w:rsidR="00A57E70" w:rsidRPr="00A57E70" w:rsidRDefault="00A57E70" w:rsidP="00A57E70">
      <w:pPr>
        <w:rPr>
          <w:b/>
        </w:rPr>
      </w:pPr>
      <w:r w:rsidRPr="00A57E70">
        <w:rPr>
          <w:rFonts w:hint="eastAsia"/>
          <w:b/>
        </w:rPr>
        <w:t>四、交付验收要求</w:t>
      </w:r>
    </w:p>
    <w:p w:rsidR="00A57E70" w:rsidRPr="00A57E70" w:rsidRDefault="00A57E70" w:rsidP="00A57E70">
      <w:r w:rsidRPr="00A57E70">
        <w:rPr>
          <w:rFonts w:hint="eastAsia"/>
        </w:rPr>
        <w:t>1</w:t>
      </w:r>
      <w:r w:rsidRPr="00A57E70">
        <w:rPr>
          <w:rFonts w:hint="eastAsia"/>
        </w:rPr>
        <w:t>、投标人提供盖章和</w:t>
      </w:r>
      <w:r w:rsidRPr="00A57E70">
        <w:rPr>
          <w:rFonts w:hint="eastAsia"/>
        </w:rPr>
        <w:t>/</w:t>
      </w:r>
      <w:r w:rsidRPr="00A57E70">
        <w:rPr>
          <w:rFonts w:hint="eastAsia"/>
        </w:rPr>
        <w:t>或签字的</w:t>
      </w:r>
      <w:r w:rsidRPr="00A57E70">
        <w:t>制剂稳定性试验资料</w:t>
      </w:r>
      <w:r w:rsidRPr="00A57E70">
        <w:rPr>
          <w:rFonts w:hint="eastAsia"/>
        </w:rPr>
        <w:t>（</w:t>
      </w:r>
      <w:r w:rsidRPr="00A57E70">
        <w:rPr>
          <w:rFonts w:hint="eastAsia"/>
        </w:rPr>
        <w:t>P</w:t>
      </w:r>
      <w:r w:rsidRPr="00A57E70">
        <w:t>DF</w:t>
      </w:r>
      <w:r w:rsidRPr="00A57E70">
        <w:rPr>
          <w:rFonts w:hint="eastAsia"/>
        </w:rPr>
        <w:t>扫描版）</w:t>
      </w:r>
      <w:r w:rsidRPr="00A57E70">
        <w:rPr>
          <w:rFonts w:hint="eastAsia"/>
        </w:rPr>
        <w:t>1</w:t>
      </w:r>
      <w:r w:rsidRPr="00A57E70">
        <w:rPr>
          <w:rFonts w:hint="eastAsia"/>
        </w:rPr>
        <w:t>套；</w:t>
      </w:r>
    </w:p>
    <w:p w:rsidR="00A57E70" w:rsidRPr="00A57E70" w:rsidRDefault="00A57E70" w:rsidP="00A57E70">
      <w:r w:rsidRPr="00A57E70">
        <w:rPr>
          <w:rFonts w:hint="eastAsia"/>
        </w:rPr>
        <w:t>2</w:t>
      </w:r>
      <w:r w:rsidRPr="00A57E70">
        <w:rPr>
          <w:rFonts w:hint="eastAsia"/>
        </w:rPr>
        <w:t>、提供的报告达到对制剂客观评价的要求；</w:t>
      </w:r>
    </w:p>
    <w:p w:rsidR="00A57E70" w:rsidRPr="00A57E70" w:rsidRDefault="00A57E70" w:rsidP="00A57E70">
      <w:r w:rsidRPr="00A57E70">
        <w:rPr>
          <w:rFonts w:hint="eastAsia"/>
        </w:rPr>
        <w:t>3</w:t>
      </w:r>
      <w:r w:rsidRPr="00A57E70">
        <w:rPr>
          <w:rFonts w:hint="eastAsia"/>
        </w:rPr>
        <w:t>、通过采购人对约定的实验内容和原始资料的验收；</w:t>
      </w:r>
    </w:p>
    <w:p w:rsidR="00A57E70" w:rsidRPr="00A57E70" w:rsidRDefault="00A57E70" w:rsidP="00A57E70">
      <w:r w:rsidRPr="00A57E70">
        <w:rPr>
          <w:rFonts w:hint="eastAsia"/>
        </w:rPr>
        <w:t>4</w:t>
      </w:r>
      <w:r w:rsidRPr="00A57E70">
        <w:rPr>
          <w:rFonts w:hint="eastAsia"/>
        </w:rPr>
        <w:t>、验收时间及地点由双方协商后决定。</w:t>
      </w:r>
    </w:p>
    <w:p w:rsidR="00A57E70" w:rsidRPr="00A57E70" w:rsidRDefault="00A57E70" w:rsidP="00A57E70">
      <w:pPr>
        <w:rPr>
          <w:b/>
        </w:rPr>
      </w:pPr>
      <w:r w:rsidRPr="00A57E70">
        <w:rPr>
          <w:rFonts w:hint="eastAsia"/>
          <w:b/>
        </w:rPr>
        <w:t>五、付款方式</w:t>
      </w:r>
    </w:p>
    <w:p w:rsidR="00A57E70" w:rsidRPr="00A57E70" w:rsidRDefault="00A57E70" w:rsidP="00A57E70">
      <w:r w:rsidRPr="00A57E70">
        <w:rPr>
          <w:rFonts w:hint="eastAsia"/>
        </w:rPr>
        <w:t>1</w:t>
      </w:r>
      <w:r w:rsidRPr="00A57E70">
        <w:rPr>
          <w:rFonts w:hint="eastAsia"/>
        </w:rPr>
        <w:t>、首期支付总合同额的</w:t>
      </w:r>
      <w:r w:rsidRPr="00A57E70">
        <w:rPr>
          <w:rFonts w:hint="eastAsia"/>
        </w:rPr>
        <w:t>50%</w:t>
      </w:r>
      <w:r w:rsidRPr="00A57E70">
        <w:rPr>
          <w:rFonts w:hint="eastAsia"/>
        </w:rPr>
        <w:t>。在合同签订后</w:t>
      </w:r>
      <w:r w:rsidRPr="00A57E70">
        <w:rPr>
          <w:rFonts w:hint="eastAsia"/>
        </w:rPr>
        <w:t>30</w:t>
      </w:r>
      <w:r w:rsidRPr="00A57E70">
        <w:rPr>
          <w:rFonts w:hint="eastAsia"/>
        </w:rPr>
        <w:t>日内支付。</w:t>
      </w:r>
    </w:p>
    <w:p w:rsidR="00A57E70" w:rsidRPr="00A57E70" w:rsidRDefault="00A57E70" w:rsidP="00A57E70">
      <w:r w:rsidRPr="00A57E70">
        <w:rPr>
          <w:rFonts w:hint="eastAsia"/>
        </w:rPr>
        <w:t>2</w:t>
      </w:r>
      <w:r w:rsidRPr="00A57E70">
        <w:rPr>
          <w:rFonts w:hint="eastAsia"/>
        </w:rPr>
        <w:t>、二期支付总合同额的</w:t>
      </w:r>
      <w:r w:rsidRPr="00A57E70">
        <w:rPr>
          <w:rFonts w:hint="eastAsia"/>
        </w:rPr>
        <w:t>50%</w:t>
      </w:r>
      <w:r w:rsidRPr="00A57E70">
        <w:rPr>
          <w:rFonts w:hint="eastAsia"/>
        </w:rPr>
        <w:t>。在乙方提交符合约定的</w:t>
      </w:r>
      <w:r w:rsidRPr="00A57E70">
        <w:t>试验资料</w:t>
      </w:r>
      <w:r w:rsidRPr="00A57E70">
        <w:rPr>
          <w:rFonts w:hint="eastAsia"/>
        </w:rPr>
        <w:t>后</w:t>
      </w:r>
      <w:r w:rsidRPr="00A57E70">
        <w:rPr>
          <w:rFonts w:hint="eastAsia"/>
        </w:rPr>
        <w:t>30</w:t>
      </w:r>
      <w:r w:rsidRPr="00A57E70">
        <w:rPr>
          <w:rFonts w:hint="eastAsia"/>
        </w:rPr>
        <w:t>日内支付。</w:t>
      </w:r>
    </w:p>
    <w:p w:rsidR="00A57E70" w:rsidRPr="00A57E70" w:rsidRDefault="00A57E70" w:rsidP="00A57E70">
      <w:pPr>
        <w:rPr>
          <w:b/>
        </w:rPr>
      </w:pPr>
    </w:p>
    <w:p w:rsidR="00BD3F56" w:rsidRPr="00A57E70" w:rsidRDefault="00BD3F56"/>
    <w:sectPr w:rsidR="00BD3F56" w:rsidRPr="00A57E70" w:rsidSect="001D2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56" w:rsidRDefault="00BD3F56" w:rsidP="00A57E70">
      <w:r>
        <w:separator/>
      </w:r>
    </w:p>
  </w:endnote>
  <w:endnote w:type="continuationSeparator" w:id="1">
    <w:p w:rsidR="00BD3F56" w:rsidRDefault="00BD3F56" w:rsidP="00A5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56" w:rsidRDefault="00BD3F56" w:rsidP="00A57E70">
      <w:r>
        <w:separator/>
      </w:r>
    </w:p>
  </w:footnote>
  <w:footnote w:type="continuationSeparator" w:id="1">
    <w:p w:rsidR="00BD3F56" w:rsidRDefault="00BD3F56" w:rsidP="00A57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E70"/>
    <w:rsid w:val="00A57E70"/>
    <w:rsid w:val="00BD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E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E70"/>
    <w:rPr>
      <w:sz w:val="18"/>
      <w:szCs w:val="18"/>
    </w:rPr>
  </w:style>
  <w:style w:type="table" w:styleId="a5">
    <w:name w:val="Table Grid"/>
    <w:basedOn w:val="a1"/>
    <w:uiPriority w:val="59"/>
    <w:rsid w:val="00A57E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顾宇阳</dc:creator>
  <cp:keywords/>
  <dc:description/>
  <cp:lastModifiedBy>顾宇阳</cp:lastModifiedBy>
  <cp:revision>3</cp:revision>
  <dcterms:created xsi:type="dcterms:W3CDTF">2024-03-05T02:42:00Z</dcterms:created>
  <dcterms:modified xsi:type="dcterms:W3CDTF">2024-03-05T02:43:00Z</dcterms:modified>
</cp:coreProperties>
</file>