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8"/>
        <w:gridCol w:w="1937"/>
        <w:gridCol w:w="8376"/>
      </w:tblGrid>
      <w:tr w:rsidR="00D9635D" w:rsidTr="00496BFE">
        <w:trPr>
          <w:trHeight w:val="604"/>
        </w:trPr>
        <w:tc>
          <w:tcPr>
            <w:tcW w:w="1251" w:type="pct"/>
            <w:gridSpan w:val="2"/>
          </w:tcPr>
          <w:p w:rsidR="00D9635D" w:rsidRDefault="004B45A8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D9635D" w:rsidRDefault="004B45A8">
            <w:pPr>
              <w:ind w:rightChars="-162" w:right="-34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负压吸引器</w:t>
            </w:r>
          </w:p>
        </w:tc>
      </w:tr>
      <w:tr w:rsidR="00D9635D" w:rsidTr="00496BFE">
        <w:trPr>
          <w:trHeight w:val="604"/>
        </w:trPr>
        <w:tc>
          <w:tcPr>
            <w:tcW w:w="1251" w:type="pct"/>
            <w:gridSpan w:val="2"/>
          </w:tcPr>
          <w:p w:rsidR="00D9635D" w:rsidRDefault="004B45A8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D9635D" w:rsidRDefault="004B45A8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临床多部门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-162" w:right="-340" w:firstLineChars="1600" w:firstLine="3855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-162" w:right="-340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</w:t>
            </w:r>
            <w:r>
              <w:rPr>
                <w:rFonts w:ascii="Helvetica" w:eastAsia="Helvetica" w:hAnsi="Helvetica" w:cs="Helvetica"/>
                <w:color w:val="333333"/>
                <w:sz w:val="24"/>
                <w:szCs w:val="24"/>
                <w:shd w:val="clear" w:color="auto" w:fill="FFFFFF"/>
              </w:rPr>
              <w:t>用于临床各科室，主要用于医学引流、排痰、排污血及分泌物等</w:t>
            </w:r>
            <w:r>
              <w:rPr>
                <w:rFonts w:ascii="Helvetica" w:eastAsia="宋体" w:hAnsi="Helvetica" w:cs="Helvetica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Pr="00496BFE" w:rsidRDefault="004B45A8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96BF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9635D" w:rsidRPr="00496BFE" w:rsidRDefault="004B45A8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96BF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便携式电动吸引器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采用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负压泵作负压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源，无油雾污染，可免去泵体的日常维护和保养，设备运行时压力系统不会产生正压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采用交流、外接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直流和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机内电池三种供电方式，其中机内电池在充足情况下可连续使用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分钟以上，并可反复充电，在病人转运过程中使用可直接接在救护车等交通工具的点烟器（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DC12V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）上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1.3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内置电池，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采用恒压限流充电，可间断累加充电，在外接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AC100V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240V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50/60Hz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或者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DC 12V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的情况下均可进行充电，有电池量分段指示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1.4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通过管路上的负压调节阀控制吸引时所需要的负压值，并由面板上的真空表来显示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具有滞留颗粒物的装置；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1.5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塑料外壳美观、轻巧，携带方便，并具有墙挂式结构，可以安装在房间内和交通工具上，也可以挂在轮椅车侧面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主要技术参数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1.6.1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负压调节范围：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0.02MPa(75mmHg)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0.08MPa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，负压精准度≤±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5Kpa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1.6.2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压力指示器：表盘指针显示压力；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1.6.3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抽气速率：≥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 L/min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1.6.4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工作噪声：≤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65 dB(A)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1.6.5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贮液瓶：≥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1000mL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Pr="00496BFE" w:rsidRDefault="004B45A8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496BF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9635D" w:rsidRPr="00496BFE" w:rsidRDefault="004B45A8">
            <w:pPr>
              <w:ind w:rightChars="8" w:right="17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96BFE">
              <w:rPr>
                <w:rFonts w:ascii="宋体" w:eastAsia="宋体" w:hAnsi="宋体" w:cs="宋体" w:hint="eastAsia"/>
                <w:b/>
                <w:sz w:val="24"/>
                <w:szCs w:val="24"/>
              </w:rPr>
              <w:t>手推式电动吸引器</w:t>
            </w:r>
          </w:p>
        </w:tc>
      </w:tr>
      <w:bookmarkEnd w:id="0"/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大流量无油润滑真空泵作负压源，抽气速率高、负压上升快，无油雾污染，可免去泵体的日常维护和保养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外壳坚固耐腐蚀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设备结构紧凑、小巧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摆动式手拉杆，推拉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；设备的附件箱内可放置脚踏开关及电源线等，移动或贮藏时更加方便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大口径、大容量的贮液瓶，清洗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带密封环的瓶塞，密封性好且开启方便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溢流保护装置，可防止液体进入中间管道和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泵内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采用透明医用吸引软管，便于吸引时观察管内的液体；管道接头设计合理，管道连接方便、可靠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2.6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负压调节阀可控制吸引时所需要的负压，真空表显示负压值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2.7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主要技术参数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2.7.1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负压调节范围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:0.02Mpa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0.09Mpa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2.7.2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抽气速率：≥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32L/Min 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2.7.3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噪声：≤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60dB(A)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便携式电动吸引器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台，每台配置：主机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台，吸痰管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贮液瓶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只，</w:t>
            </w:r>
            <w:r>
              <w:rPr>
                <w:rFonts w:hint="eastAsia"/>
                <w:sz w:val="24"/>
                <w:szCs w:val="24"/>
              </w:rPr>
              <w:t>过滤器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只，</w:t>
            </w:r>
            <w:r>
              <w:rPr>
                <w:rFonts w:hint="eastAsia"/>
                <w:sz w:val="24"/>
                <w:szCs w:val="24"/>
              </w:rPr>
              <w:t>车用点烟器插头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根，适配器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套，电源线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根；</w:t>
            </w:r>
          </w:p>
        </w:tc>
      </w:tr>
      <w:tr w:rsidR="00D9635D" w:rsidTr="00496BFE">
        <w:trPr>
          <w:trHeight w:val="287"/>
        </w:trPr>
        <w:tc>
          <w:tcPr>
            <w:tcW w:w="384" w:type="pct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8" w:right="17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手推式电动吸引器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台，配置：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台，吸痰管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套，过滤器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只，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贮液瓶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只，脚踏开关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只，电源线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根。</w:t>
            </w:r>
          </w:p>
        </w:tc>
      </w:tr>
      <w:tr w:rsidR="00D9635D" w:rsidTr="00496BFE">
        <w:trPr>
          <w:trHeight w:val="308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lastRenderedPageBreak/>
              <w:t>四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D9635D" w:rsidTr="00496BFE">
        <w:trPr>
          <w:trHeight w:val="308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或相关资证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、生产许可证、营业执照、出厂质检合格证明</w:t>
            </w:r>
          </w:p>
        </w:tc>
      </w:tr>
      <w:tr w:rsidR="00D9635D" w:rsidTr="00496BFE">
        <w:trPr>
          <w:trHeight w:val="308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 w:rsidR="00D9635D" w:rsidTr="00496BFE">
        <w:trPr>
          <w:trHeight w:val="321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年，设备全生命周期内提供零配件及维修服务</w:t>
            </w:r>
          </w:p>
        </w:tc>
      </w:tr>
      <w:tr w:rsidR="00D9635D" w:rsidTr="00496BFE">
        <w:trPr>
          <w:trHeight w:val="321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小时内响应，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维修响应时间＜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小时，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工作小时未能修复，则无偿提供备件；保修期内开机率达到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95%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，否则每超过一天保修期相应延期长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天</w:t>
            </w:r>
          </w:p>
        </w:tc>
      </w:tr>
      <w:tr w:rsidR="00D9635D" w:rsidTr="00496BFE">
        <w:trPr>
          <w:trHeight w:val="321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</w:p>
        </w:tc>
      </w:tr>
      <w:tr w:rsidR="00D9635D" w:rsidTr="00496BFE">
        <w:trPr>
          <w:trHeight w:val="321"/>
        </w:trPr>
        <w:tc>
          <w:tcPr>
            <w:tcW w:w="384" w:type="pct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D9635D" w:rsidRDefault="004B45A8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系统软件终生免费升级</w:t>
            </w:r>
          </w:p>
        </w:tc>
      </w:tr>
      <w:tr w:rsidR="00D9635D">
        <w:trPr>
          <w:trHeight w:val="321"/>
        </w:trPr>
        <w:tc>
          <w:tcPr>
            <w:tcW w:w="0" w:type="auto"/>
          </w:tcPr>
          <w:p w:rsidR="00D9635D" w:rsidRDefault="004B45A8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D9635D" w:rsidRDefault="004B45A8">
            <w:pPr>
              <w:tabs>
                <w:tab w:val="left" w:pos="10080"/>
              </w:tabs>
              <w:ind w:rightChars="7" w:right="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合同签订后按医院要求供货，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接到医院送货通知后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内进行设备安装、调试和验收</w:t>
            </w:r>
          </w:p>
        </w:tc>
      </w:tr>
    </w:tbl>
    <w:p w:rsidR="00D9635D" w:rsidRDefault="00D9635D" w:rsidP="00496BFE">
      <w:pPr>
        <w:spacing w:line="360" w:lineRule="auto"/>
        <w:rPr>
          <w:sz w:val="24"/>
          <w:szCs w:val="24"/>
          <w:u w:val="single"/>
        </w:rPr>
      </w:pPr>
    </w:p>
    <w:sectPr w:rsidR="00D9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A8" w:rsidRDefault="004B45A8" w:rsidP="00496BFE">
      <w:r>
        <w:separator/>
      </w:r>
    </w:p>
  </w:endnote>
  <w:endnote w:type="continuationSeparator" w:id="0">
    <w:p w:rsidR="004B45A8" w:rsidRDefault="004B45A8" w:rsidP="0049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A8" w:rsidRDefault="004B45A8" w:rsidP="00496BFE">
      <w:r>
        <w:separator/>
      </w:r>
    </w:p>
  </w:footnote>
  <w:footnote w:type="continuationSeparator" w:id="0">
    <w:p w:rsidR="004B45A8" w:rsidRDefault="004B45A8" w:rsidP="0049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496BFE"/>
    <w:rsid w:val="004B45A8"/>
    <w:rsid w:val="00D9635D"/>
    <w:rsid w:val="06CC6306"/>
    <w:rsid w:val="07A70F85"/>
    <w:rsid w:val="099077F7"/>
    <w:rsid w:val="1AA66E7A"/>
    <w:rsid w:val="1ADC4941"/>
    <w:rsid w:val="206723BD"/>
    <w:rsid w:val="24303C58"/>
    <w:rsid w:val="254A0BBB"/>
    <w:rsid w:val="27D06A95"/>
    <w:rsid w:val="28331C1B"/>
    <w:rsid w:val="2AE9690F"/>
    <w:rsid w:val="2CA243A0"/>
    <w:rsid w:val="2EE34571"/>
    <w:rsid w:val="311367F6"/>
    <w:rsid w:val="322E3EED"/>
    <w:rsid w:val="36F572A0"/>
    <w:rsid w:val="38A03D8B"/>
    <w:rsid w:val="396E6894"/>
    <w:rsid w:val="397F500E"/>
    <w:rsid w:val="3A2A4631"/>
    <w:rsid w:val="3A713C73"/>
    <w:rsid w:val="3AB5320A"/>
    <w:rsid w:val="41281AE7"/>
    <w:rsid w:val="45AE47EA"/>
    <w:rsid w:val="4AFB588F"/>
    <w:rsid w:val="4D363751"/>
    <w:rsid w:val="61386D43"/>
    <w:rsid w:val="67212ADF"/>
    <w:rsid w:val="69DB0917"/>
    <w:rsid w:val="72901CD2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9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6B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9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6B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9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6B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9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6B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2</cp:revision>
  <dcterms:created xsi:type="dcterms:W3CDTF">2023-10-19T02:31:00Z</dcterms:created>
  <dcterms:modified xsi:type="dcterms:W3CDTF">2024-03-13T05:18:00Z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E43F829F6C2F41F9AFEE2C3B044ACF04_13</vt:lpwstr>
  </property>
</Properties>
</file>