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8"/>
        <w:gridCol w:w="1937"/>
        <w:gridCol w:w="8376"/>
      </w:tblGrid>
      <w:tr w:rsidR="00965B45" w:rsidTr="00EE723A">
        <w:trPr>
          <w:trHeight w:val="604"/>
        </w:trPr>
        <w:tc>
          <w:tcPr>
            <w:tcW w:w="1251" w:type="pct"/>
            <w:gridSpan w:val="2"/>
          </w:tcPr>
          <w:p w:rsidR="00965B45" w:rsidRDefault="00EE723A">
            <w:pPr>
              <w:ind w:rightChars="-162" w:right="-340" w:firstLineChars="200" w:firstLine="562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</w:tcPr>
          <w:p w:rsidR="00965B45" w:rsidRDefault="00EE723A">
            <w:pPr>
              <w:ind w:rightChars="-162" w:right="-340" w:firstLineChars="900" w:firstLine="2530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核磁手术专用</w:t>
            </w:r>
            <w:proofErr w:type="gramStart"/>
            <w:r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床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4"/>
              </w:rPr>
              <w:t>系统</w:t>
            </w:r>
            <w:proofErr w:type="gramEnd"/>
          </w:p>
        </w:tc>
      </w:tr>
      <w:tr w:rsidR="00965B45" w:rsidTr="00EE723A">
        <w:trPr>
          <w:trHeight w:val="604"/>
        </w:trPr>
        <w:tc>
          <w:tcPr>
            <w:tcW w:w="1251" w:type="pct"/>
            <w:gridSpan w:val="2"/>
          </w:tcPr>
          <w:p w:rsidR="00965B45" w:rsidRDefault="00EE723A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965B45" w:rsidRDefault="00EE723A">
            <w:pPr>
              <w:ind w:rightChars="-162" w:right="-340" w:firstLineChars="1100" w:firstLine="3092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手术室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1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 w:firstLineChars="1600" w:firstLine="3855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基本要求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用途：用于复合杂交手术室，与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MR</w:t>
            </w:r>
            <w:r>
              <w:rPr>
                <w:rFonts w:ascii="Times New Roman" w:eastAsia="仿宋" w:hAnsi="Times New Roman" w:cs="Times New Roman"/>
                <w:sz w:val="24"/>
              </w:rPr>
              <w:t>联合使用，实现患者在手术室和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大型</w:t>
            </w:r>
            <w:r>
              <w:rPr>
                <w:rFonts w:ascii="Times New Roman" w:eastAsia="仿宋" w:hAnsi="Times New Roman" w:cs="Times New Roman"/>
                <w:sz w:val="24"/>
              </w:rPr>
              <w:t>影像设备之间的转运；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数量：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套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1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主要功能及参数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可与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多品牌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MR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设备进行术中对接（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包括但不限于</w:t>
            </w:r>
            <w:r>
              <w:rPr>
                <w:rFonts w:ascii="Times New Roman" w:eastAsia="仿宋" w:hAnsi="Times New Roman" w:cs="Times New Roman"/>
                <w:sz w:val="24"/>
              </w:rPr>
              <w:t>GE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PHILIPS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SIEMENS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联影</w:t>
            </w:r>
            <w:r>
              <w:rPr>
                <w:rFonts w:ascii="Times New Roman" w:eastAsia="仿宋" w:hAnsi="Times New Roman" w:cs="Times New Roman"/>
                <w:sz w:val="24"/>
              </w:rPr>
              <w:t>）；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无需移动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MR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检查床和手术床、无需挪动手术患者和改变患者体位，即可实现术中转运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手术床和转运系统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都具有专用接口，支持</w:t>
            </w:r>
            <w:r>
              <w:rPr>
                <w:rFonts w:ascii="Times New Roman" w:eastAsia="仿宋" w:hAnsi="Times New Roman" w:cs="Times New Roman"/>
                <w:sz w:val="24"/>
              </w:rPr>
              <w:t>安装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多品牌神经外科</w:t>
            </w:r>
            <w:r>
              <w:rPr>
                <w:rFonts w:ascii="Times New Roman" w:eastAsia="仿宋" w:hAnsi="Times New Roman" w:cs="Times New Roman"/>
                <w:sz w:val="24"/>
              </w:rPr>
              <w:t>无磁头架；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支持神经外科开放性手术患者的术中转运，系统稳定性高，保证患者安全和影像导航精确定位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支持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院内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各种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医疗场景的患者保持体位的转运应用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包括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MR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CT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DSA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放疗、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PETCT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等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手术床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整张床面支持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射线透射</w:t>
            </w:r>
            <w:r>
              <w:rPr>
                <w:rFonts w:ascii="Times New Roman" w:eastAsia="仿宋" w:hAnsi="Times New Roman" w:cs="Times New Roman"/>
                <w:sz w:val="24"/>
              </w:rPr>
              <w:t>，抗撞击、耐腐蚀、耐消毒、永不生锈、坚固耐用；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台面高度调节范围：低位</w:t>
            </w:r>
            <w:r>
              <w:rPr>
                <w:rFonts w:ascii="Times New Roman" w:eastAsia="仿宋" w:hAnsi="Times New Roman" w:cs="Times New Roman"/>
                <w:sz w:val="24"/>
              </w:rPr>
              <w:t>≤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600</w:t>
            </w:r>
            <w:r>
              <w:rPr>
                <w:rFonts w:ascii="Times New Roman" w:eastAsia="仿宋" w:hAnsi="Times New Roman" w:cs="Times New Roman"/>
                <w:sz w:val="24"/>
              </w:rPr>
              <w:t>mm</w:t>
            </w:r>
            <w:r>
              <w:rPr>
                <w:rFonts w:ascii="Times New Roman" w:eastAsia="仿宋" w:hAnsi="Times New Roman" w:cs="Times New Roman"/>
                <w:sz w:val="24"/>
              </w:rPr>
              <w:t>，高位</w:t>
            </w:r>
            <w:r>
              <w:rPr>
                <w:rFonts w:ascii="Times New Roman" w:eastAsia="仿宋" w:hAnsi="Times New Roman" w:cs="Times New Roman"/>
                <w:sz w:val="24"/>
              </w:rPr>
              <w:t>≥1270mm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转运板承重</w:t>
            </w:r>
            <w:r>
              <w:rPr>
                <w:rFonts w:ascii="Times New Roman" w:eastAsia="仿宋" w:hAnsi="Times New Roman" w:cs="Times New Roman"/>
                <w:sz w:val="24"/>
              </w:rPr>
              <w:t>≥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200kg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；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根据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医院要求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提供完整转运方案；</w:t>
            </w:r>
          </w:p>
        </w:tc>
      </w:tr>
      <w:tr w:rsidR="00965B45" w:rsidTr="00EE723A">
        <w:trPr>
          <w:trHeight w:val="287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1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主要配置及附件</w:t>
            </w:r>
          </w:p>
        </w:tc>
      </w:tr>
      <w:tr w:rsidR="00965B45" w:rsidTr="00EE723A">
        <w:trPr>
          <w:trHeight w:val="308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手术床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*1</w:t>
            </w:r>
          </w:p>
        </w:tc>
      </w:tr>
      <w:tr w:rsidR="00965B45" w:rsidTr="00EE723A">
        <w:trPr>
          <w:trHeight w:val="308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转运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板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*1</w:t>
            </w:r>
          </w:p>
        </w:tc>
      </w:tr>
      <w:tr w:rsidR="00965B45" w:rsidTr="00EE723A">
        <w:trPr>
          <w:trHeight w:val="308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监护仪支架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*1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；</w:t>
            </w:r>
          </w:p>
        </w:tc>
      </w:tr>
      <w:tr w:rsidR="00965B45" w:rsidTr="00EE723A">
        <w:trPr>
          <w:trHeight w:val="308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其他保证系统正常运转的设备及附件</w:t>
            </w:r>
          </w:p>
        </w:tc>
      </w:tr>
      <w:tr w:rsidR="00965B45" w:rsidTr="00EE723A">
        <w:trPr>
          <w:trHeight w:val="308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 w:firstLineChars="1700" w:firstLine="4096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</w:t>
            </w:r>
          </w:p>
        </w:tc>
      </w:tr>
      <w:tr w:rsidR="00965B45" w:rsidTr="00EE723A">
        <w:trPr>
          <w:trHeight w:val="308"/>
        </w:trPr>
        <w:tc>
          <w:tcPr>
            <w:tcW w:w="384" w:type="pct"/>
          </w:tcPr>
          <w:p w:rsidR="00965B45" w:rsidRDefault="00EE723A">
            <w:pPr>
              <w:ind w:rightChars="-162" w:right="-340" w:firstLineChars="100" w:firstLine="24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.1</w:t>
            </w:r>
          </w:p>
        </w:tc>
        <w:tc>
          <w:tcPr>
            <w:tcW w:w="4616" w:type="pct"/>
            <w:gridSpan w:val="2"/>
          </w:tcPr>
          <w:p w:rsidR="00965B45" w:rsidRDefault="00EE723A">
            <w:pPr>
              <w:ind w:rightChars="-162" w:right="-3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原厂质保期：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年</w:t>
            </w:r>
          </w:p>
        </w:tc>
      </w:tr>
    </w:tbl>
    <w:p w:rsidR="00965B45" w:rsidRDefault="00965B45">
      <w:pPr>
        <w:spacing w:line="360" w:lineRule="auto"/>
        <w:rPr>
          <w:rFonts w:ascii="Times New Roman" w:eastAsia="仿宋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965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WQ1NmEyODEzODMzYmVlODFlYTdiNTExZDY2NzIifQ=="/>
  </w:docVars>
  <w:rsids>
    <w:rsidRoot w:val="7B28549C"/>
    <w:rsid w:val="001951BD"/>
    <w:rsid w:val="002A3E03"/>
    <w:rsid w:val="002A7449"/>
    <w:rsid w:val="002E77BF"/>
    <w:rsid w:val="003D36E3"/>
    <w:rsid w:val="004D1EB6"/>
    <w:rsid w:val="006632E2"/>
    <w:rsid w:val="00705D3A"/>
    <w:rsid w:val="00731F51"/>
    <w:rsid w:val="00781C7E"/>
    <w:rsid w:val="00851843"/>
    <w:rsid w:val="00857AD0"/>
    <w:rsid w:val="00965B45"/>
    <w:rsid w:val="009C61EF"/>
    <w:rsid w:val="00A93C74"/>
    <w:rsid w:val="00B6382D"/>
    <w:rsid w:val="00D426DB"/>
    <w:rsid w:val="00E34770"/>
    <w:rsid w:val="00E647D1"/>
    <w:rsid w:val="00EE723A"/>
    <w:rsid w:val="00F54671"/>
    <w:rsid w:val="06CC6306"/>
    <w:rsid w:val="07A70F85"/>
    <w:rsid w:val="099077F7"/>
    <w:rsid w:val="0F2C1D70"/>
    <w:rsid w:val="1ADC4941"/>
    <w:rsid w:val="2058048D"/>
    <w:rsid w:val="208E5D79"/>
    <w:rsid w:val="24303C58"/>
    <w:rsid w:val="27227A06"/>
    <w:rsid w:val="28331C1B"/>
    <w:rsid w:val="2EE34571"/>
    <w:rsid w:val="38A03D8B"/>
    <w:rsid w:val="397F500E"/>
    <w:rsid w:val="3DE827D2"/>
    <w:rsid w:val="4AFB588F"/>
    <w:rsid w:val="4B81685B"/>
    <w:rsid w:val="5118618C"/>
    <w:rsid w:val="59CE33A8"/>
    <w:rsid w:val="61386D43"/>
    <w:rsid w:val="663336A5"/>
    <w:rsid w:val="67212ADF"/>
    <w:rsid w:val="678A2E03"/>
    <w:rsid w:val="69DB0917"/>
    <w:rsid w:val="6E873EA7"/>
    <w:rsid w:val="70326D5C"/>
    <w:rsid w:val="72901CD2"/>
    <w:rsid w:val="73691968"/>
    <w:rsid w:val="77790744"/>
    <w:rsid w:val="792129A0"/>
    <w:rsid w:val="79B95424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12</cp:revision>
  <dcterms:created xsi:type="dcterms:W3CDTF">2023-10-19T02:31:00Z</dcterms:created>
  <dcterms:modified xsi:type="dcterms:W3CDTF">2024-03-25T02:29:00Z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6E607A06DDDC438B844E9E3BB40909E5_13</vt:lpwstr>
  </property>
</Properties>
</file>