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Spec="center" w:tblpY="139"/>
        <w:tblOverlap w:val="never"/>
        <w:tblW w:w="5468" w:type="pct"/>
        <w:tblLook w:val="04A0" w:firstRow="1" w:lastRow="0" w:firstColumn="1" w:lastColumn="0" w:noHBand="0" w:noVBand="1"/>
      </w:tblPr>
      <w:tblGrid>
        <w:gridCol w:w="967"/>
        <w:gridCol w:w="1862"/>
        <w:gridCol w:w="6583"/>
      </w:tblGrid>
      <w:tr w:rsidR="00414F62" w:rsidTr="009B4D18">
        <w:trPr>
          <w:trHeight w:val="604"/>
        </w:trPr>
        <w:tc>
          <w:tcPr>
            <w:tcW w:w="1503" w:type="pct"/>
            <w:gridSpan w:val="2"/>
          </w:tcPr>
          <w:p w:rsidR="00414F62" w:rsidRDefault="009B4D18">
            <w:pPr>
              <w:ind w:rightChars="-162" w:right="-340"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497" w:type="pct"/>
          </w:tcPr>
          <w:p w:rsidR="00414F62" w:rsidRDefault="009B4D18">
            <w:pPr>
              <w:ind w:rightChars="-162" w:right="-340" w:firstLineChars="700" w:firstLine="1968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内镜清洗工作站</w:t>
            </w:r>
          </w:p>
        </w:tc>
      </w:tr>
      <w:tr w:rsidR="00414F62" w:rsidTr="009B4D18">
        <w:trPr>
          <w:trHeight w:val="604"/>
        </w:trPr>
        <w:tc>
          <w:tcPr>
            <w:tcW w:w="1503" w:type="pct"/>
            <w:gridSpan w:val="2"/>
          </w:tcPr>
          <w:p w:rsidR="00414F62" w:rsidRDefault="009B4D18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497" w:type="pct"/>
          </w:tcPr>
          <w:p w:rsidR="00414F62" w:rsidRDefault="009B4D1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b/>
                <w:sz w:val="28"/>
                <w:szCs w:val="24"/>
              </w:rPr>
              <w:t>内镜中心（莫干山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院区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）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1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 w:firstLineChars="1400" w:firstLine="3373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基本要求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用途：</w:t>
            </w:r>
            <w:r>
              <w:rPr>
                <w:rFonts w:ascii="仿宋" w:eastAsia="仿宋" w:hAnsi="仿宋" w:cs="宋体" w:hint="eastAsia"/>
                <w:spacing w:val="8"/>
                <w:sz w:val="24"/>
                <w:szCs w:val="19"/>
              </w:rPr>
              <w:t>适用于软式内镜清洗消毒干燥的手工处理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数量：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套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主要功能及参数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2.1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具备测漏、清洗（酶洗）、漂洗、消毒、酒精风干等功能；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主体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采用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不锈钢材质；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2.3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配置多功能干燥台：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干燥台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不仅提供干燥功能，还能进行自动酒精灌流；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干燥气</w:t>
            </w:r>
          </w:p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体有过滤装置，保证洁净气体。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2.4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具备一键排水功能：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酶液槽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和消毒液槽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漂洗槽、末洗槽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都配备有一键排水功能；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2.5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具备中心气体调节功能：设备具备中心气体调节功能，能够精确控制气压；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2.6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具备断电防漏水功能：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当设备断电时，能自动关闭进水；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2.7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配置耐热、耐压、保温管道：所有的给水管和排水管都必须耐热、耐压，并具备良好的保温性能；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2.8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配置自动灌流水槽：每个水槽都装备有自动灌流功能，确保连续且均匀的水流进行有效清洗；每个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槽需要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两套灌流装置，分别提供两套不同压力。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2.9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配置自动加酶清洗槽：清洗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槽具备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自动添加清洗酶的功能；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2.10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清洗站配备热水装置；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2.11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匹配院内洗消液、</w:t>
            </w:r>
            <w:proofErr w:type="gramStart"/>
            <w:r>
              <w:rPr>
                <w:rFonts w:ascii="仿宋" w:eastAsia="仿宋" w:hAnsi="仿宋"/>
                <w:bCs/>
                <w:sz w:val="24"/>
                <w:szCs w:val="24"/>
              </w:rPr>
              <w:t>酶液耗材</w:t>
            </w:r>
            <w:proofErr w:type="gramEnd"/>
            <w:r>
              <w:rPr>
                <w:rFonts w:ascii="仿宋" w:eastAsia="仿宋" w:hAnsi="仿宋"/>
                <w:bCs/>
                <w:sz w:val="24"/>
                <w:szCs w:val="24"/>
              </w:rPr>
              <w:t>；</w:t>
            </w:r>
          </w:p>
        </w:tc>
      </w:tr>
      <w:tr w:rsidR="00414F62" w:rsidTr="009B4D18">
        <w:trPr>
          <w:trHeight w:val="287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ind w:rightChars="-162" w:right="-3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主要配置及附件（总配置）</w:t>
            </w:r>
          </w:p>
        </w:tc>
      </w:tr>
      <w:tr w:rsidR="00414F62" w:rsidTr="009B4D18">
        <w:trPr>
          <w:trHeight w:val="308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3.1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全套系统配置清洗水槽≥</w:t>
            </w:r>
            <w:r>
              <w:rPr>
                <w:rFonts w:ascii="仿宋" w:eastAsia="仿宋" w:hAnsi="仿宋" w:hint="eastAsia"/>
                <w:sz w:val="24"/>
              </w:rPr>
              <w:t>16</w:t>
            </w:r>
            <w:r>
              <w:rPr>
                <w:rFonts w:ascii="仿宋" w:eastAsia="仿宋" w:hAnsi="仿宋"/>
                <w:sz w:val="24"/>
              </w:rPr>
              <w:t>个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干燥台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个，超声槽≥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个；其中：</w:t>
            </w:r>
          </w:p>
          <w:p w:rsidR="00414F62" w:rsidRDefault="009B4D1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胃镜清洗水槽组：嵌入式超声波含槽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个，清洗槽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个，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干燥台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个；</w:t>
            </w:r>
          </w:p>
          <w:p w:rsidR="00414F62" w:rsidRDefault="009B4D1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肠镜清洗水槽组：嵌入式超声波含槽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个，清洗槽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个，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干燥台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个；</w:t>
            </w:r>
          </w:p>
          <w:p w:rsidR="00414F62" w:rsidRDefault="009B4D1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普通支气管镜水槽组：清洗槽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个，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干燥台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个；</w:t>
            </w:r>
          </w:p>
          <w:p w:rsidR="00414F62" w:rsidRDefault="009B4D1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五官科清洗水槽组：清洗槽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个，超声波清洗机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个，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干燥台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个；</w:t>
            </w:r>
          </w:p>
          <w:p w:rsidR="00414F62" w:rsidRDefault="009B4D1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感染气管镜清洗水槽组：嵌入式超声波含槽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个，清洗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个，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干燥台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个；</w:t>
            </w:r>
          </w:p>
          <w:p w:rsidR="00414F62" w:rsidRDefault="009B4D1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内镜转运车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辆。</w:t>
            </w:r>
          </w:p>
        </w:tc>
      </w:tr>
      <w:tr w:rsidR="00414F62" w:rsidTr="009B4D18">
        <w:trPr>
          <w:trHeight w:val="308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3.2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中心气体处理器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套；</w:t>
            </w:r>
          </w:p>
        </w:tc>
      </w:tr>
      <w:tr w:rsidR="00414F62" w:rsidTr="009B4D18">
        <w:trPr>
          <w:trHeight w:val="308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3.3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高压水枪≥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把；高压气枪≥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把；</w:t>
            </w:r>
          </w:p>
        </w:tc>
      </w:tr>
      <w:tr w:rsidR="00414F62" w:rsidTr="009B4D18">
        <w:trPr>
          <w:trHeight w:val="308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3.4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热水装置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套，装置储水量≥</w:t>
            </w:r>
            <w:r>
              <w:rPr>
                <w:rFonts w:ascii="仿宋" w:eastAsia="仿宋" w:hAnsi="仿宋" w:hint="eastAsia"/>
                <w:sz w:val="24"/>
              </w:rPr>
              <w:t>120</w:t>
            </w:r>
            <w:r>
              <w:rPr>
                <w:rFonts w:ascii="仿宋" w:eastAsia="仿宋" w:hAnsi="仿宋" w:hint="eastAsia"/>
                <w:sz w:val="24"/>
              </w:rPr>
              <w:t>升；</w:t>
            </w:r>
          </w:p>
        </w:tc>
      </w:tr>
      <w:tr w:rsidR="00414F62" w:rsidTr="009B4D18">
        <w:trPr>
          <w:trHeight w:val="308"/>
        </w:trPr>
        <w:tc>
          <w:tcPr>
            <w:tcW w:w="514" w:type="pct"/>
          </w:tcPr>
          <w:p w:rsidR="00414F62" w:rsidRDefault="009B4D18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3.5</w:t>
            </w:r>
          </w:p>
        </w:tc>
        <w:tc>
          <w:tcPr>
            <w:tcW w:w="4486" w:type="pct"/>
            <w:gridSpan w:val="2"/>
          </w:tcPr>
          <w:p w:rsidR="00414F62" w:rsidRDefault="009B4D1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保质期</w:t>
            </w:r>
            <w:r>
              <w:rPr>
                <w:rFonts w:ascii="仿宋" w:eastAsia="仿宋" w:hAnsi="仿宋" w:hint="eastAsia"/>
                <w:sz w:val="24"/>
              </w:rPr>
              <w:t>5年。</w:t>
            </w:r>
            <w:bookmarkStart w:id="0" w:name="_GoBack"/>
            <w:bookmarkEnd w:id="0"/>
          </w:p>
        </w:tc>
      </w:tr>
    </w:tbl>
    <w:p w:rsidR="00414F62" w:rsidRDefault="00414F62">
      <w:pPr>
        <w:spacing w:line="360" w:lineRule="auto"/>
        <w:rPr>
          <w:rFonts w:ascii="仿宋" w:eastAsia="仿宋" w:hAnsi="仿宋"/>
          <w:sz w:val="24"/>
          <w:szCs w:val="24"/>
          <w:u w:val="single"/>
        </w:rPr>
      </w:pPr>
    </w:p>
    <w:sectPr w:rsidR="00414F62">
      <w:pgSz w:w="11906" w:h="16838"/>
      <w:pgMar w:top="1361" w:right="1758" w:bottom="1361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YjNjZGUwOGM4NGNjMWNkYzkzOTE3NjQ1OGFjNzMifQ=="/>
  </w:docVars>
  <w:rsids>
    <w:rsidRoot w:val="7B28549C"/>
    <w:rsid w:val="0001614C"/>
    <w:rsid w:val="00017191"/>
    <w:rsid w:val="001422DC"/>
    <w:rsid w:val="00146501"/>
    <w:rsid w:val="001632C6"/>
    <w:rsid w:val="001B15CF"/>
    <w:rsid w:val="001C12EE"/>
    <w:rsid w:val="001D37A0"/>
    <w:rsid w:val="001F7761"/>
    <w:rsid w:val="002257B5"/>
    <w:rsid w:val="00252CC2"/>
    <w:rsid w:val="003479D0"/>
    <w:rsid w:val="00356182"/>
    <w:rsid w:val="00383F8F"/>
    <w:rsid w:val="00386729"/>
    <w:rsid w:val="003D50B5"/>
    <w:rsid w:val="003E5E3F"/>
    <w:rsid w:val="0040438F"/>
    <w:rsid w:val="00414F62"/>
    <w:rsid w:val="0042346F"/>
    <w:rsid w:val="00430AA2"/>
    <w:rsid w:val="004A456E"/>
    <w:rsid w:val="004E7B57"/>
    <w:rsid w:val="00524C4A"/>
    <w:rsid w:val="00555B03"/>
    <w:rsid w:val="005600F2"/>
    <w:rsid w:val="005E1892"/>
    <w:rsid w:val="005F54C9"/>
    <w:rsid w:val="00665D03"/>
    <w:rsid w:val="006F51F0"/>
    <w:rsid w:val="007B5B5B"/>
    <w:rsid w:val="007E7E8B"/>
    <w:rsid w:val="0082409E"/>
    <w:rsid w:val="008B5B9E"/>
    <w:rsid w:val="008D1383"/>
    <w:rsid w:val="00911E2D"/>
    <w:rsid w:val="0094433D"/>
    <w:rsid w:val="00955CFF"/>
    <w:rsid w:val="00967BC4"/>
    <w:rsid w:val="009B4D18"/>
    <w:rsid w:val="00A10EA6"/>
    <w:rsid w:val="00A23C4A"/>
    <w:rsid w:val="00A7355D"/>
    <w:rsid w:val="00A75458"/>
    <w:rsid w:val="00A918BE"/>
    <w:rsid w:val="00A94FC5"/>
    <w:rsid w:val="00AD601E"/>
    <w:rsid w:val="00B05946"/>
    <w:rsid w:val="00B10A06"/>
    <w:rsid w:val="00BC16B8"/>
    <w:rsid w:val="00C451FF"/>
    <w:rsid w:val="00CE2F6C"/>
    <w:rsid w:val="00CF209B"/>
    <w:rsid w:val="00D712DE"/>
    <w:rsid w:val="00D71883"/>
    <w:rsid w:val="00D94B82"/>
    <w:rsid w:val="00DA1616"/>
    <w:rsid w:val="00DA1FA7"/>
    <w:rsid w:val="00DB0741"/>
    <w:rsid w:val="00DC5B32"/>
    <w:rsid w:val="00EC656C"/>
    <w:rsid w:val="00ED7947"/>
    <w:rsid w:val="00F6494B"/>
    <w:rsid w:val="00F70167"/>
    <w:rsid w:val="00FB2AE8"/>
    <w:rsid w:val="00FC23B5"/>
    <w:rsid w:val="06CC6306"/>
    <w:rsid w:val="07A70F85"/>
    <w:rsid w:val="099077F7"/>
    <w:rsid w:val="0F2C1D70"/>
    <w:rsid w:val="0F2F6685"/>
    <w:rsid w:val="1ADC4941"/>
    <w:rsid w:val="208E5D79"/>
    <w:rsid w:val="24303C58"/>
    <w:rsid w:val="28331C1B"/>
    <w:rsid w:val="2AE922F4"/>
    <w:rsid w:val="2EE34571"/>
    <w:rsid w:val="38A03D8B"/>
    <w:rsid w:val="397F500E"/>
    <w:rsid w:val="49CD3AF8"/>
    <w:rsid w:val="4AFB588F"/>
    <w:rsid w:val="5118618C"/>
    <w:rsid w:val="594449B8"/>
    <w:rsid w:val="59CE33A8"/>
    <w:rsid w:val="61386D43"/>
    <w:rsid w:val="663336A5"/>
    <w:rsid w:val="67212ADF"/>
    <w:rsid w:val="69DB0917"/>
    <w:rsid w:val="6E873EA7"/>
    <w:rsid w:val="70326D5C"/>
    <w:rsid w:val="72901CD2"/>
    <w:rsid w:val="73691968"/>
    <w:rsid w:val="7B28549C"/>
    <w:rsid w:val="7B4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pPr>
      <w:jc w:val="left"/>
    </w:pPr>
  </w:style>
  <w:style w:type="paragraph" w:styleId="a4">
    <w:name w:val="Balloon Text"/>
    <w:basedOn w:val="a"/>
    <w:link w:val="Char"/>
    <w:autoRedefine/>
    <w:qFormat/>
    <w:rPr>
      <w:sz w:val="18"/>
      <w:szCs w:val="18"/>
    </w:rPr>
  </w:style>
  <w:style w:type="paragraph" w:styleId="a5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autoRedefine/>
    <w:qFormat/>
    <w:rPr>
      <w:sz w:val="21"/>
      <w:szCs w:val="21"/>
    </w:rPr>
  </w:style>
  <w:style w:type="character" w:customStyle="1" w:styleId="Char1">
    <w:name w:val="页眉 Char"/>
    <w:basedOn w:val="a0"/>
    <w:link w:val="a6"/>
    <w:autoRedefine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autoRedefine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pPr>
      <w:jc w:val="left"/>
    </w:pPr>
  </w:style>
  <w:style w:type="paragraph" w:styleId="a4">
    <w:name w:val="Balloon Text"/>
    <w:basedOn w:val="a"/>
    <w:link w:val="Char"/>
    <w:autoRedefine/>
    <w:qFormat/>
    <w:rPr>
      <w:sz w:val="18"/>
      <w:szCs w:val="18"/>
    </w:rPr>
  </w:style>
  <w:style w:type="paragraph" w:styleId="a5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autoRedefine/>
    <w:qFormat/>
    <w:rPr>
      <w:sz w:val="21"/>
      <w:szCs w:val="21"/>
    </w:rPr>
  </w:style>
  <w:style w:type="character" w:customStyle="1" w:styleId="Char1">
    <w:name w:val="页眉 Char"/>
    <w:basedOn w:val="a0"/>
    <w:link w:val="a6"/>
    <w:autoRedefine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autoRedefine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39</cp:revision>
  <dcterms:created xsi:type="dcterms:W3CDTF">2023-10-19T02:31:00Z</dcterms:created>
  <dcterms:modified xsi:type="dcterms:W3CDTF">2024-03-29T05:22:00Z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6E607A06DDDC438B844E9E3BB40909E5_13</vt:lpwstr>
  </property>
</Properties>
</file>