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 w:firstRow="1" w:lastRow="0" w:firstColumn="1" w:lastColumn="0" w:noHBand="0" w:noVBand="1"/>
      </w:tblPr>
      <w:tblGrid>
        <w:gridCol w:w="858"/>
        <w:gridCol w:w="1937"/>
        <w:gridCol w:w="8376"/>
      </w:tblGrid>
      <w:tr w:rsidR="00AE4701" w:rsidTr="005538CC">
        <w:trPr>
          <w:trHeight w:val="604"/>
        </w:trPr>
        <w:tc>
          <w:tcPr>
            <w:tcW w:w="1251" w:type="pct"/>
            <w:gridSpan w:val="2"/>
          </w:tcPr>
          <w:p w:rsidR="00AE4701" w:rsidRDefault="00CC197E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目名称</w:t>
            </w:r>
          </w:p>
        </w:tc>
        <w:tc>
          <w:tcPr>
            <w:tcW w:w="3749" w:type="pct"/>
          </w:tcPr>
          <w:p w:rsidR="00AE4701" w:rsidRDefault="00CC197E">
            <w:pPr>
              <w:ind w:rightChars="-162" w:right="-34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培养箱、烘箱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批</w:t>
            </w:r>
          </w:p>
        </w:tc>
      </w:tr>
      <w:tr w:rsidR="00AE4701" w:rsidTr="005538CC">
        <w:trPr>
          <w:trHeight w:val="604"/>
        </w:trPr>
        <w:tc>
          <w:tcPr>
            <w:tcW w:w="1251" w:type="pct"/>
            <w:gridSpan w:val="2"/>
          </w:tcPr>
          <w:p w:rsidR="00AE4701" w:rsidRDefault="00CC197E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</w:tcPr>
          <w:p w:rsidR="00AE4701" w:rsidRDefault="00CC197E">
            <w:pPr>
              <w:ind w:rightChars="-162" w:right="-34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国家中心、实验检验中心、病理科、药剂科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 w:firstLineChars="1800" w:firstLine="4337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用途：生物样本的培养、保存；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数量：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批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主要功能及参数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AE4701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品目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：隔水式恒温培养箱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用于临检、药剂、科研等部门，水套式恒温设计，用作细菌、霉菌、血清、微生物的培养、保存；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采用镜面不锈钢内胆，四角圆弧形设计易清洁，箱内隔板间距可调；设备外部采用冷轧钢板，坚固耐用；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风道设计，强制空气对流，工作室内温度均匀性好；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采用高精度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铂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电阻传感器；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液晶屏显示，可多组数据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屏显示，便于观察；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微电脑控制，具备定时功能（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9999min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具有断电后数据保存功能；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内外门设计，内门可透视，方便观察工作室内情况；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工作室容积：≥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160L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工作室温度范围：室温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+5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℃，分辨率≤±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0.1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℃，波动度≤±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0.3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℃。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AE4701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AE4701" w:rsidRDefault="00AE4701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AE4701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品目二：电热干燥箱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用于临检、药剂、科研部门，可作干燥、烘焙、高温测试等用途；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采用镜面不锈钢内胆，箱内隔板间距可调；设备外部采用冷轧钢板、静电喷塑，坚固耐用；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风道设计，强制空气对流，工作室内温度均匀性好；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采用高精度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铂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电阻传感器；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液晶屏显示，可多组数据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屏显示，便于观察；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微电脑控制，具备定时功能（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9999min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）；超温报警功能，超温即中断加热；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箱门具备大尺寸玻璃观察窗，方便观察工作室内情况；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工作室容积具备≥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210L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和≥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55L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两种规格；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工作室温度范围：室温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+10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200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℃，分辨率≤±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0.1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℃，波动度≤±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0.5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℃。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AE4701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AE4701" w:rsidRDefault="00AE4701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AE4701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品目三：霉菌培养箱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="宋体" w:hAnsiTheme="majorEastAsia"/>
                <w:bCs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4"/>
                <w:szCs w:val="24"/>
                <w:shd w:val="clear" w:color="auto" w:fill="FFFFFF"/>
              </w:rPr>
              <w:t>用于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  <w:shd w:val="clear" w:color="auto" w:fill="FFFFFF"/>
              </w:rPr>
              <w:t>科研部门，用作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  <w:shd w:val="clear" w:color="auto" w:fill="FFFFFF"/>
              </w:rPr>
              <w:t>各种微生物培养及孵化的专用设备</w:t>
            </w:r>
            <w:r>
              <w:rPr>
                <w:rFonts w:ascii="Arial" w:eastAsia="宋体" w:hAnsi="Arial" w:cs="Arial" w:hint="eastAsia"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采用镜面不锈钢内胆，内胆圆弧设计，箱内隔板间距可调；设备外部采用冷轧钢板、静电喷塑，坚固耐用；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工作室具备风机，强制空气对流，工作室内温度均匀性好；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LED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数字显示，薄膜面板控制，操作方便；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微电脑控制，具备数据存储功能，可实现冷热温度和湿度的控制；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内外门设计，内门可透视，方便观察工作室内情况；外门采用磁性门封，密封性好，关闭方便，并具备观察窗，方便观察工作室内情况；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工作室内具备电源插座，并具备杀菌功能；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采用高品质压缩机，工作噪音低（提供工作噪音范围），使用环保型制冷剂；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工作室容量：≥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160L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温度控制范围：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℃；温度均匀性≤±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℃；温度波动度≤±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湿度控制范围：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90%RH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；湿度波动度≤±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8%RH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AE4701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AE4701" w:rsidRDefault="00AE4701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AE4701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品目四：生化培养箱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用于科研部门，用作水体分析的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BOD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测定、细菌、霉菌、微生物培养保存；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采用镜面不锈钢内胆，箱内隔板间距可调；设备外部采用冷轧钢板、静电喷塑，坚固耐用；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工作室具备风机，强制空气对流，工作室内温度均匀性好；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液晶屏显示，薄膜面板控制，操作方便；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微电脑控制，具备数据存储功能，可实现冷热温度的控制；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工作室内具备电源插座，具备照明装置，方便观察工作室内情况；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内外门设计，内门可透视，方便观察工作室内情况；外门采用磁性门封，密封性好，关闭方便，并具备观察窗，方便观察工作室内情况；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8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采用高品质压缩机，工作噪音低（提供工作噪音范围），使用环保型制冷剂；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9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工作室容量：≥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250L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温度控制范围：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℃；温度均匀性≤±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℃；温度波动度≤±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0.5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定时范围：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99H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。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品目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隔水式恒温培养箱，共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14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台，每台配置：主机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台，隔板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块，其他必需的附件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批；</w:t>
            </w:r>
          </w:p>
        </w:tc>
      </w:tr>
      <w:tr w:rsidR="00AE4701" w:rsidTr="005538CC">
        <w:trPr>
          <w:trHeight w:val="287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品目二，电热干燥箱，共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台；</w:t>
            </w:r>
          </w:p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210L 3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台，每台配置：隔板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块，其他必需的附件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批；</w:t>
            </w:r>
          </w:p>
          <w:p w:rsidR="00AE4701" w:rsidRDefault="00CC197E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≥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55L 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台，每台配置：隔板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块，其他必需的附件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批；</w:t>
            </w:r>
          </w:p>
        </w:tc>
      </w:tr>
      <w:tr w:rsidR="00AE4701" w:rsidTr="005538CC">
        <w:trPr>
          <w:trHeight w:val="308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3.3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品目三：霉菌培养箱，共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台；配置：主机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台，隔板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块，其他必需的附件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批；</w:t>
            </w:r>
          </w:p>
        </w:tc>
      </w:tr>
      <w:tr w:rsidR="00AE4701" w:rsidTr="005538CC">
        <w:trPr>
          <w:trHeight w:val="308"/>
        </w:trPr>
        <w:tc>
          <w:tcPr>
            <w:tcW w:w="384" w:type="pct"/>
          </w:tcPr>
          <w:p w:rsidR="00AE4701" w:rsidRDefault="00CC197E">
            <w:pPr>
              <w:ind w:rightChars="-162" w:right="-340" w:firstLineChars="91" w:firstLine="218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3.4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品目四：生化培养箱，共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台；每台配置：主机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台，隔板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块，其他必需的附件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批。</w:t>
            </w:r>
          </w:p>
        </w:tc>
      </w:tr>
      <w:tr w:rsidR="00AE4701" w:rsidTr="005538CC">
        <w:trPr>
          <w:trHeight w:val="308"/>
        </w:trPr>
        <w:tc>
          <w:tcPr>
            <w:tcW w:w="384" w:type="pct"/>
          </w:tcPr>
          <w:p w:rsidR="00AE4701" w:rsidRDefault="00AE4701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2"/>
          </w:tcPr>
          <w:p w:rsidR="00AE4701" w:rsidRDefault="00AE4701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E4701" w:rsidTr="005538CC">
        <w:trPr>
          <w:trHeight w:val="308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售后服务要求</w:t>
            </w:r>
          </w:p>
        </w:tc>
      </w:tr>
      <w:tr w:rsidR="00AE4701" w:rsidTr="005538CC">
        <w:trPr>
          <w:trHeight w:val="308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医疗器械注册证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或相关资证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、生产许可证、营业执照、出厂质检合格证明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AE4701" w:rsidTr="005538CC">
        <w:trPr>
          <w:trHeight w:val="308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tabs>
                <w:tab w:val="left" w:pos="10080"/>
              </w:tabs>
              <w:ind w:rightChars="7" w:right="15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AE4701" w:rsidTr="005538CC">
        <w:trPr>
          <w:trHeight w:val="321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tabs>
                <w:tab w:val="left" w:pos="10080"/>
              </w:tabs>
              <w:ind w:rightChars="7" w:right="15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保修期≥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年，设备全生命周期内提供零配件及维修服务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AE4701" w:rsidTr="005538CC">
        <w:trPr>
          <w:trHeight w:val="321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tabs>
                <w:tab w:val="left" w:pos="10080"/>
              </w:tabs>
              <w:ind w:rightChars="7" w:right="15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维修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小时内响应，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维修响应时间≤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小时，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工作小时未能修复，则无偿提供备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机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；保修期内开机率达到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95%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，否则每超过一天保修期相应延期长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天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；</w:t>
            </w:r>
          </w:p>
        </w:tc>
      </w:tr>
      <w:tr w:rsidR="00AE4701" w:rsidTr="005538CC">
        <w:trPr>
          <w:trHeight w:val="321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tabs>
                <w:tab w:val="left" w:pos="10080"/>
              </w:tabs>
              <w:ind w:rightChars="7" w:right="1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如属计量器具、放射类设备，则卖方提供经买方认可的且具有资质的检测机构出具的计量、放射防护检测合格报告，检测费用包含在合同总价中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；</w:t>
            </w:r>
          </w:p>
        </w:tc>
      </w:tr>
      <w:tr w:rsidR="00AE4701" w:rsidTr="005538CC">
        <w:trPr>
          <w:trHeight w:val="321"/>
        </w:trPr>
        <w:tc>
          <w:tcPr>
            <w:tcW w:w="384" w:type="pct"/>
          </w:tcPr>
          <w:p w:rsidR="00AE4701" w:rsidRDefault="00CC197E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gridSpan w:val="2"/>
          </w:tcPr>
          <w:p w:rsidR="00AE4701" w:rsidRDefault="00CC197E">
            <w:pPr>
              <w:tabs>
                <w:tab w:val="left" w:pos="10080"/>
              </w:tabs>
              <w:ind w:rightChars="7" w:right="15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系统软件终生免费升级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AE4701">
        <w:trPr>
          <w:trHeight w:val="321"/>
        </w:trPr>
        <w:tc>
          <w:tcPr>
            <w:tcW w:w="0" w:type="auto"/>
          </w:tcPr>
          <w:p w:rsidR="00AE4701" w:rsidRDefault="00CC197E">
            <w:pPr>
              <w:ind w:rightChars="-162" w:right="-340" w:firstLineChars="100" w:firstLine="240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</w:tcPr>
          <w:p w:rsidR="00AE4701" w:rsidRDefault="00CC197E">
            <w:pPr>
              <w:tabs>
                <w:tab w:val="left" w:pos="10080"/>
              </w:tabs>
              <w:ind w:rightChars="7" w:right="1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合同签订后按医院要求供货，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接到医院送货通知后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内进行设备安装、调试和验收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AE4701" w:rsidRDefault="00AE4701">
      <w:pPr>
        <w:spacing w:line="360" w:lineRule="auto"/>
        <w:rPr>
          <w:sz w:val="24"/>
          <w:szCs w:val="24"/>
          <w:u w:val="single"/>
        </w:rPr>
      </w:pPr>
    </w:p>
    <w:sectPr w:rsidR="00AE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7E" w:rsidRDefault="00CC197E" w:rsidP="005538CC">
      <w:r>
        <w:separator/>
      </w:r>
    </w:p>
  </w:endnote>
  <w:endnote w:type="continuationSeparator" w:id="0">
    <w:p w:rsidR="00CC197E" w:rsidRDefault="00CC197E" w:rsidP="005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7E" w:rsidRDefault="00CC197E" w:rsidP="005538CC">
      <w:r>
        <w:separator/>
      </w:r>
    </w:p>
  </w:footnote>
  <w:footnote w:type="continuationSeparator" w:id="0">
    <w:p w:rsidR="00CC197E" w:rsidRDefault="00CC197E" w:rsidP="0055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RiYTRiMWExMDNkMzFjY2IzOTdmMzc1ZjZhYmQifQ=="/>
  </w:docVars>
  <w:rsids>
    <w:rsidRoot w:val="7B28549C"/>
    <w:rsid w:val="005538CC"/>
    <w:rsid w:val="00AE4701"/>
    <w:rsid w:val="00CC197E"/>
    <w:rsid w:val="06CC6306"/>
    <w:rsid w:val="07A70F85"/>
    <w:rsid w:val="091A6930"/>
    <w:rsid w:val="099077F7"/>
    <w:rsid w:val="09D92F4C"/>
    <w:rsid w:val="0F7E2BAB"/>
    <w:rsid w:val="132316DC"/>
    <w:rsid w:val="152F4368"/>
    <w:rsid w:val="18EA66E0"/>
    <w:rsid w:val="198A6011"/>
    <w:rsid w:val="1ADC4941"/>
    <w:rsid w:val="24303C58"/>
    <w:rsid w:val="27D06A95"/>
    <w:rsid w:val="28331C1B"/>
    <w:rsid w:val="2D9A0336"/>
    <w:rsid w:val="2EE34571"/>
    <w:rsid w:val="311367F6"/>
    <w:rsid w:val="322E3EED"/>
    <w:rsid w:val="37C62A56"/>
    <w:rsid w:val="38A03D8B"/>
    <w:rsid w:val="397F500E"/>
    <w:rsid w:val="3AB5320A"/>
    <w:rsid w:val="45AE47EA"/>
    <w:rsid w:val="484C651B"/>
    <w:rsid w:val="4AFB588F"/>
    <w:rsid w:val="4D363751"/>
    <w:rsid w:val="4EBB39C5"/>
    <w:rsid w:val="52B0382D"/>
    <w:rsid w:val="61386D43"/>
    <w:rsid w:val="6442646C"/>
    <w:rsid w:val="67212ADF"/>
    <w:rsid w:val="69DB0917"/>
    <w:rsid w:val="6E503FDF"/>
    <w:rsid w:val="72901CD2"/>
    <w:rsid w:val="76376888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5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38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53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38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5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38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53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38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2</cp:revision>
  <dcterms:created xsi:type="dcterms:W3CDTF">2023-10-19T02:31:00Z</dcterms:created>
  <dcterms:modified xsi:type="dcterms:W3CDTF">2024-04-01T08:40:00Z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D28F971A2C4D4FBC9F608AF614499520_11</vt:lpwstr>
  </property>
</Properties>
</file>