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1" w:rsidRPr="00CC5FDA" w:rsidRDefault="00B84A54">
      <w:pPr>
        <w:keepNext/>
        <w:keepLines/>
        <w:tabs>
          <w:tab w:val="left" w:pos="432"/>
        </w:tabs>
        <w:adjustRightInd w:val="0"/>
        <w:snapToGrid w:val="0"/>
        <w:spacing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bookmarkStart w:id="0" w:name="_Toc25895"/>
      <w:r w:rsidRPr="00CC5FDA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莫干山院区垃圾清运</w:t>
      </w:r>
      <w:r w:rsidR="009C0222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服务</w:t>
      </w:r>
      <w:r w:rsidRPr="00CC5FDA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采购需求</w:t>
      </w:r>
      <w:bookmarkEnd w:id="0"/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一、清运要求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、满足日常的生活垃圾、易腐垃圾清运工作，确保每天早上6:00-7:00定点定时清运，如采购人有特殊需求，须按采购人要求及时来院清运，做到垃圾日产日清，车走地净。遇特殊情况（如重要检查或重大活动等）需配合增加生活垃圾的清运次数。服务期1年，具体起止时间由采购人</w:t>
      </w:r>
      <w:r w:rsidR="00B61F8F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签订合同时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确定。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2、垃圾收集应当采用全密闭运输工具，并应当具有分类收集功能；垃圾运输车应当采用全密闭自动卸载车辆，具有防尘、防臭味扩散、防遗撒、防渗沥液滴漏功能，安装行驶及装卸记录仪。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3、具有健全的技术、质量、安全和监测管理制度并得到有效执行。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4、具有城市生活垃圾经营性清扫、收集、运输服务许可证，合法的道路运输经营许可证、车辆行驶证、检验证书，营业运输证书，最低配员安全证书等相关证件。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5、保持运输车辆车容车貌整洁、干净，不得使用带病车辆。必须符合考核标准内容要求，规范管理垃圾运输车辆，避免乱停乱放现象，做到净车出场，不得有垃圾漏撒现象。在院内行驶及作业期间，必须保院内设施、设备（包括但不限于垃圾桶、道路、房屋、门窗、路灯、绿化等），如有损坏，照原样恢复或原价赔偿，故供应商不恢复或不赔偿，采购人从最近一期服务费内扣除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6、供应商必须拥有不少于1辆3吨以上（含3吨）的垃圾运输车辆；提供的设施设备和人员后续不能保证生活垃圾日产日清，应及时补充设施设备及人员。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7、生产过程安全卫生管理应符合生产过程安全卫生要求总则的规定，坚持预防为主，确保运行安全。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8、相关设施、设备和车辆等应满足生产要求，并应定期清洁、维护，保证整洁和正常运行。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9、供应商所有员工的上岗着装必须一致，统一按照行业部门规定的标准制作，驾驶员、操作工应遵守职业操守，文明上岗。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10、化粪池、建筑垃圾清运要求：对采购人所有化粪池、建筑垃圾进行常规清运（化粪池、建筑垃圾数量为清运车次）；采购人提出清理申请后，供应商须在24小时内完成响应要求。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lastRenderedPageBreak/>
        <w:t>二、清运项目见下表（按实结算，根据实际清运数量进行结算。）</w:t>
      </w:r>
    </w:p>
    <w:tbl>
      <w:tblPr>
        <w:tblW w:w="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578"/>
        <w:gridCol w:w="3544"/>
      </w:tblGrid>
      <w:tr w:rsidR="007D6E81">
        <w:trPr>
          <w:trHeight w:val="389"/>
          <w:jc w:val="center"/>
        </w:trPr>
        <w:tc>
          <w:tcPr>
            <w:tcW w:w="79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7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清运项目</w:t>
            </w:r>
          </w:p>
        </w:tc>
        <w:tc>
          <w:tcPr>
            <w:tcW w:w="3544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一年估算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数量</w:t>
            </w:r>
          </w:p>
        </w:tc>
      </w:tr>
      <w:tr w:rsidR="007D6E81">
        <w:trPr>
          <w:trHeight w:val="370"/>
          <w:jc w:val="center"/>
        </w:trPr>
        <w:tc>
          <w:tcPr>
            <w:tcW w:w="79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生活垃圾</w:t>
            </w:r>
          </w:p>
        </w:tc>
        <w:tc>
          <w:tcPr>
            <w:tcW w:w="3544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31146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桶（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桶）</w:t>
            </w:r>
          </w:p>
        </w:tc>
      </w:tr>
      <w:tr w:rsidR="007D6E81">
        <w:trPr>
          <w:trHeight w:val="389"/>
          <w:jc w:val="center"/>
        </w:trPr>
        <w:tc>
          <w:tcPr>
            <w:tcW w:w="79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易腐垃圾</w:t>
            </w:r>
          </w:p>
        </w:tc>
        <w:tc>
          <w:tcPr>
            <w:tcW w:w="3544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3650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桶（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桶）</w:t>
            </w:r>
          </w:p>
        </w:tc>
      </w:tr>
      <w:tr w:rsidR="007D6E81">
        <w:trPr>
          <w:trHeight w:val="370"/>
          <w:jc w:val="center"/>
        </w:trPr>
        <w:tc>
          <w:tcPr>
            <w:tcW w:w="79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化粪池清理</w:t>
            </w:r>
          </w:p>
        </w:tc>
        <w:tc>
          <w:tcPr>
            <w:tcW w:w="3544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立方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车）</w:t>
            </w:r>
          </w:p>
        </w:tc>
      </w:tr>
      <w:tr w:rsidR="007D6E81">
        <w:trPr>
          <w:trHeight w:val="389"/>
          <w:jc w:val="center"/>
        </w:trPr>
        <w:tc>
          <w:tcPr>
            <w:tcW w:w="79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建筑垃圾</w:t>
            </w:r>
          </w:p>
        </w:tc>
        <w:tc>
          <w:tcPr>
            <w:tcW w:w="3544" w:type="dxa"/>
          </w:tcPr>
          <w:p w:rsidR="007D6E81" w:rsidRDefault="00B84A54">
            <w:pPr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立方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车）</w:t>
            </w:r>
          </w:p>
        </w:tc>
      </w:tr>
    </w:tbl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三、付款方式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1、以3个月为一个周期，根据实际清运输数量结算支付一次费用。</w:t>
      </w:r>
    </w:p>
    <w:p w:rsidR="007D6E81" w:rsidRDefault="00B84A54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2、乙方按要求提供资料及发票后，甲方在60日内支付相应费用；</w:t>
      </w:r>
    </w:p>
    <w:p w:rsidR="007D6E81" w:rsidRDefault="007D6E81">
      <w:pPr>
        <w:adjustRightInd w:val="0"/>
        <w:spacing w:line="360" w:lineRule="auto"/>
        <w:ind w:firstLineChars="200" w:firstLine="420"/>
        <w:rPr>
          <w:rFonts w:eastAsia="宋体"/>
        </w:rPr>
      </w:pPr>
    </w:p>
    <w:sectPr w:rsidR="007D6E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F" w:rsidRDefault="00427C1F" w:rsidP="00DB2D1D">
      <w:r>
        <w:separator/>
      </w:r>
    </w:p>
  </w:endnote>
  <w:endnote w:type="continuationSeparator" w:id="0">
    <w:p w:rsidR="00427C1F" w:rsidRDefault="00427C1F" w:rsidP="00D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32223"/>
      <w:docPartObj>
        <w:docPartGallery w:val="Page Numbers (Bottom of Page)"/>
        <w:docPartUnique/>
      </w:docPartObj>
    </w:sdtPr>
    <w:sdtEndPr/>
    <w:sdtContent>
      <w:p w:rsidR="00CC5FDA" w:rsidRDefault="00CC5F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A3" w:rsidRPr="00A16EA3">
          <w:rPr>
            <w:noProof/>
            <w:lang w:val="zh-CN"/>
          </w:rPr>
          <w:t>2</w:t>
        </w:r>
        <w:r>
          <w:fldChar w:fldCharType="end"/>
        </w:r>
      </w:p>
    </w:sdtContent>
  </w:sdt>
  <w:p w:rsidR="00CC5FDA" w:rsidRDefault="00CC5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F" w:rsidRDefault="00427C1F" w:rsidP="00DB2D1D">
      <w:r>
        <w:separator/>
      </w:r>
    </w:p>
  </w:footnote>
  <w:footnote w:type="continuationSeparator" w:id="0">
    <w:p w:rsidR="00427C1F" w:rsidRDefault="00427C1F" w:rsidP="00DB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TQ0ZDc1MmY2OTg2ZjE4ZDBhYThjMDBjZjhkYjYifQ=="/>
  </w:docVars>
  <w:rsids>
    <w:rsidRoot w:val="00677411"/>
    <w:rsid w:val="00427C1F"/>
    <w:rsid w:val="004B3E92"/>
    <w:rsid w:val="004B5C4B"/>
    <w:rsid w:val="005535D7"/>
    <w:rsid w:val="00677411"/>
    <w:rsid w:val="007D6E81"/>
    <w:rsid w:val="00840371"/>
    <w:rsid w:val="008C54E2"/>
    <w:rsid w:val="00902D2F"/>
    <w:rsid w:val="009C0222"/>
    <w:rsid w:val="00A16EA3"/>
    <w:rsid w:val="00A75A84"/>
    <w:rsid w:val="00A80C51"/>
    <w:rsid w:val="00B61EDF"/>
    <w:rsid w:val="00B61F8F"/>
    <w:rsid w:val="00B84A54"/>
    <w:rsid w:val="00BD54C4"/>
    <w:rsid w:val="00CC5FDA"/>
    <w:rsid w:val="00DB2D1D"/>
    <w:rsid w:val="00E07DD4"/>
    <w:rsid w:val="06E1553D"/>
    <w:rsid w:val="075F33E1"/>
    <w:rsid w:val="1C621FA3"/>
    <w:rsid w:val="27A4580A"/>
    <w:rsid w:val="52F034CA"/>
    <w:rsid w:val="74B93ECA"/>
    <w:rsid w:val="7D3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</cp:lastModifiedBy>
  <cp:revision>9</cp:revision>
  <dcterms:created xsi:type="dcterms:W3CDTF">2024-03-25T01:08:00Z</dcterms:created>
  <dcterms:modified xsi:type="dcterms:W3CDTF">2024-03-25T03:09:00Z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45B230CECB16415B9497600CADB0ECE9_13</vt:lpwstr>
  </property>
</Properties>
</file>