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CC" w:rsidRDefault="006E5ADF" w:rsidP="007110D8">
      <w:pPr>
        <w:ind w:rightChars="-162" w:right="-340" w:firstLineChars="300" w:firstLine="904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</w:t>
      </w:r>
      <w:r w:rsidR="00475F25">
        <w:rPr>
          <w:rFonts w:asciiTheme="majorEastAsia" w:eastAsiaTheme="majorEastAsia" w:hAnsiTheme="majorEastAsia" w:hint="eastAsia"/>
          <w:b/>
          <w:sz w:val="30"/>
          <w:szCs w:val="30"/>
        </w:rPr>
        <w:t>血常规+CRP+SAA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项目设备租赁（</w:t>
      </w:r>
      <w:r w:rsidR="00EE0300">
        <w:rPr>
          <w:rFonts w:asciiTheme="majorEastAsia" w:eastAsiaTheme="majorEastAsia" w:hAnsiTheme="majorEastAsia" w:hint="eastAsia"/>
          <w:b/>
          <w:sz w:val="30"/>
          <w:szCs w:val="30"/>
        </w:rPr>
        <w:t>三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院区）</w:t>
      </w:r>
    </w:p>
    <w:p w:rsidR="000B08CC" w:rsidRDefault="006E5ADF" w:rsidP="007110D8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使用科室：实验检验中心</w:t>
      </w:r>
    </w:p>
    <w:tbl>
      <w:tblPr>
        <w:tblStyle w:val="a5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0B08CC">
        <w:tc>
          <w:tcPr>
            <w:tcW w:w="10171" w:type="dxa"/>
            <w:tcBorders>
              <w:bottom w:val="single" w:sz="4" w:space="0" w:color="auto"/>
            </w:tcBorders>
          </w:tcPr>
          <w:p w:rsidR="000B08CC" w:rsidRDefault="006E5ADF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0B08CC" w:rsidRPr="005E02A3" w:rsidRDefault="006E5A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1"/>
              </w:rPr>
            </w:pPr>
            <w:r w:rsidRPr="005E02A3">
              <w:rPr>
                <w:rFonts w:ascii="Times New Roman" w:hAnsi="Times New Roman" w:cs="Times New Roman"/>
                <w:szCs w:val="21"/>
              </w:rPr>
              <w:t>数量：</w:t>
            </w:r>
            <w:r w:rsidR="00475F25" w:rsidRPr="005E02A3">
              <w:rPr>
                <w:rFonts w:ascii="Times New Roman" w:hAnsi="Times New Roman" w:cs="Times New Roman" w:hint="eastAsia"/>
                <w:szCs w:val="21"/>
              </w:rPr>
              <w:t>全自动血液分析仪</w:t>
            </w:r>
            <w:r w:rsidR="00475F25" w:rsidRPr="005E02A3">
              <w:rPr>
                <w:rFonts w:ascii="Times New Roman" w:hAnsi="Times New Roman" w:cs="Times New Roman" w:hint="eastAsia"/>
                <w:szCs w:val="21"/>
              </w:rPr>
              <w:t>21</w:t>
            </w:r>
            <w:r w:rsidRPr="005E02A3">
              <w:rPr>
                <w:rFonts w:ascii="Times New Roman" w:hAnsi="Times New Roman" w:cs="Times New Roman"/>
                <w:szCs w:val="21"/>
              </w:rPr>
              <w:t>台</w:t>
            </w:r>
            <w:r w:rsidR="00475F25" w:rsidRPr="005E02A3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475F25" w:rsidRPr="005E02A3">
              <w:rPr>
                <w:rFonts w:ascii="Times New Roman" w:hAnsi="Times New Roman" w:cs="Times New Roman"/>
                <w:szCs w:val="21"/>
              </w:rPr>
              <w:t>外周</w:t>
            </w:r>
            <w:proofErr w:type="gramStart"/>
            <w:r w:rsidR="00475F25" w:rsidRPr="005E02A3">
              <w:rPr>
                <w:rFonts w:ascii="Times New Roman" w:hAnsi="Times New Roman" w:cs="Times New Roman"/>
                <w:szCs w:val="21"/>
              </w:rPr>
              <w:t>血推染片阅片仪</w:t>
            </w:r>
            <w:proofErr w:type="gramEnd"/>
            <w:r w:rsidR="00475F25" w:rsidRPr="005E02A3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475F25" w:rsidRPr="005E02A3">
              <w:rPr>
                <w:rFonts w:ascii="Times New Roman" w:hAnsi="Times New Roman" w:cs="Times New Roman" w:hint="eastAsia"/>
                <w:szCs w:val="21"/>
              </w:rPr>
              <w:t>套</w:t>
            </w:r>
          </w:p>
          <w:p w:rsidR="000B08CC" w:rsidRDefault="006E5ADF" w:rsidP="00EE0300">
            <w:pPr>
              <w:rPr>
                <w:sz w:val="28"/>
                <w:szCs w:val="28"/>
              </w:rPr>
            </w:pPr>
            <w:r w:rsidRPr="005E02A3">
              <w:rPr>
                <w:rFonts w:ascii="Times New Roman" w:hAnsi="Times New Roman" w:cs="Times New Roman"/>
                <w:szCs w:val="21"/>
              </w:rPr>
              <w:t>2</w:t>
            </w:r>
            <w:r w:rsidRPr="005E02A3">
              <w:rPr>
                <w:rFonts w:ascii="Times New Roman" w:hAnsi="Times New Roman" w:cs="Times New Roman"/>
                <w:szCs w:val="21"/>
              </w:rPr>
              <w:t>、用途：</w:t>
            </w:r>
            <w:r w:rsidRPr="005E02A3">
              <w:rPr>
                <w:rFonts w:ascii="Times New Roman" w:hAnsi="Times New Roman" w:cs="Times New Roman"/>
                <w:color w:val="000000" w:themeColor="text1"/>
                <w:szCs w:val="21"/>
              </w:rPr>
              <w:t>适配于我院在用</w:t>
            </w:r>
            <w:r w:rsidR="00475F25" w:rsidRPr="005E02A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血常规类</w:t>
            </w:r>
            <w:r w:rsidR="00475F25" w:rsidRPr="005E02A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+CRP+SAA</w:t>
            </w:r>
            <w:r w:rsidRPr="005E02A3">
              <w:rPr>
                <w:rFonts w:ascii="Times New Roman" w:hAnsi="Times New Roman" w:cs="Times New Roman"/>
                <w:color w:val="000000" w:themeColor="text1"/>
                <w:szCs w:val="21"/>
              </w:rPr>
              <w:t>项目检测。</w:t>
            </w:r>
          </w:p>
        </w:tc>
      </w:tr>
      <w:tr w:rsidR="000B08CC" w:rsidTr="00A8376E">
        <w:trPr>
          <w:trHeight w:val="5992"/>
        </w:trPr>
        <w:tc>
          <w:tcPr>
            <w:tcW w:w="10171" w:type="dxa"/>
          </w:tcPr>
          <w:p w:rsidR="000B08CC" w:rsidRDefault="006E5AD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475F25" w:rsidRPr="00564960" w:rsidRDefault="00475F25" w:rsidP="00475F25">
            <w:pPr>
              <w:pStyle w:val="a6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提供全自动血液分析仪</w:t>
            </w:r>
            <w:r>
              <w:rPr>
                <w:rFonts w:asciiTheme="minorEastAsia" w:hAnsiTheme="minorEastAsia" w:hint="eastAsia"/>
                <w:szCs w:val="21"/>
              </w:rPr>
              <w:t>21</w:t>
            </w:r>
            <w:r w:rsidRPr="00564960">
              <w:rPr>
                <w:rFonts w:asciiTheme="minorEastAsia" w:hAnsiTheme="minorEastAsia" w:hint="eastAsia"/>
                <w:szCs w:val="21"/>
              </w:rPr>
              <w:t>台：</w:t>
            </w:r>
          </w:p>
          <w:p w:rsidR="00475F25" w:rsidRPr="00564960" w:rsidRDefault="00475F25" w:rsidP="00475F25">
            <w:pPr>
              <w:pStyle w:val="a6"/>
              <w:numPr>
                <w:ilvl w:val="1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测定速度：CBC+DIFF≥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 w:rsidRPr="00564960">
              <w:rPr>
                <w:rFonts w:asciiTheme="minorEastAsia" w:hAnsiTheme="minorEastAsia" w:hint="eastAsia"/>
                <w:szCs w:val="21"/>
              </w:rPr>
              <w:t>0测试/小时；CRP≥90测试/小时；CBC+DIFF+CRP+SAA≥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564960">
              <w:rPr>
                <w:rFonts w:asciiTheme="minorEastAsia" w:hAnsiTheme="minorEastAsia" w:hint="eastAsia"/>
                <w:szCs w:val="21"/>
              </w:rPr>
              <w:t>0测试/小时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75F25" w:rsidRPr="00564960" w:rsidRDefault="00475F25" w:rsidP="00475F25">
            <w:pPr>
              <w:pStyle w:val="a6"/>
              <w:numPr>
                <w:ilvl w:val="1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标本量：</w:t>
            </w:r>
            <w:r>
              <w:rPr>
                <w:rFonts w:asciiTheme="minorEastAsia" w:hAnsiTheme="minorEastAsia" w:hint="eastAsia"/>
                <w:szCs w:val="21"/>
              </w:rPr>
              <w:t>静脉</w:t>
            </w:r>
            <w:r w:rsidRPr="00564960">
              <w:rPr>
                <w:rFonts w:asciiTheme="minorEastAsia" w:hAnsiTheme="minorEastAsia" w:hint="eastAsia"/>
                <w:szCs w:val="21"/>
              </w:rPr>
              <w:t>血</w:t>
            </w:r>
            <w:proofErr w:type="gramStart"/>
            <w:r w:rsidRPr="00564960">
              <w:rPr>
                <w:rFonts w:asciiTheme="minorEastAsia" w:hAnsiTheme="minorEastAsia" w:hint="eastAsia"/>
                <w:szCs w:val="21"/>
              </w:rPr>
              <w:t>进样量</w:t>
            </w:r>
            <w:proofErr w:type="gramEnd"/>
            <w:r w:rsidRPr="00564960"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85</w:t>
            </w:r>
            <w:r w:rsidRPr="00564960">
              <w:rPr>
                <w:rFonts w:asciiTheme="minorEastAsia" w:hAnsiTheme="minorEastAsia" w:hint="eastAsia"/>
                <w:szCs w:val="21"/>
              </w:rPr>
              <w:t>ul；</w:t>
            </w:r>
            <w:r>
              <w:rPr>
                <w:rFonts w:asciiTheme="minorEastAsia" w:hAnsiTheme="minorEastAsia" w:hint="eastAsia"/>
                <w:szCs w:val="21"/>
              </w:rPr>
              <w:t>末梢</w:t>
            </w:r>
            <w:proofErr w:type="gramStart"/>
            <w:r w:rsidRPr="00564960">
              <w:rPr>
                <w:rFonts w:asciiTheme="minorEastAsia" w:hAnsiTheme="minorEastAsia" w:hint="eastAsia"/>
                <w:szCs w:val="21"/>
              </w:rPr>
              <w:t>血进样量</w:t>
            </w:r>
            <w:proofErr w:type="gramEnd"/>
            <w:r w:rsidRPr="00564960"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40</w:t>
            </w:r>
            <w:r w:rsidRPr="00564960">
              <w:rPr>
                <w:rFonts w:asciiTheme="minorEastAsia" w:hAnsiTheme="minorEastAsia" w:hint="eastAsia"/>
                <w:szCs w:val="21"/>
              </w:rPr>
              <w:t>ul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75F25" w:rsidRPr="00564960" w:rsidRDefault="00475F25" w:rsidP="00475F25">
            <w:pPr>
              <w:pStyle w:val="a6"/>
              <w:numPr>
                <w:ilvl w:val="1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线性范围：WBC：0-400×10</w:t>
            </w:r>
            <w:r w:rsidRPr="00564960">
              <w:rPr>
                <w:rFonts w:asciiTheme="minorEastAsia" w:hAnsiTheme="minorEastAsia" w:hint="eastAsia"/>
                <w:szCs w:val="21"/>
                <w:vertAlign w:val="superscript"/>
              </w:rPr>
              <w:t>9</w:t>
            </w:r>
            <w:r w:rsidRPr="00564960">
              <w:rPr>
                <w:rFonts w:asciiTheme="minorEastAsia" w:hAnsiTheme="minorEastAsia" w:hint="eastAsia"/>
                <w:szCs w:val="21"/>
              </w:rPr>
              <w:t>/L，RBC：0-8.0 ×10</w:t>
            </w:r>
            <w:r w:rsidRPr="00564960">
              <w:rPr>
                <w:rFonts w:asciiTheme="minorEastAsia" w:hAnsiTheme="minorEastAsia" w:hint="eastAsia"/>
                <w:szCs w:val="21"/>
                <w:vertAlign w:val="superscript"/>
              </w:rPr>
              <w:t>12</w:t>
            </w:r>
            <w:r w:rsidRPr="00564960">
              <w:rPr>
                <w:rFonts w:asciiTheme="minorEastAsia" w:hAnsiTheme="minorEastAsia" w:hint="eastAsia"/>
                <w:szCs w:val="21"/>
              </w:rPr>
              <w:t>/L，PLT：0-5000×10</w:t>
            </w:r>
            <w:r w:rsidRPr="00564960">
              <w:rPr>
                <w:rFonts w:asciiTheme="minorEastAsia" w:hAnsiTheme="minorEastAsia" w:hint="eastAsia"/>
                <w:szCs w:val="21"/>
                <w:vertAlign w:val="superscript"/>
              </w:rPr>
              <w:t>9</w:t>
            </w:r>
            <w:r w:rsidRPr="00564960">
              <w:rPr>
                <w:rFonts w:asciiTheme="minorEastAsia" w:hAnsiTheme="minorEastAsia" w:hint="eastAsia"/>
                <w:szCs w:val="21"/>
              </w:rPr>
              <w:t>/L，CRP：0.5-300.0mg/L；SAA：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564960">
              <w:rPr>
                <w:rFonts w:asciiTheme="minorEastAsia" w:hAnsiTheme="minorEastAsia" w:hint="eastAsia"/>
                <w:szCs w:val="21"/>
              </w:rPr>
              <w:t>-350 mg/L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75F25" w:rsidRPr="00564960" w:rsidRDefault="00475F25" w:rsidP="00475F25">
            <w:pPr>
              <w:pStyle w:val="a6"/>
              <w:numPr>
                <w:ilvl w:val="1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proofErr w:type="gramStart"/>
            <w:r w:rsidRPr="00564960">
              <w:rPr>
                <w:rFonts w:asciiTheme="minorEastAsia" w:hAnsiTheme="minorEastAsia" w:hint="eastAsia"/>
                <w:szCs w:val="21"/>
              </w:rPr>
              <w:t>质控品</w:t>
            </w:r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  <w:r w:rsidRPr="00564960">
              <w:rPr>
                <w:rFonts w:asciiTheme="minorEastAsia" w:hAnsiTheme="minorEastAsia" w:hint="eastAsia"/>
                <w:szCs w:val="21"/>
              </w:rPr>
              <w:t>校准品：CFDA注册，具有可溯源性；</w:t>
            </w:r>
          </w:p>
          <w:p w:rsidR="00475F25" w:rsidRDefault="00475F25" w:rsidP="00475F25">
            <w:pPr>
              <w:pStyle w:val="a6"/>
              <w:numPr>
                <w:ilvl w:val="1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CRP值能自动根据个体实测血细胞比</w:t>
            </w:r>
            <w:proofErr w:type="gramStart"/>
            <w:r w:rsidRPr="00564960">
              <w:rPr>
                <w:rFonts w:asciiTheme="minorEastAsia" w:hAnsiTheme="minorEastAsia" w:hint="eastAsia"/>
                <w:szCs w:val="21"/>
              </w:rPr>
              <w:t>积进行</w:t>
            </w:r>
            <w:proofErr w:type="gramEnd"/>
            <w:r w:rsidRPr="00564960">
              <w:rPr>
                <w:rFonts w:asciiTheme="minorEastAsia" w:hAnsiTheme="minorEastAsia" w:hint="eastAsia"/>
                <w:szCs w:val="21"/>
              </w:rPr>
              <w:t>校正，含网织红细胞、异常白细胞、有核红细胞检测功能；</w:t>
            </w:r>
          </w:p>
          <w:p w:rsidR="00475F25" w:rsidRPr="00564960" w:rsidRDefault="00475F25" w:rsidP="00475F25">
            <w:pPr>
              <w:pStyle w:val="a6"/>
              <w:numPr>
                <w:ilvl w:val="1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支持静脉全血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末梢全血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预稀释标本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体液标本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75F25" w:rsidRDefault="00475F25" w:rsidP="00475F25">
            <w:pPr>
              <w:pStyle w:val="a6"/>
              <w:ind w:left="420" w:firstLineChars="0" w:firstLine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564960">
              <w:rPr>
                <w:rFonts w:asciiTheme="minorEastAsia" w:hAnsiTheme="minorEastAsia" w:hint="eastAsia"/>
                <w:szCs w:val="21"/>
              </w:rPr>
              <w:t>）提供配套血液分析仪及操作电脑，提供LIS系统连接服务，提供配套仪器设备维修保养的耗材及服务，配备UPS不间断电源。</w:t>
            </w:r>
          </w:p>
          <w:p w:rsidR="00A8376E" w:rsidRPr="00564960" w:rsidRDefault="00A8376E" w:rsidP="00475F25">
            <w:pPr>
              <w:pStyle w:val="a6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475F25" w:rsidRPr="00564960" w:rsidRDefault="00475F25" w:rsidP="00475F25">
            <w:pPr>
              <w:pStyle w:val="a6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提供外周</w:t>
            </w:r>
            <w:proofErr w:type="gramStart"/>
            <w:r w:rsidRPr="00564960">
              <w:rPr>
                <w:rFonts w:asciiTheme="minorEastAsia" w:hAnsiTheme="minorEastAsia" w:hint="eastAsia"/>
                <w:szCs w:val="21"/>
              </w:rPr>
              <w:t>血推染阅片仪</w:t>
            </w:r>
            <w:proofErr w:type="gramEnd"/>
            <w:r w:rsidRPr="00564960">
              <w:rPr>
                <w:rFonts w:asciiTheme="minorEastAsia" w:hAnsiTheme="minorEastAsia" w:hint="eastAsia"/>
                <w:szCs w:val="21"/>
              </w:rPr>
              <w:t>3套：</w:t>
            </w:r>
          </w:p>
          <w:p w:rsidR="005E02A3" w:rsidRDefault="005E02A3" w:rsidP="005E02A3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564960">
              <w:rPr>
                <w:rFonts w:asciiTheme="minorEastAsia" w:hAnsiTheme="minorEastAsia" w:hint="eastAsia"/>
                <w:szCs w:val="21"/>
              </w:rPr>
              <w:t>全自动</w:t>
            </w:r>
            <w:proofErr w:type="gramStart"/>
            <w:r w:rsidRPr="00564960">
              <w:rPr>
                <w:rFonts w:asciiTheme="minorEastAsia" w:hAnsiTheme="minorEastAsia" w:hint="eastAsia"/>
                <w:szCs w:val="21"/>
              </w:rPr>
              <w:t>推染片</w:t>
            </w:r>
            <w:proofErr w:type="gramEnd"/>
            <w:r w:rsidRPr="00564960">
              <w:rPr>
                <w:rFonts w:asciiTheme="minorEastAsia" w:hAnsiTheme="minorEastAsia" w:hint="eastAsia"/>
                <w:szCs w:val="21"/>
              </w:rPr>
              <w:t>，AI智能阅片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</w:rPr>
              <w:t>包括白细胞单细胞图像摄取、初步分类，红细胞形态描述及血小板数目估算</w:t>
            </w:r>
            <w:r w:rsidRPr="00564960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5E02A3" w:rsidRPr="00564960" w:rsidRDefault="005E02A3" w:rsidP="005E02A3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数据存储：支持外周血</w:t>
            </w:r>
            <w:proofErr w:type="gramStart"/>
            <w:r>
              <w:rPr>
                <w:rFonts w:asciiTheme="minorEastAsia" w:hAnsiTheme="minorEastAsia" w:hint="eastAsia"/>
              </w:rPr>
              <w:t>玻</w:t>
            </w:r>
            <w:proofErr w:type="gramEnd"/>
            <w:r>
              <w:rPr>
                <w:rFonts w:asciiTheme="minorEastAsia" w:hAnsiTheme="minorEastAsia" w:hint="eastAsia"/>
              </w:rPr>
              <w:t>片的数据和细胞图片存档，可存储不少于</w:t>
            </w:r>
            <w:r>
              <w:rPr>
                <w:rFonts w:asciiTheme="minorEastAsia" w:hAnsiTheme="minorEastAsia"/>
              </w:rPr>
              <w:t>4万个样本的细胞图形及血液分析结果信息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0B08CC" w:rsidRPr="00475F25" w:rsidRDefault="005E02A3" w:rsidP="005E02A3">
            <w:pPr>
              <w:pStyle w:val="a6"/>
              <w:ind w:left="210" w:firstLineChars="100" w:firstLine="21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564960">
              <w:rPr>
                <w:rFonts w:asciiTheme="minorEastAsia" w:hAnsiTheme="minorEastAsia" w:hint="eastAsia"/>
                <w:szCs w:val="21"/>
              </w:rPr>
              <w:t>）提供</w:t>
            </w:r>
            <w:proofErr w:type="gramStart"/>
            <w:r w:rsidRPr="00564960">
              <w:rPr>
                <w:rFonts w:asciiTheme="minorEastAsia" w:hAnsiTheme="minorEastAsia" w:hint="eastAsia"/>
                <w:szCs w:val="21"/>
              </w:rPr>
              <w:t>推染片阅片仪</w:t>
            </w:r>
            <w:proofErr w:type="gramEnd"/>
            <w:r w:rsidRPr="00564960">
              <w:rPr>
                <w:rFonts w:asciiTheme="minorEastAsia" w:hAnsiTheme="minorEastAsia" w:hint="eastAsia"/>
                <w:szCs w:val="21"/>
              </w:rPr>
              <w:t>所需的试剂和耗材（包括但不限于）：</w:t>
            </w:r>
            <w:proofErr w:type="gramStart"/>
            <w:r w:rsidRPr="00564960">
              <w:rPr>
                <w:rFonts w:asciiTheme="minorEastAsia" w:hAnsiTheme="minorEastAsia" w:hint="eastAsia"/>
                <w:szCs w:val="21"/>
              </w:rPr>
              <w:t>玻</w:t>
            </w:r>
            <w:proofErr w:type="gramEnd"/>
            <w:r w:rsidRPr="00564960">
              <w:rPr>
                <w:rFonts w:asciiTheme="minorEastAsia" w:hAnsiTheme="minorEastAsia" w:hint="eastAsia"/>
                <w:szCs w:val="21"/>
              </w:rPr>
              <w:t>片，染色液。</w:t>
            </w:r>
          </w:p>
        </w:tc>
      </w:tr>
      <w:tr w:rsidR="000B08CC" w:rsidTr="00A8376E">
        <w:trPr>
          <w:trHeight w:val="1118"/>
        </w:trPr>
        <w:tc>
          <w:tcPr>
            <w:tcW w:w="10171" w:type="dxa"/>
          </w:tcPr>
          <w:p w:rsidR="000B08CC" w:rsidRDefault="006E5ADF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0B08CC" w:rsidRPr="00EE0300" w:rsidRDefault="005E02A3" w:rsidP="00EE0300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2A3">
              <w:rPr>
                <w:rFonts w:ascii="Times New Roman" w:hAnsi="Times New Roman" w:cs="Times New Roman" w:hint="eastAsia"/>
                <w:szCs w:val="21"/>
              </w:rPr>
              <w:t>全自动血液分析仪</w:t>
            </w:r>
            <w:r w:rsidRPr="005E02A3">
              <w:rPr>
                <w:rFonts w:ascii="Times New Roman" w:hAnsi="Times New Roman" w:cs="Times New Roman" w:hint="eastAsia"/>
                <w:szCs w:val="21"/>
              </w:rPr>
              <w:t>21</w:t>
            </w:r>
            <w:r w:rsidRPr="005E02A3">
              <w:rPr>
                <w:rFonts w:ascii="Times New Roman" w:hAnsi="Times New Roman" w:cs="Times New Roman"/>
                <w:szCs w:val="21"/>
              </w:rPr>
              <w:t>台</w:t>
            </w:r>
            <w:r w:rsidRPr="005E02A3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5E02A3">
              <w:rPr>
                <w:rFonts w:ascii="Times New Roman" w:hAnsi="Times New Roman" w:cs="Times New Roman"/>
                <w:szCs w:val="21"/>
              </w:rPr>
              <w:t>外周</w:t>
            </w:r>
            <w:proofErr w:type="gramStart"/>
            <w:r w:rsidRPr="005E02A3">
              <w:rPr>
                <w:rFonts w:ascii="Times New Roman" w:hAnsi="Times New Roman" w:cs="Times New Roman"/>
                <w:szCs w:val="21"/>
              </w:rPr>
              <w:t>血推染片阅片仪</w:t>
            </w:r>
            <w:proofErr w:type="gramEnd"/>
            <w:r w:rsidRPr="005E02A3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E02A3">
              <w:rPr>
                <w:rFonts w:ascii="Times New Roman" w:hAnsi="Times New Roman" w:cs="Times New Roman" w:hint="eastAsia"/>
                <w:szCs w:val="21"/>
              </w:rPr>
              <w:t>套</w:t>
            </w:r>
            <w:r w:rsidR="00EE0300" w:rsidRPr="005E02A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及配套的操作电脑</w:t>
            </w:r>
          </w:p>
        </w:tc>
      </w:tr>
      <w:tr w:rsidR="000B08CC">
        <w:tc>
          <w:tcPr>
            <w:tcW w:w="10171" w:type="dxa"/>
          </w:tcPr>
          <w:p w:rsidR="000B08CC" w:rsidRDefault="006E5AD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0B08CC" w:rsidRPr="005E02A3" w:rsidRDefault="006E5ADF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5E02A3">
              <w:rPr>
                <w:rFonts w:hint="eastAsia"/>
                <w:szCs w:val="21"/>
              </w:rPr>
              <w:t>提供</w:t>
            </w:r>
            <w:r w:rsidRPr="005E02A3">
              <w:rPr>
                <w:rFonts w:asciiTheme="minorEastAsia" w:hAnsiTheme="minorEastAsia" w:hint="eastAsia"/>
                <w:szCs w:val="21"/>
              </w:rPr>
              <w:t>医疗器械注册证、生产许可证、营业执照（含租赁资质）、出厂质检合格证明；</w:t>
            </w:r>
          </w:p>
          <w:p w:rsidR="000B08CC" w:rsidRPr="005E02A3" w:rsidRDefault="006E5ADF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5E02A3">
              <w:rPr>
                <w:rFonts w:asciiTheme="minorEastAsia" w:hAnsiTheme="minorEastAsia" w:hint="eastAsia"/>
                <w:szCs w:val="21"/>
              </w:rPr>
              <w:t>提供用户操作手册、操作规程，</w:t>
            </w:r>
            <w:r w:rsidRPr="005E02A3">
              <w:rPr>
                <w:rFonts w:asciiTheme="minorEastAsia" w:hAnsiTheme="minorEastAsia"/>
                <w:szCs w:val="21"/>
              </w:rPr>
              <w:t>根据医院需求提供操作培训</w:t>
            </w:r>
            <w:r w:rsidRPr="005E02A3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0B08CC" w:rsidRPr="005E02A3" w:rsidRDefault="006E5ADF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5E02A3">
              <w:rPr>
                <w:rFonts w:asciiTheme="minorEastAsia" w:hAnsiTheme="minorEastAsia" w:hint="eastAsia"/>
                <w:szCs w:val="21"/>
              </w:rPr>
              <w:t>租赁期3年，租赁期内供应商承担设备维护保养、质检校准、计量检测、维修耗材，系统免费升级；</w:t>
            </w:r>
          </w:p>
          <w:p w:rsidR="000B08CC" w:rsidRPr="005E02A3" w:rsidRDefault="006E5ADF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5E02A3">
              <w:rPr>
                <w:rFonts w:asciiTheme="minorEastAsia" w:hAnsiTheme="minorEastAsia" w:hint="eastAsia"/>
                <w:szCs w:val="21"/>
              </w:rPr>
              <w:t>若设备发生故障，维修</w:t>
            </w:r>
            <w:r w:rsidR="00EE0300" w:rsidRPr="005E02A3">
              <w:rPr>
                <w:rFonts w:asciiTheme="minorEastAsia" w:hAnsiTheme="minorEastAsia" w:hint="eastAsia"/>
                <w:szCs w:val="21"/>
              </w:rPr>
              <w:t>2</w:t>
            </w:r>
            <w:r w:rsidRPr="005E02A3">
              <w:rPr>
                <w:rFonts w:asciiTheme="minorEastAsia" w:hAnsiTheme="minorEastAsia" w:hint="eastAsia"/>
                <w:szCs w:val="21"/>
              </w:rPr>
              <w:t>小时内响应，无法及时修复则需提供相同品牌、规格型号的备用机，保证医院工作正常开展；</w:t>
            </w:r>
          </w:p>
          <w:p w:rsidR="000B08CC" w:rsidRPr="005E02A3" w:rsidRDefault="006E5ADF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5E02A3">
              <w:rPr>
                <w:rFonts w:asciiTheme="minorEastAsia" w:hAnsiTheme="minorEastAsia" w:hint="eastAsia"/>
                <w:szCs w:val="21"/>
              </w:rPr>
              <w:t>供应商需承担设备在安装调试、维护保养、质检校准过程中产生的试剂消耗；</w:t>
            </w:r>
          </w:p>
          <w:p w:rsidR="000B08CC" w:rsidRPr="005E02A3" w:rsidRDefault="006E5ADF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5E02A3">
              <w:rPr>
                <w:rFonts w:asciiTheme="minorEastAsia" w:hAnsiTheme="minorEastAsia" w:hint="eastAsia"/>
                <w:szCs w:val="21"/>
              </w:rPr>
              <w:t>供应需承担设备运行过程中产生的其他耗材费用；</w:t>
            </w:r>
          </w:p>
          <w:p w:rsidR="000B08CC" w:rsidRPr="005E02A3" w:rsidRDefault="006E5ADF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5E02A3">
              <w:rPr>
                <w:rFonts w:asciiTheme="minorEastAsia" w:hAnsiTheme="minorEastAsia" w:hint="eastAsia"/>
                <w:szCs w:val="21"/>
              </w:rPr>
              <w:t>租赁期内，因设备质量问题造成医院损失的，由供应商承担全部责任；</w:t>
            </w:r>
          </w:p>
          <w:p w:rsidR="000B08CC" w:rsidRDefault="006E5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2A3">
              <w:rPr>
                <w:rFonts w:asciiTheme="minorEastAsia" w:hAnsiTheme="minorEastAsia" w:hint="eastAsia"/>
                <w:szCs w:val="21"/>
              </w:rPr>
              <w:t>8、交货期：合同签订后1个月内。</w:t>
            </w:r>
          </w:p>
        </w:tc>
      </w:tr>
    </w:tbl>
    <w:p w:rsidR="000B08CC" w:rsidRDefault="000B08CC" w:rsidP="007110D8">
      <w:pPr>
        <w:ind w:leftChars="-472" w:left="-991"/>
        <w:rPr>
          <w:sz w:val="28"/>
          <w:szCs w:val="28"/>
        </w:rPr>
      </w:pPr>
    </w:p>
    <w:sectPr w:rsidR="000B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33" w:rsidRDefault="001A3E33" w:rsidP="00EE0300">
      <w:r>
        <w:separator/>
      </w:r>
    </w:p>
  </w:endnote>
  <w:endnote w:type="continuationSeparator" w:id="0">
    <w:p w:rsidR="001A3E33" w:rsidRDefault="001A3E33" w:rsidP="00EE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33" w:rsidRDefault="001A3E33" w:rsidP="00EE0300">
      <w:r>
        <w:separator/>
      </w:r>
    </w:p>
  </w:footnote>
  <w:footnote w:type="continuationSeparator" w:id="0">
    <w:p w:rsidR="001A3E33" w:rsidRDefault="001A3E33" w:rsidP="00EE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05565568"/>
    <w:multiLevelType w:val="hybridMultilevel"/>
    <w:tmpl w:val="62D61164"/>
    <w:lvl w:ilvl="0" w:tplc="8110B81A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B05C80"/>
    <w:multiLevelType w:val="hybridMultilevel"/>
    <w:tmpl w:val="FD3EBCB0"/>
    <w:lvl w:ilvl="0" w:tplc="910AA53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5CA11AD"/>
    <w:multiLevelType w:val="hybridMultilevel"/>
    <w:tmpl w:val="04E88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98A10D6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705428"/>
    <w:multiLevelType w:val="hybridMultilevel"/>
    <w:tmpl w:val="D08C475E"/>
    <w:lvl w:ilvl="0" w:tplc="48962D54">
      <w:start w:val="1"/>
      <w:numFmt w:val="decimal"/>
      <w:lvlText w:val="%1）"/>
      <w:lvlJc w:val="left"/>
      <w:pPr>
        <w:ind w:left="840" w:hanging="420"/>
      </w:pPr>
      <w:rPr>
        <w:rFonts w:ascii="Times New Roman" w:eastAsiaTheme="minorEastAsia" w:hAnsi="Times New Roman" w:cs="Times New Roman"/>
      </w:rPr>
    </w:lvl>
    <w:lvl w:ilvl="1" w:tplc="43849654">
      <w:start w:val="4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60356A5"/>
    <w:multiLevelType w:val="hybridMultilevel"/>
    <w:tmpl w:val="64D49DEC"/>
    <w:lvl w:ilvl="0" w:tplc="9A60BA2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7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BA3862"/>
    <w:rsid w:val="0001697D"/>
    <w:rsid w:val="000416E4"/>
    <w:rsid w:val="00047AFE"/>
    <w:rsid w:val="00047F6D"/>
    <w:rsid w:val="000B08CC"/>
    <w:rsid w:val="00126A12"/>
    <w:rsid w:val="00191A89"/>
    <w:rsid w:val="00195ED7"/>
    <w:rsid w:val="001A3E33"/>
    <w:rsid w:val="001C5D21"/>
    <w:rsid w:val="00232854"/>
    <w:rsid w:val="00265352"/>
    <w:rsid w:val="00281CFE"/>
    <w:rsid w:val="002A0188"/>
    <w:rsid w:val="002C16D8"/>
    <w:rsid w:val="00314DD5"/>
    <w:rsid w:val="00321A15"/>
    <w:rsid w:val="00366175"/>
    <w:rsid w:val="003D054B"/>
    <w:rsid w:val="003E0222"/>
    <w:rsid w:val="003F4E79"/>
    <w:rsid w:val="003F5E17"/>
    <w:rsid w:val="0046271F"/>
    <w:rsid w:val="0046781E"/>
    <w:rsid w:val="00475F25"/>
    <w:rsid w:val="004A711D"/>
    <w:rsid w:val="004C3A9A"/>
    <w:rsid w:val="004C499F"/>
    <w:rsid w:val="0053475B"/>
    <w:rsid w:val="0054026E"/>
    <w:rsid w:val="00542261"/>
    <w:rsid w:val="005763EC"/>
    <w:rsid w:val="00597EEF"/>
    <w:rsid w:val="005A0719"/>
    <w:rsid w:val="005B7F5E"/>
    <w:rsid w:val="005E02A3"/>
    <w:rsid w:val="00631D1E"/>
    <w:rsid w:val="00632676"/>
    <w:rsid w:val="00651A27"/>
    <w:rsid w:val="00657EF5"/>
    <w:rsid w:val="00677EE5"/>
    <w:rsid w:val="006B5B28"/>
    <w:rsid w:val="006D1FAA"/>
    <w:rsid w:val="006E3FF6"/>
    <w:rsid w:val="006E5ADF"/>
    <w:rsid w:val="007110D8"/>
    <w:rsid w:val="00730A61"/>
    <w:rsid w:val="00762F7C"/>
    <w:rsid w:val="0079136C"/>
    <w:rsid w:val="00791C94"/>
    <w:rsid w:val="007A4B2E"/>
    <w:rsid w:val="007B4A22"/>
    <w:rsid w:val="007B6884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A2837"/>
    <w:rsid w:val="009D47BF"/>
    <w:rsid w:val="00A26C29"/>
    <w:rsid w:val="00A33550"/>
    <w:rsid w:val="00A8376E"/>
    <w:rsid w:val="00AA4CB1"/>
    <w:rsid w:val="00AE0A62"/>
    <w:rsid w:val="00B3366C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C7056"/>
    <w:rsid w:val="00ED4FC3"/>
    <w:rsid w:val="00EE0300"/>
    <w:rsid w:val="00F31A99"/>
    <w:rsid w:val="00F37313"/>
    <w:rsid w:val="00F45C7B"/>
    <w:rsid w:val="00FB4D34"/>
    <w:rsid w:val="19654368"/>
    <w:rsid w:val="21C66766"/>
    <w:rsid w:val="23294AEC"/>
    <w:rsid w:val="28CD45E6"/>
    <w:rsid w:val="3545432D"/>
    <w:rsid w:val="3699519F"/>
    <w:rsid w:val="39BC5F9B"/>
    <w:rsid w:val="43497793"/>
    <w:rsid w:val="43A87259"/>
    <w:rsid w:val="46763C48"/>
    <w:rsid w:val="4E2D2F3B"/>
    <w:rsid w:val="4F6E5FA8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E03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E03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86</cp:revision>
  <dcterms:created xsi:type="dcterms:W3CDTF">2022-03-10T04:35:00Z</dcterms:created>
  <dcterms:modified xsi:type="dcterms:W3CDTF">2024-04-03T05:42:00Z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E334955DA2044F059A99E495C832142A_13</vt:lpwstr>
  </property>
</Properties>
</file>