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437" w:tblpY="139"/>
        <w:tblOverlap w:val="never"/>
        <w:tblW w:w="6554" w:type="pct"/>
        <w:tblLook w:val="04A0"/>
      </w:tblPr>
      <w:tblGrid>
        <w:gridCol w:w="858"/>
        <w:gridCol w:w="1937"/>
        <w:gridCol w:w="8376"/>
      </w:tblGrid>
      <w:tr w:rsidR="00271B35">
        <w:trPr>
          <w:trHeight w:val="604"/>
        </w:trPr>
        <w:tc>
          <w:tcPr>
            <w:tcW w:w="1251" w:type="pct"/>
            <w:gridSpan w:val="2"/>
          </w:tcPr>
          <w:p w:rsidR="00271B35" w:rsidRDefault="007B7DE3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271B35" w:rsidRDefault="007B7DE3">
            <w:pPr>
              <w:ind w:rightChars="-162" w:right="-340" w:firstLineChars="1000" w:firstLine="2811"/>
              <w:jc w:val="left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新生儿急救转运系统</w:t>
            </w:r>
            <w:r w:rsidR="001F151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1套</w:t>
            </w:r>
          </w:p>
        </w:tc>
      </w:tr>
      <w:tr w:rsidR="00271B35">
        <w:trPr>
          <w:trHeight w:val="604"/>
        </w:trPr>
        <w:tc>
          <w:tcPr>
            <w:tcW w:w="1251" w:type="pct"/>
            <w:gridSpan w:val="2"/>
          </w:tcPr>
          <w:p w:rsidR="00271B35" w:rsidRDefault="007B7DE3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271B35" w:rsidRDefault="007B7DE3">
            <w:pPr>
              <w:ind w:rightChars="-162" w:right="-340" w:firstLineChars="1000" w:firstLine="2811"/>
              <w:jc w:val="left"/>
              <w:rPr>
                <w:b/>
                <w:bCs/>
              </w:rPr>
            </w:pPr>
            <w:r>
              <w:rPr>
                <w:rFonts w:cs="Times New Roman" w:hint="eastAsia"/>
                <w:b/>
                <w:bCs/>
                <w:sz w:val="28"/>
                <w:szCs w:val="28"/>
              </w:rPr>
              <w:t>突发楼（莫干山院区）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hint="eastAsia"/>
                <w:sz w:val="24"/>
                <w:szCs w:val="24"/>
              </w:rPr>
              <w:t>用于危重新生儿患者的转运及生命支持；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数量：1套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主要功能及参数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新生儿转运系统必须包含担架车、新生儿转运暖箱、呼吸机、湿化器、监护仪、注射泵、低压吸引器等设备；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担架车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整体采用高强度合金材料，牢固耐用，担架车自重≤40kg；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采用荧光醒目警示色设计，夜间可见，并便于清洗，床体可耐高压水枪冲洗；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基座采用X型结构及防震设计，具有与担架床体等长的主梁设计；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担架高度多级可调，升降幅度34-95cm之间，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装载位置提升高度多级可调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，可单人脚端及侧向调整担架车高度；（电动+手动）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担架脚端具有牵拉把手，配有脚撑，脚端背板可抬升≥14°；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装载轮端部分可分向下、向上折叠，调节角度≥90度，满足狭小空间操作；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担架床最大长度≥200cm；担架变位最小长度≤160cm；床宽≤60cm；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2.2.8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担架承重≥290公斤；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新生儿培养箱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具有箱温和肤温两种温度控制模式；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具有设置温度、箱内温度、皮肤温度、蓄电池容量分屏显示；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具有交流、直流和蓄电池三种供电模式（AC220V/DC12V/DC24V）,可连接车载电源；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双层恒温罩，开有侧门，婴儿床可从侧面拉出；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具有供氧装置；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培养箱电源模块、能耗、蓄电池搭配设计合理，蓄电池充满后独立供电时间≥90min；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箱温控制范围25℃～37℃；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2.3.8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肤温控制范围34℃～37℃；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2.3.9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升温时间：≤30min；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2.3.10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培养箱温度与平均培养箱温度之差（稳定温度状态下）：≤1℃；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平均培养箱温度与控制温度之差：≤±1.5℃ 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温度均匀性（床垫处于水平位置）：≤1.5℃；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皮肤温度传感器精度：≤±0.2℃ 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婴儿舱内噪声：≤52dB；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2.3.15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提供多种故障报警，包括断电、风机、传感器、超温、偏差、低压、系统等；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呼吸机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适用于新生儿；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使用高压或低压氧源，涡轮供气，涡轮静音设计最大持续流速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≥35L/min；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提供触摸屏、手动旋钮两种操作方式，重量≤5kg，采用近端流速传感器；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提供多种通气模式，包括SCMV、SIMV、PCV、P-SIMV、CPAP、NCPAP；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电池时间≥4小时；可手动呼吸；具有智能窒息后备通气；具有自动响应各种漏气和适应所有模式下的触发灵敏度；USB接口数据输出及导入；自动识别吸痰过程，自动辅助吸痰操作；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2.4.6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频率：1-80次/分钟；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潮气量/目标潮气量：2-300ml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2.4.8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PEEP/CPAP，Plow：3-25cmH2O；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2.4.9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吸气时间：0.1-12s（SIMV模式下可调）；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2.4.10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峰流速：0-40l/min；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2.4.11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流速触发灵敏度：0.1-5l/min；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2.4.12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压力控制/压力支持：0-45cmH2O；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监护仪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适用于新生儿，可监测3导心电，呼吸，无创血压，血氧饱和度，脉搏和体温；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支持显示PI血氧灌注指数，并提供PI过低报警，有效反映血氧灌注情况；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无创血压测量功能，提供手动，自动和连续三种测量模式；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NIBP可选择初始充气压力，提升测量的准确性和患者舒适性；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配CCHD新生儿危重先心病筛查临床辅助应用功能；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心电波形扫描速度支持6.25mm/s、12.5mm/s、25mm/s和50mm/s；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支持窒息唤醒功能，采用振动刺激的方式唤醒新生儿，帮助新生儿脱离窒息危险；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2.5.8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提供8寸或10寸显示屏，亮度自动调节，具有智能光控功能；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2.5.9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内置锂电池，支持监护仪工作时间≥</w:t>
            </w:r>
            <w:r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 w:hint="eastAsia"/>
                <w:sz w:val="24"/>
              </w:rPr>
              <w:t>小时；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注射泵（双通道）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速率设置: 0.01-999.9毫升/小时,增量为0.01ml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预置液体量: 0.1ml-9999ml；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输液精度: ± 2%，依据 EC/EN 60601-2-24 (GB9706.27)；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配置彩色液晶屏，视角≥80</w:t>
            </w:r>
            <w:r>
              <w:rPr>
                <w:rFonts w:hint="eastAsia"/>
                <w:vertAlign w:val="superscript"/>
              </w:rPr>
              <w:t>。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电池续航时间：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采用50ml注射器且速度为5ml/h情况下≥8小时；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UPS功能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电压范围145V-275VC，频率范围：40Hz-70Hz；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相位：单相接地式；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电压稳定率：≤±1%；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功率因数：≥0.99@220-230VAC（输入电压）；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同步范围：默认输出50Hz，输入在47-53Hz，输出随市电；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充电时间：4小时到90%容量（内接电池）；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容量：≥1000VA/800w；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2.7.8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噪音：≤45分贝；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提供吸氧终端；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生命支持类设备可以接入5G院前急救系统，其中必须包括呼吸机及监护仪；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转运系统可与120轨道接驳；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120急救车舱内参考尺寸：2700*1650*1680（长*高*宽）。</w:t>
            </w:r>
          </w:p>
        </w:tc>
      </w:tr>
      <w:tr w:rsidR="00271B35">
        <w:trPr>
          <w:trHeight w:val="287"/>
        </w:trPr>
        <w:tc>
          <w:tcPr>
            <w:tcW w:w="384" w:type="pct"/>
          </w:tcPr>
          <w:p w:rsidR="00271B35" w:rsidRDefault="007B7DE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主要配置及附件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生儿培养箱1台（含备用电池），多功能插座1个，氧气瓶2个，UPS1个，担架车1套（含车载固定装置），呼吸机1台（含新生儿重复性回路2套、湿化罐1个、氧电池2块、备用电池2块、重复性流量传感器1个），湿化器1台（含加热丝），监护仪1台（含心电导联线1副、新生儿血氧饱探头若干、锂电池1块），低压吸引器1台，双通道注射泵1台；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早产儿复苏皮囊面罩、足月儿复苏皮囊面罩、新生儿复苏皮囊各2套；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喉镜1套，含00号镜片、0号镜片及1号镜片各2个；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气管插管芯2根，带针胸腔穿刺管1根（4mm12Fr）*170mm；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血管钳（直）2个；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急救拉杆箱1只。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远程5G会诊功能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原厂质保期不少于（ 5）年                           </w:t>
            </w:r>
          </w:p>
        </w:tc>
      </w:tr>
      <w:tr w:rsidR="00271B35">
        <w:trPr>
          <w:trHeight w:val="308"/>
        </w:trPr>
        <w:tc>
          <w:tcPr>
            <w:tcW w:w="384" w:type="pct"/>
          </w:tcPr>
          <w:p w:rsidR="00271B35" w:rsidRDefault="007B7DE3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:rsidR="00271B35" w:rsidRDefault="007B7DE3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其他：无</w:t>
            </w:r>
          </w:p>
        </w:tc>
      </w:tr>
    </w:tbl>
    <w:p w:rsidR="00271B35" w:rsidRDefault="00271B35">
      <w:pPr>
        <w:spacing w:line="360" w:lineRule="auto"/>
        <w:rPr>
          <w:sz w:val="24"/>
          <w:szCs w:val="24"/>
          <w:u w:val="single"/>
        </w:rPr>
      </w:pPr>
    </w:p>
    <w:sectPr w:rsidR="00271B35" w:rsidSect="00271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92" w:rsidRDefault="00643092" w:rsidP="00162E43">
      <w:r>
        <w:separator/>
      </w:r>
    </w:p>
  </w:endnote>
  <w:endnote w:type="continuationSeparator" w:id="1">
    <w:p w:rsidR="00643092" w:rsidRDefault="00643092" w:rsidP="0016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92" w:rsidRDefault="00643092" w:rsidP="00162E43">
      <w:r>
        <w:separator/>
      </w:r>
    </w:p>
  </w:footnote>
  <w:footnote w:type="continuationSeparator" w:id="1">
    <w:p w:rsidR="00643092" w:rsidRDefault="00643092" w:rsidP="00162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Y0ZGRiYTRiMWExMDNkMzFjY2IzOTdmMzc1ZjZhYmQifQ=="/>
  </w:docVars>
  <w:rsids>
    <w:rsidRoot w:val="7B28549C"/>
    <w:rsid w:val="00070BAA"/>
    <w:rsid w:val="00101BA9"/>
    <w:rsid w:val="00162E43"/>
    <w:rsid w:val="001C0292"/>
    <w:rsid w:val="001E0F38"/>
    <w:rsid w:val="001E118F"/>
    <w:rsid w:val="001F151F"/>
    <w:rsid w:val="0023130D"/>
    <w:rsid w:val="00271B35"/>
    <w:rsid w:val="00297EC1"/>
    <w:rsid w:val="00307C9C"/>
    <w:rsid w:val="003103C5"/>
    <w:rsid w:val="00355DB4"/>
    <w:rsid w:val="00357313"/>
    <w:rsid w:val="00364AB4"/>
    <w:rsid w:val="004411F0"/>
    <w:rsid w:val="00473A6E"/>
    <w:rsid w:val="004D00A1"/>
    <w:rsid w:val="00567D64"/>
    <w:rsid w:val="00597BCB"/>
    <w:rsid w:val="00603500"/>
    <w:rsid w:val="00643092"/>
    <w:rsid w:val="00646AF3"/>
    <w:rsid w:val="006F0C16"/>
    <w:rsid w:val="00716C06"/>
    <w:rsid w:val="00782A36"/>
    <w:rsid w:val="007B4F3F"/>
    <w:rsid w:val="007B7DE3"/>
    <w:rsid w:val="00811C0D"/>
    <w:rsid w:val="008A192A"/>
    <w:rsid w:val="00A117E2"/>
    <w:rsid w:val="00A5103A"/>
    <w:rsid w:val="00AE6ACD"/>
    <w:rsid w:val="00B85D3C"/>
    <w:rsid w:val="00BD53F3"/>
    <w:rsid w:val="00CA4DE8"/>
    <w:rsid w:val="00D016A2"/>
    <w:rsid w:val="00D40679"/>
    <w:rsid w:val="00D900CC"/>
    <w:rsid w:val="00DA713F"/>
    <w:rsid w:val="00E57C41"/>
    <w:rsid w:val="00F22E9C"/>
    <w:rsid w:val="00FB6976"/>
    <w:rsid w:val="00FC6CF1"/>
    <w:rsid w:val="06CC6306"/>
    <w:rsid w:val="07A70F85"/>
    <w:rsid w:val="099077F7"/>
    <w:rsid w:val="0E0C64E2"/>
    <w:rsid w:val="0F2C1D70"/>
    <w:rsid w:val="10477E7E"/>
    <w:rsid w:val="1ADC4941"/>
    <w:rsid w:val="208E5D79"/>
    <w:rsid w:val="209D7C8E"/>
    <w:rsid w:val="22E20C6B"/>
    <w:rsid w:val="24303C58"/>
    <w:rsid w:val="26651C51"/>
    <w:rsid w:val="28331C1B"/>
    <w:rsid w:val="2CF448A4"/>
    <w:rsid w:val="2EE34571"/>
    <w:rsid w:val="30776FA7"/>
    <w:rsid w:val="34480AEF"/>
    <w:rsid w:val="371D62BE"/>
    <w:rsid w:val="38A03D8B"/>
    <w:rsid w:val="397F500E"/>
    <w:rsid w:val="3B4264FC"/>
    <w:rsid w:val="44C578EC"/>
    <w:rsid w:val="4A946440"/>
    <w:rsid w:val="4AFB588F"/>
    <w:rsid w:val="4F361873"/>
    <w:rsid w:val="5118618C"/>
    <w:rsid w:val="59CE33A8"/>
    <w:rsid w:val="5BB87046"/>
    <w:rsid w:val="5F7056A6"/>
    <w:rsid w:val="61386D43"/>
    <w:rsid w:val="663336A5"/>
    <w:rsid w:val="67212ADF"/>
    <w:rsid w:val="69DB0917"/>
    <w:rsid w:val="6E873EA7"/>
    <w:rsid w:val="70326D5C"/>
    <w:rsid w:val="72901CD2"/>
    <w:rsid w:val="73691968"/>
    <w:rsid w:val="7B28549C"/>
    <w:rsid w:val="7B41219D"/>
    <w:rsid w:val="7F905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271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271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71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rsid w:val="00271B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qFormat/>
    <w:rsid w:val="00271B3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271B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27</cp:revision>
  <cp:lastPrinted>2024-04-09T00:19:00Z</cp:lastPrinted>
  <dcterms:created xsi:type="dcterms:W3CDTF">2023-10-19T02:31:00Z</dcterms:created>
  <dcterms:modified xsi:type="dcterms:W3CDTF">2024-04-09T06:22:00Z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6E607A06DDDC438B844E9E3BB40909E5_13</vt:lpwstr>
  </property>
</Properties>
</file>