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949ED82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E716CE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064C99D5" w:rsidR="00664E18" w:rsidRPr="00664E18" w:rsidRDefault="00147DA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1C6E5015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  <w:r w:rsidR="00BA5439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1BF0CB3D" w14:textId="3F78CE2D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  <w:r w:rsidR="00BA5439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7FB1967C" w14:textId="188A72E9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  <w:r w:rsidR="00BA5439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tbl>
      <w:tblPr>
        <w:tblW w:w="8416" w:type="dxa"/>
        <w:jc w:val="center"/>
        <w:tblInd w:w="2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70"/>
        <w:gridCol w:w="995"/>
        <w:gridCol w:w="850"/>
        <w:gridCol w:w="668"/>
        <w:gridCol w:w="750"/>
        <w:gridCol w:w="1276"/>
        <w:gridCol w:w="1124"/>
        <w:gridCol w:w="7"/>
      </w:tblGrid>
      <w:tr w:rsidR="007F2249" w:rsidRPr="00BE6000" w14:paraId="37FC6390" w14:textId="194E0556" w:rsidTr="007F2249">
        <w:trPr>
          <w:gridAfter w:val="1"/>
          <w:wAfter w:w="7" w:type="dxa"/>
          <w:cantSplit/>
          <w:trHeight w:val="844"/>
          <w:jc w:val="center"/>
        </w:trPr>
        <w:tc>
          <w:tcPr>
            <w:tcW w:w="1276" w:type="dxa"/>
            <w:vAlign w:val="center"/>
          </w:tcPr>
          <w:p w14:paraId="6C9287FE" w14:textId="39C6A381" w:rsidR="007F2249" w:rsidRPr="00BE6000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 w:rsidRPr="00BE6000">
              <w:rPr>
                <w:rFonts w:ascii="华文楷体" w:eastAsia="华文楷体" w:hAnsi="华文楷体" w:cs="宋体" w:hint="eastAsia"/>
                <w:b/>
              </w:rPr>
              <w:t>序号</w:t>
            </w:r>
          </w:p>
        </w:tc>
        <w:tc>
          <w:tcPr>
            <w:tcW w:w="1470" w:type="dxa"/>
            <w:vAlign w:val="center"/>
          </w:tcPr>
          <w:p w14:paraId="590A9B6A" w14:textId="5E6DA0A5" w:rsidR="007F2249" w:rsidRPr="00BE6000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 w:rsidRPr="00BE6000">
              <w:rPr>
                <w:rFonts w:ascii="华文楷体" w:eastAsia="华文楷体" w:hAnsi="华文楷体" w:cs="宋体" w:hint="eastAsia"/>
                <w:b/>
              </w:rPr>
              <w:t>产品名称</w:t>
            </w:r>
          </w:p>
        </w:tc>
        <w:tc>
          <w:tcPr>
            <w:tcW w:w="995" w:type="dxa"/>
            <w:vAlign w:val="center"/>
          </w:tcPr>
          <w:p w14:paraId="461CCA7E" w14:textId="4AFFF945" w:rsidR="007F2249" w:rsidRPr="00BE6000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 w:rsidRPr="00BE6000">
              <w:rPr>
                <w:rFonts w:ascii="华文楷体" w:eastAsia="华文楷体" w:hAnsi="华文楷体" w:cs="宋体" w:hint="eastAsia"/>
                <w:b/>
              </w:rPr>
              <w:t>数量</w:t>
            </w:r>
          </w:p>
        </w:tc>
        <w:tc>
          <w:tcPr>
            <w:tcW w:w="850" w:type="dxa"/>
            <w:vAlign w:val="center"/>
          </w:tcPr>
          <w:p w14:paraId="0C1BD04B" w14:textId="215CE0EC" w:rsidR="007F2249" w:rsidRPr="00BE6000" w:rsidRDefault="007F2249" w:rsidP="007F2249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产地</w:t>
            </w:r>
          </w:p>
        </w:tc>
        <w:tc>
          <w:tcPr>
            <w:tcW w:w="668" w:type="dxa"/>
            <w:vAlign w:val="center"/>
          </w:tcPr>
          <w:p w14:paraId="1B4A89A5" w14:textId="032D88D1" w:rsidR="007F2249" w:rsidRPr="00BE6000" w:rsidRDefault="007F2249" w:rsidP="007F2249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品牌</w:t>
            </w:r>
          </w:p>
        </w:tc>
        <w:tc>
          <w:tcPr>
            <w:tcW w:w="750" w:type="dxa"/>
            <w:vAlign w:val="center"/>
          </w:tcPr>
          <w:p w14:paraId="5991130C" w14:textId="04E66D8E" w:rsidR="007F2249" w:rsidRPr="00BE6000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规格</w:t>
            </w:r>
          </w:p>
        </w:tc>
        <w:tc>
          <w:tcPr>
            <w:tcW w:w="1276" w:type="dxa"/>
            <w:vAlign w:val="center"/>
          </w:tcPr>
          <w:p w14:paraId="2B57F96F" w14:textId="12BE15F4" w:rsidR="007F2249" w:rsidRPr="00BE6000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单价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  <w:tc>
          <w:tcPr>
            <w:tcW w:w="1124" w:type="dxa"/>
            <w:vAlign w:val="center"/>
          </w:tcPr>
          <w:p w14:paraId="612F67B7" w14:textId="6F94679E" w:rsidR="007F2249" w:rsidRPr="00BE6000" w:rsidRDefault="007F2249" w:rsidP="00480D22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总价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</w:tr>
      <w:tr w:rsidR="007F2249" w:rsidRPr="00E55572" w14:paraId="78F5EB46" w14:textId="72AACF83" w:rsidTr="007F2249">
        <w:trPr>
          <w:gridAfter w:val="1"/>
          <w:wAfter w:w="7" w:type="dxa"/>
          <w:cantSplit/>
          <w:trHeight w:val="684"/>
          <w:jc w:val="center"/>
        </w:trPr>
        <w:tc>
          <w:tcPr>
            <w:tcW w:w="1276" w:type="dxa"/>
            <w:vAlign w:val="center"/>
          </w:tcPr>
          <w:p w14:paraId="33E02A61" w14:textId="2FE8D66A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>
              <w:rPr>
                <w:rFonts w:ascii="华文楷体" w:eastAsia="华文楷体" w:hAnsi="华文楷体" w:cs="宋体" w:hint="eastAsia"/>
              </w:rPr>
              <w:t>1</w:t>
            </w:r>
          </w:p>
        </w:tc>
        <w:tc>
          <w:tcPr>
            <w:tcW w:w="1470" w:type="dxa"/>
            <w:vAlign w:val="center"/>
          </w:tcPr>
          <w:p w14:paraId="1D432F57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995" w:type="dxa"/>
            <w:vAlign w:val="center"/>
          </w:tcPr>
          <w:p w14:paraId="77D6D18B" w14:textId="06F91910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0" w:type="dxa"/>
            <w:vAlign w:val="center"/>
          </w:tcPr>
          <w:p w14:paraId="3CF7356E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668" w:type="dxa"/>
            <w:vAlign w:val="center"/>
          </w:tcPr>
          <w:p w14:paraId="24EC1645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750" w:type="dxa"/>
            <w:vAlign w:val="center"/>
          </w:tcPr>
          <w:p w14:paraId="0731A6CE" w14:textId="6404BDA4" w:rsidR="007F2249" w:rsidRPr="00E55572" w:rsidRDefault="007F2249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276" w:type="dxa"/>
            <w:vAlign w:val="center"/>
          </w:tcPr>
          <w:p w14:paraId="421A91F1" w14:textId="77777777" w:rsidR="007F2249" w:rsidRPr="00E55572" w:rsidRDefault="007F2249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24" w:type="dxa"/>
          </w:tcPr>
          <w:p w14:paraId="1DE7D458" w14:textId="631BF1DD" w:rsidR="007F2249" w:rsidRPr="00E55572" w:rsidRDefault="007F2249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  <w:tr w:rsidR="007F2249" w:rsidRPr="00E55572" w14:paraId="73D45652" w14:textId="77777777" w:rsidTr="007F2249">
        <w:trPr>
          <w:gridAfter w:val="1"/>
          <w:wAfter w:w="7" w:type="dxa"/>
          <w:cantSplit/>
          <w:trHeight w:val="684"/>
          <w:jc w:val="center"/>
        </w:trPr>
        <w:tc>
          <w:tcPr>
            <w:tcW w:w="1276" w:type="dxa"/>
            <w:vAlign w:val="center"/>
          </w:tcPr>
          <w:p w14:paraId="0BE1DD79" w14:textId="340086A5" w:rsidR="007F2249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>
              <w:rPr>
                <w:rFonts w:ascii="华文楷体" w:eastAsia="华文楷体" w:hAnsi="华文楷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 w14:paraId="72FA216D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995" w:type="dxa"/>
            <w:vAlign w:val="center"/>
          </w:tcPr>
          <w:p w14:paraId="00E154D4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0" w:type="dxa"/>
            <w:vAlign w:val="center"/>
          </w:tcPr>
          <w:p w14:paraId="33E0FB1E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668" w:type="dxa"/>
            <w:vAlign w:val="center"/>
          </w:tcPr>
          <w:p w14:paraId="0C888843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750" w:type="dxa"/>
            <w:vAlign w:val="center"/>
          </w:tcPr>
          <w:p w14:paraId="5F7FF0CD" w14:textId="4350C453" w:rsidR="007F2249" w:rsidRPr="00E55572" w:rsidRDefault="007F2249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276" w:type="dxa"/>
            <w:vAlign w:val="center"/>
          </w:tcPr>
          <w:p w14:paraId="3C3F72D8" w14:textId="77777777" w:rsidR="007F2249" w:rsidRPr="00E55572" w:rsidRDefault="007F2249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24" w:type="dxa"/>
          </w:tcPr>
          <w:p w14:paraId="4A45D39F" w14:textId="74A36AA7" w:rsidR="007F2249" w:rsidRPr="00E55572" w:rsidRDefault="007F2249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  <w:tr w:rsidR="007F2249" w:rsidRPr="00E55572" w14:paraId="1A3D4EDF" w14:textId="61CA0244" w:rsidTr="007F2249">
        <w:trPr>
          <w:gridAfter w:val="1"/>
          <w:wAfter w:w="7" w:type="dxa"/>
          <w:cantSplit/>
          <w:trHeight w:val="684"/>
          <w:jc w:val="center"/>
        </w:trPr>
        <w:tc>
          <w:tcPr>
            <w:tcW w:w="1276" w:type="dxa"/>
            <w:vAlign w:val="center"/>
          </w:tcPr>
          <w:p w14:paraId="76763D09" w14:textId="5ECCA21D" w:rsidR="007F2249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>
              <w:rPr>
                <w:rFonts w:ascii="华文楷体" w:eastAsia="华文楷体" w:hAnsi="华文楷体" w:cs="宋体" w:hint="eastAsia"/>
              </w:rPr>
              <w:t>……</w:t>
            </w:r>
          </w:p>
        </w:tc>
        <w:tc>
          <w:tcPr>
            <w:tcW w:w="1470" w:type="dxa"/>
            <w:vAlign w:val="center"/>
          </w:tcPr>
          <w:p w14:paraId="31107297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995" w:type="dxa"/>
            <w:vAlign w:val="center"/>
          </w:tcPr>
          <w:p w14:paraId="5F08C91F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0" w:type="dxa"/>
            <w:vAlign w:val="center"/>
          </w:tcPr>
          <w:p w14:paraId="5E3199B6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668" w:type="dxa"/>
            <w:vAlign w:val="center"/>
          </w:tcPr>
          <w:p w14:paraId="7B759581" w14:textId="77777777" w:rsidR="007F2249" w:rsidRPr="00E55572" w:rsidRDefault="007F2249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750" w:type="dxa"/>
            <w:vAlign w:val="center"/>
          </w:tcPr>
          <w:p w14:paraId="6F1881ED" w14:textId="702CA2FC" w:rsidR="007F2249" w:rsidRPr="00E55572" w:rsidRDefault="007F2249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276" w:type="dxa"/>
            <w:vAlign w:val="center"/>
          </w:tcPr>
          <w:p w14:paraId="6BA92B84" w14:textId="77777777" w:rsidR="007F2249" w:rsidRPr="00E55572" w:rsidRDefault="007F2249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24" w:type="dxa"/>
          </w:tcPr>
          <w:p w14:paraId="1DC5E3CA" w14:textId="54737054" w:rsidR="007F2249" w:rsidRPr="00E55572" w:rsidRDefault="007F2249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  <w:tr w:rsidR="00480D22" w:rsidRPr="00E55572" w14:paraId="5D8B16AA" w14:textId="77777777" w:rsidTr="007F2249">
        <w:trPr>
          <w:cantSplit/>
          <w:trHeight w:val="684"/>
          <w:jc w:val="center"/>
        </w:trPr>
        <w:tc>
          <w:tcPr>
            <w:tcW w:w="7285" w:type="dxa"/>
            <w:gridSpan w:val="7"/>
            <w:vAlign w:val="center"/>
          </w:tcPr>
          <w:p w14:paraId="67B3BFAD" w14:textId="1B30ADF6" w:rsidR="00480D22" w:rsidRPr="00480D22" w:rsidRDefault="00480D22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  <w:b/>
              </w:rPr>
            </w:pPr>
            <w:r w:rsidRPr="00480D22">
              <w:rPr>
                <w:rFonts w:ascii="华文楷体" w:eastAsia="华文楷体" w:hAnsi="华文楷体" w:cs="宋体"/>
                <w:b/>
              </w:rPr>
              <w:t>合计</w:t>
            </w:r>
            <w:r w:rsidRPr="00480D22"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  <w:tc>
          <w:tcPr>
            <w:tcW w:w="1131" w:type="dxa"/>
            <w:gridSpan w:val="2"/>
            <w:vAlign w:val="center"/>
          </w:tcPr>
          <w:p w14:paraId="75CD3C31" w14:textId="77777777" w:rsidR="00480D22" w:rsidRPr="00E55572" w:rsidRDefault="00480D22" w:rsidP="00480D22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bookmarkStart w:id="0" w:name="_GoBack"/>
        <w:bookmarkEnd w:id="0"/>
      </w:tr>
    </w:tbl>
    <w:p w14:paraId="5AF3FC4A" w14:textId="75870F0A" w:rsidR="00480D22" w:rsidRPr="00480D22" w:rsidRDefault="00480D22" w:rsidP="00480D22">
      <w:pPr>
        <w:rPr>
          <w:rFonts w:ascii="华文楷体" w:eastAsia="华文楷体" w:hAnsi="华文楷体" w:cs="宋体"/>
          <w:b/>
          <w:szCs w:val="21"/>
          <w:u w:val="single"/>
        </w:rPr>
      </w:pPr>
      <w:r w:rsidRPr="00480D22">
        <w:rPr>
          <w:rFonts w:ascii="华文楷体" w:eastAsia="华文楷体" w:hAnsi="华文楷体" w:cs="宋体" w:hint="eastAsia"/>
          <w:b/>
          <w:szCs w:val="21"/>
          <w:u w:val="single"/>
        </w:rPr>
        <w:t>备注：根据附件1 清单进行分项报价</w:t>
      </w: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07F49469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</w:t>
      </w:r>
      <w:r w:rsidR="00E716CE">
        <w:rPr>
          <w:rFonts w:ascii="华文楷体" w:eastAsia="华文楷体" w:hAnsi="华文楷体" w:cs="Times New Roman" w:hint="eastAsia"/>
        </w:rPr>
        <w:t>响应表</w:t>
      </w:r>
      <w:r>
        <w:rPr>
          <w:rFonts w:ascii="华文楷体" w:eastAsia="华文楷体" w:hAnsi="华文楷体" w:cs="Times New Roman" w:hint="eastAsia"/>
        </w:rPr>
        <w:t>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095476B3" w:rsidR="00247798" w:rsidRDefault="00E716CE" w:rsidP="00664C11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085A6EEC" w14:textId="105E0890" w:rsidR="00E716CE" w:rsidRDefault="00E716CE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54F4CECC" w14:textId="0DE3F505" w:rsidR="00114E2E" w:rsidRP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Pr="00664C11">
        <w:rPr>
          <w:rFonts w:ascii="华文楷体" w:eastAsia="华文楷体" w:hAnsi="华文楷体" w:hint="eastAsia"/>
          <w:sz w:val="24"/>
          <w:szCs w:val="32"/>
        </w:rPr>
        <w:t>企业情况和服务能力说明</w:t>
      </w:r>
    </w:p>
    <w:p w14:paraId="0D7E2074" w14:textId="77777777" w:rsidR="00114E2E" w:rsidRPr="00664C11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664C11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E4E0B" w14:textId="77777777" w:rsidR="00B66B3D" w:rsidRDefault="00B66B3D" w:rsidP="00580906">
      <w:r>
        <w:separator/>
      </w:r>
    </w:p>
  </w:endnote>
  <w:endnote w:type="continuationSeparator" w:id="0">
    <w:p w14:paraId="6449D244" w14:textId="77777777" w:rsidR="00B66B3D" w:rsidRDefault="00B66B3D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B66B3D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7F2249" w:rsidRPr="007F2249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98437" w14:textId="77777777" w:rsidR="00B66B3D" w:rsidRDefault="00B66B3D" w:rsidP="00580906">
      <w:r>
        <w:separator/>
      </w:r>
    </w:p>
  </w:footnote>
  <w:footnote w:type="continuationSeparator" w:id="0">
    <w:p w14:paraId="1DD9EFE0" w14:textId="77777777" w:rsidR="00B66B3D" w:rsidRDefault="00B66B3D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66DE"/>
    <w:rsid w:val="0003640A"/>
    <w:rsid w:val="000532D2"/>
    <w:rsid w:val="000558B5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47DA8"/>
    <w:rsid w:val="00151D7A"/>
    <w:rsid w:val="001532E9"/>
    <w:rsid w:val="00156643"/>
    <w:rsid w:val="0018243A"/>
    <w:rsid w:val="001A4547"/>
    <w:rsid w:val="001C420F"/>
    <w:rsid w:val="001F1860"/>
    <w:rsid w:val="00205F92"/>
    <w:rsid w:val="00221383"/>
    <w:rsid w:val="00231887"/>
    <w:rsid w:val="00247798"/>
    <w:rsid w:val="002624B7"/>
    <w:rsid w:val="002633E4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40EE"/>
    <w:rsid w:val="0038476D"/>
    <w:rsid w:val="003956E2"/>
    <w:rsid w:val="003A710D"/>
    <w:rsid w:val="003C1F48"/>
    <w:rsid w:val="00414981"/>
    <w:rsid w:val="004541B8"/>
    <w:rsid w:val="00456783"/>
    <w:rsid w:val="00480D22"/>
    <w:rsid w:val="004950C7"/>
    <w:rsid w:val="004A663F"/>
    <w:rsid w:val="004E0029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30D1"/>
    <w:rsid w:val="00650DDB"/>
    <w:rsid w:val="00664C11"/>
    <w:rsid w:val="00664E18"/>
    <w:rsid w:val="006830B3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69E7"/>
    <w:rsid w:val="0086056D"/>
    <w:rsid w:val="00867018"/>
    <w:rsid w:val="00883706"/>
    <w:rsid w:val="008A473C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71FF5"/>
    <w:rsid w:val="009837B4"/>
    <w:rsid w:val="0098785B"/>
    <w:rsid w:val="00995EDE"/>
    <w:rsid w:val="009A7A79"/>
    <w:rsid w:val="009C03BD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33134"/>
    <w:rsid w:val="00B41FC3"/>
    <w:rsid w:val="00B66B3D"/>
    <w:rsid w:val="00B70D89"/>
    <w:rsid w:val="00B71992"/>
    <w:rsid w:val="00B7291E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81EE1"/>
    <w:rsid w:val="00CB4E73"/>
    <w:rsid w:val="00CC4A37"/>
    <w:rsid w:val="00CE6487"/>
    <w:rsid w:val="00CF5BA0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55572"/>
    <w:rsid w:val="00E716CE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5C2C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4</cp:revision>
  <dcterms:created xsi:type="dcterms:W3CDTF">2024-04-09T03:38:00Z</dcterms:created>
  <dcterms:modified xsi:type="dcterms:W3CDTF">2024-04-09T04:26:00Z</dcterms:modified>
</cp:coreProperties>
</file>