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DA" w:rsidRPr="00E91835" w:rsidRDefault="00801B3D">
      <w:pPr>
        <w:pStyle w:val="Bodytext3"/>
        <w:spacing w:line="360" w:lineRule="auto"/>
        <w:rPr>
          <w:rFonts w:ascii="方正小标宋简体" w:eastAsia="方正小标宋简体" w:hAnsi="方正小标宋简体" w:cs="方正小标宋简体"/>
          <w:sz w:val="24"/>
          <w:szCs w:val="24"/>
          <w:lang w:val="en-US" w:eastAsia="zh-CN"/>
        </w:rPr>
      </w:pPr>
      <w:r w:rsidRPr="00E91835">
        <w:rPr>
          <w:rFonts w:ascii="方正小标宋简体" w:eastAsia="方正小标宋简体" w:hAnsi="方正小标宋简体" w:cs="方正小标宋简体" w:hint="eastAsia"/>
          <w:sz w:val="24"/>
          <w:szCs w:val="24"/>
          <w:lang w:val="en-US" w:eastAsia="zh-CN"/>
        </w:rPr>
        <w:t>莫干山院区通勤班车</w:t>
      </w:r>
      <w:r w:rsidR="00E04263" w:rsidRPr="00E91835">
        <w:rPr>
          <w:rFonts w:ascii="方正小标宋简体" w:eastAsia="方正小标宋简体" w:hAnsi="方正小标宋简体" w:cs="方正小标宋简体" w:hint="eastAsia"/>
          <w:sz w:val="24"/>
          <w:szCs w:val="24"/>
          <w:lang w:val="en-US" w:eastAsia="zh-CN"/>
        </w:rPr>
        <w:t>初步</w:t>
      </w:r>
      <w:r w:rsidRPr="00E91835">
        <w:rPr>
          <w:rFonts w:ascii="方正小标宋简体" w:eastAsia="方正小标宋简体" w:hAnsi="方正小标宋简体" w:cs="方正小标宋简体" w:hint="eastAsia"/>
          <w:sz w:val="24"/>
          <w:szCs w:val="24"/>
          <w:lang w:val="en-US" w:eastAsia="zh-CN"/>
        </w:rPr>
        <w:t>采购需求</w:t>
      </w:r>
    </w:p>
    <w:p w:rsidR="001427DA" w:rsidRPr="00E91835" w:rsidRDefault="001427DA">
      <w:pPr>
        <w:pStyle w:val="Bodytext3"/>
        <w:spacing w:line="600" w:lineRule="exact"/>
        <w:jc w:val="both"/>
        <w:rPr>
          <w:sz w:val="24"/>
          <w:szCs w:val="24"/>
          <w:lang w:val="en-US" w:eastAsia="zh-CN"/>
        </w:rPr>
      </w:pPr>
    </w:p>
    <w:p w:rsidR="001427DA" w:rsidRPr="00E91835" w:rsidRDefault="00801B3D" w:rsidP="00E91835">
      <w:pPr>
        <w:spacing w:line="600" w:lineRule="exact"/>
        <w:ind w:firstLineChars="200" w:firstLine="480"/>
        <w:jc w:val="both"/>
        <w:rPr>
          <w:rFonts w:ascii="黑体" w:eastAsia="黑体" w:hAnsi="黑体" w:cs="宋体"/>
          <w:bCs/>
          <w:lang w:eastAsia="zh-CN"/>
        </w:rPr>
      </w:pPr>
      <w:r w:rsidRPr="00E91835">
        <w:rPr>
          <w:rFonts w:ascii="黑体" w:eastAsia="黑体" w:hAnsi="黑体" w:cs="宋体" w:hint="eastAsia"/>
          <w:bCs/>
          <w:lang w:eastAsia="zh-CN"/>
        </w:rPr>
        <w:t>一、采购内容</w:t>
      </w:r>
    </w:p>
    <w:p w:rsidR="001427DA" w:rsidRPr="00E91835" w:rsidRDefault="00801B3D" w:rsidP="00E91835">
      <w:pPr>
        <w:spacing w:line="600" w:lineRule="exact"/>
        <w:ind w:firstLineChars="200" w:firstLine="480"/>
        <w:jc w:val="both"/>
        <w:rPr>
          <w:rFonts w:ascii="仿宋_GB2312" w:eastAsia="仿宋_GB2312" w:hAnsi="仿宋_GB2312" w:cs="仿宋_GB2312"/>
          <w:color w:val="000000" w:themeColor="text1"/>
          <w:lang w:eastAsia="zh-CN" w:bidi="zh-TW"/>
        </w:rPr>
      </w:pPr>
      <w:r w:rsidRPr="00E91835">
        <w:rPr>
          <w:rFonts w:ascii="仿宋_GB2312" w:eastAsia="仿宋_GB2312" w:hAnsi="仿宋_GB2312" w:cs="仿宋_GB2312" w:hint="eastAsia"/>
          <w:color w:val="000000" w:themeColor="text1"/>
          <w:lang w:eastAsia="zh-CN" w:bidi="zh-TW"/>
        </w:rPr>
        <w:t>浙江大学医学院附属儿童医院莫干山院区通勤班车服务。</w:t>
      </w:r>
    </w:p>
    <w:p w:rsidR="001427DA" w:rsidRPr="00E91835" w:rsidRDefault="00E05DB5" w:rsidP="00E91835">
      <w:pPr>
        <w:spacing w:line="600" w:lineRule="exact"/>
        <w:ind w:firstLineChars="200" w:firstLine="480"/>
        <w:jc w:val="both"/>
        <w:rPr>
          <w:rFonts w:ascii="黑体" w:eastAsia="黑体" w:hAnsi="黑体" w:cs="宋体"/>
          <w:bCs/>
          <w:lang w:eastAsia="zh-CN"/>
        </w:rPr>
      </w:pPr>
      <w:r w:rsidRPr="00E91835">
        <w:rPr>
          <w:rFonts w:ascii="黑体" w:eastAsia="黑体" w:hAnsi="黑体" w:cs="宋体" w:hint="eastAsia"/>
          <w:bCs/>
          <w:lang w:eastAsia="zh-CN"/>
        </w:rPr>
        <w:t>二</w:t>
      </w:r>
      <w:r w:rsidR="00801B3D" w:rsidRPr="00E91835">
        <w:rPr>
          <w:rFonts w:ascii="黑体" w:eastAsia="黑体" w:hAnsi="黑体" w:cs="宋体" w:hint="eastAsia"/>
          <w:bCs/>
          <w:lang w:eastAsia="zh-CN"/>
        </w:rPr>
        <w:t>、服务要求</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5964"/>
      </w:tblGrid>
      <w:tr w:rsidR="001427DA" w:rsidRPr="00E91835">
        <w:trPr>
          <w:trHeight w:hRule="exact" w:val="554"/>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1427DA" w:rsidRPr="00E91835" w:rsidRDefault="00801B3D">
            <w:pPr>
              <w:spacing w:line="600" w:lineRule="exact"/>
              <w:jc w:val="center"/>
              <w:rPr>
                <w:rFonts w:ascii="仿宋_GB2312" w:eastAsia="仿宋_GB2312" w:hAnsi="仿宋_GB2312" w:cs="仿宋_GB2312"/>
              </w:rPr>
            </w:pPr>
            <w:proofErr w:type="spellStart"/>
            <w:r w:rsidRPr="00E91835">
              <w:rPr>
                <w:rFonts w:ascii="仿宋_GB2312" w:eastAsia="仿宋_GB2312" w:hAnsi="仿宋_GB2312" w:cs="仿宋_GB2312" w:hint="eastAsia"/>
              </w:rPr>
              <w:t>车辆</w:t>
            </w:r>
            <w:proofErr w:type="spellEnd"/>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1427DA" w:rsidRPr="00E91835" w:rsidRDefault="00801B3D">
            <w:pPr>
              <w:spacing w:line="600" w:lineRule="exact"/>
              <w:jc w:val="center"/>
              <w:rPr>
                <w:rFonts w:ascii="仿宋_GB2312" w:eastAsia="仿宋_GB2312" w:hAnsi="仿宋_GB2312" w:cs="仿宋_GB2312"/>
              </w:rPr>
            </w:pPr>
            <w:r w:rsidRPr="00E91835">
              <w:rPr>
                <w:rFonts w:ascii="仿宋_GB2312" w:eastAsia="仿宋_GB2312" w:hAnsi="仿宋_GB2312" w:cs="仿宋_GB2312" w:hint="eastAsia"/>
                <w:lang w:eastAsia="zh-CN"/>
              </w:rPr>
              <w:t>燃油</w:t>
            </w:r>
            <w:proofErr w:type="spellStart"/>
            <w:r w:rsidRPr="00E91835">
              <w:rPr>
                <w:rFonts w:ascii="仿宋_GB2312" w:eastAsia="仿宋_GB2312" w:hAnsi="仿宋_GB2312" w:cs="仿宋_GB2312" w:hint="eastAsia"/>
              </w:rPr>
              <w:t>大巴</w:t>
            </w:r>
            <w:proofErr w:type="spellEnd"/>
          </w:p>
        </w:tc>
      </w:tr>
      <w:tr w:rsidR="001427DA" w:rsidRPr="00E91835">
        <w:trPr>
          <w:trHeight w:hRule="exact" w:val="509"/>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1427DA" w:rsidRPr="00E91835" w:rsidRDefault="00801B3D">
            <w:pPr>
              <w:spacing w:line="600" w:lineRule="exact"/>
              <w:jc w:val="center"/>
              <w:rPr>
                <w:rFonts w:ascii="仿宋_GB2312" w:eastAsia="仿宋_GB2312" w:hAnsi="仿宋_GB2312" w:cs="仿宋_GB2312"/>
              </w:rPr>
            </w:pPr>
            <w:bookmarkStart w:id="0" w:name="_GoBack"/>
            <w:bookmarkEnd w:id="0"/>
            <w:proofErr w:type="spellStart"/>
            <w:r w:rsidRPr="00E91835">
              <w:rPr>
                <w:rFonts w:ascii="仿宋_GB2312" w:eastAsia="仿宋_GB2312" w:hAnsi="仿宋_GB2312" w:cs="仿宋_GB2312" w:hint="eastAsia"/>
              </w:rPr>
              <w:t>座位</w:t>
            </w:r>
            <w:proofErr w:type="spellEnd"/>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1427DA" w:rsidRPr="00E91835" w:rsidRDefault="00801B3D">
            <w:pPr>
              <w:spacing w:line="600" w:lineRule="exact"/>
              <w:jc w:val="center"/>
              <w:rPr>
                <w:rFonts w:ascii="仿宋_GB2312" w:eastAsia="仿宋_GB2312" w:hAnsi="仿宋_GB2312" w:cs="仿宋_GB2312"/>
              </w:rPr>
            </w:pPr>
            <w:r w:rsidRPr="00E91835">
              <w:rPr>
                <w:rFonts w:ascii="仿宋_GB2312" w:eastAsia="仿宋_GB2312" w:hAnsi="仿宋_GB2312" w:cs="仿宋_GB2312" w:hint="eastAsia"/>
                <w:lang w:eastAsia="zh-CN"/>
              </w:rPr>
              <w:t>37座或</w:t>
            </w:r>
            <w:r w:rsidRPr="00E91835">
              <w:rPr>
                <w:rFonts w:ascii="仿宋_GB2312" w:eastAsia="仿宋_GB2312" w:hAnsi="仿宋_GB2312" w:cs="仿宋_GB2312" w:hint="eastAsia"/>
              </w:rPr>
              <w:t>49座</w:t>
            </w:r>
          </w:p>
        </w:tc>
      </w:tr>
      <w:tr w:rsidR="001427DA" w:rsidRPr="00E91835">
        <w:trPr>
          <w:trHeight w:hRule="exact" w:val="1367"/>
          <w:jc w:val="center"/>
        </w:trPr>
        <w:tc>
          <w:tcPr>
            <w:tcW w:w="8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27DA" w:rsidRPr="00E91835" w:rsidRDefault="00801B3D">
            <w:pPr>
              <w:spacing w:line="600" w:lineRule="exact"/>
              <w:jc w:val="both"/>
              <w:rPr>
                <w:rFonts w:ascii="仿宋_GB2312" w:eastAsia="仿宋_GB2312" w:hAnsi="仿宋_GB2312" w:cs="仿宋_GB2312"/>
                <w:lang w:eastAsia="zh-CN"/>
              </w:rPr>
            </w:pPr>
            <w:r w:rsidRPr="00E91835">
              <w:rPr>
                <w:rFonts w:ascii="仿宋_GB2312" w:eastAsia="仿宋_GB2312" w:hAnsi="仿宋_GB2312" w:cs="仿宋_GB2312" w:hint="eastAsia"/>
                <w:lang w:eastAsia="zh-CN"/>
              </w:rPr>
              <w:t>采购人有权在合理范围内根据实际情况调整路线及时间，且承包综合单价不变，请供应商在投标时充分考虑调整带来的风险。</w:t>
            </w:r>
          </w:p>
        </w:tc>
      </w:tr>
    </w:tbl>
    <w:p w:rsidR="001427DA" w:rsidRPr="00E91835" w:rsidRDefault="00801B3D" w:rsidP="00E91835">
      <w:pPr>
        <w:spacing w:line="600" w:lineRule="exact"/>
        <w:ind w:firstLineChars="200" w:firstLine="480"/>
        <w:jc w:val="both"/>
        <w:rPr>
          <w:rFonts w:ascii="楷体" w:eastAsia="楷体" w:hAnsi="楷体" w:cs="楷体"/>
          <w:lang w:eastAsia="zh-CN"/>
        </w:rPr>
      </w:pPr>
      <w:r w:rsidRPr="00E91835">
        <w:rPr>
          <w:rFonts w:ascii="楷体" w:eastAsia="楷体" w:hAnsi="楷体" w:cs="楷体" w:hint="eastAsia"/>
          <w:lang w:eastAsia="zh-CN"/>
        </w:rPr>
        <w:t>（一）服务清单、技术要求、服务标准</w:t>
      </w:r>
    </w:p>
    <w:p w:rsidR="001427DA" w:rsidRPr="00E91835" w:rsidRDefault="00801B3D" w:rsidP="00E91835">
      <w:pPr>
        <w:adjustRightInd w:val="0"/>
        <w:snapToGrid w:val="0"/>
        <w:spacing w:line="600" w:lineRule="exact"/>
        <w:ind w:firstLineChars="200" w:firstLine="480"/>
        <w:jc w:val="both"/>
        <w:rPr>
          <w:rFonts w:ascii="仿宋_GB2312" w:eastAsia="仿宋_GB2312" w:hAnsi="仿宋_GB2312" w:cs="仿宋_GB2312"/>
          <w:lang w:eastAsia="zh-CN"/>
        </w:rPr>
      </w:pPr>
      <w:r w:rsidRPr="00E91835">
        <w:rPr>
          <w:rFonts w:ascii="仿宋_GB2312" w:eastAsia="仿宋_GB2312" w:hAnsi="仿宋_GB2312" w:cs="仿宋_GB2312" w:hint="eastAsia"/>
          <w:lang w:eastAsia="zh-CN"/>
        </w:rPr>
        <w:t>1.班车供应商必须具有独立承担民事责任能力的中华人民共和国境内注册的法人或其他组织。</w:t>
      </w:r>
    </w:p>
    <w:p w:rsidR="001427DA" w:rsidRPr="00E91835" w:rsidRDefault="00801B3D" w:rsidP="00E91835">
      <w:pPr>
        <w:pStyle w:val="Bodytext3"/>
        <w:spacing w:line="600" w:lineRule="exact"/>
        <w:ind w:firstLineChars="200" w:firstLine="480"/>
        <w:jc w:val="both"/>
        <w:rPr>
          <w:rFonts w:ascii="仿宋_GB2312" w:eastAsia="仿宋_GB2312" w:hAnsi="仿宋_GB2312" w:cs="仿宋_GB2312"/>
          <w:sz w:val="24"/>
          <w:szCs w:val="24"/>
          <w:lang w:val="en-US" w:eastAsia="zh-CN"/>
        </w:rPr>
      </w:pPr>
      <w:r w:rsidRPr="00E91835">
        <w:rPr>
          <w:rFonts w:ascii="仿宋_GB2312" w:eastAsia="仿宋_GB2312" w:hAnsi="仿宋_GB2312" w:cs="仿宋_GB2312" w:hint="eastAsia"/>
          <w:sz w:val="24"/>
          <w:szCs w:val="24"/>
          <w:lang w:val="en-US" w:eastAsia="zh-CN"/>
        </w:rPr>
        <w:t>2.班车供应商有符合规定要求的停车场地和经营场地，符合规定要求的质检、安全等管理人员和驾驶员。</w:t>
      </w:r>
    </w:p>
    <w:p w:rsidR="001427DA" w:rsidRPr="00E91835" w:rsidRDefault="00801B3D" w:rsidP="00E91835">
      <w:pPr>
        <w:pStyle w:val="Bodytext3"/>
        <w:spacing w:line="600" w:lineRule="exact"/>
        <w:ind w:firstLineChars="200" w:firstLine="480"/>
        <w:jc w:val="both"/>
        <w:rPr>
          <w:rFonts w:ascii="仿宋_GB2312" w:eastAsia="仿宋_GB2312" w:hAnsi="仿宋_GB2312" w:cs="仿宋_GB2312"/>
          <w:sz w:val="24"/>
          <w:szCs w:val="24"/>
          <w:lang w:val="en-US" w:eastAsia="zh-CN"/>
        </w:rPr>
      </w:pPr>
      <w:r w:rsidRPr="00E91835">
        <w:rPr>
          <w:rFonts w:ascii="仿宋_GB2312" w:eastAsia="仿宋_GB2312" w:hAnsi="仿宋_GB2312" w:cs="仿宋_GB2312" w:hint="eastAsia"/>
          <w:sz w:val="24"/>
          <w:szCs w:val="24"/>
          <w:lang w:val="en-US" w:eastAsia="zh-CN"/>
        </w:rPr>
        <w:t>3.班车供应商有与经营方案相配套的经营管理制度。</w:t>
      </w:r>
    </w:p>
    <w:p w:rsidR="001427DA" w:rsidRPr="00E91835" w:rsidRDefault="00801B3D" w:rsidP="00E91835">
      <w:pPr>
        <w:pStyle w:val="Bodytext3"/>
        <w:spacing w:line="600" w:lineRule="exact"/>
        <w:ind w:firstLineChars="200" w:firstLine="480"/>
        <w:jc w:val="both"/>
        <w:rPr>
          <w:rFonts w:ascii="仿宋_GB2312" w:eastAsia="仿宋_GB2312" w:hAnsi="仿宋_GB2312" w:cs="仿宋_GB2312"/>
          <w:sz w:val="24"/>
          <w:szCs w:val="24"/>
          <w:lang w:val="en-US" w:eastAsia="zh-CN"/>
        </w:rPr>
      </w:pPr>
      <w:r w:rsidRPr="00E91835">
        <w:rPr>
          <w:rFonts w:ascii="仿宋_GB2312" w:eastAsia="仿宋_GB2312" w:hAnsi="仿宋_GB2312" w:cs="仿宋_GB2312" w:hint="eastAsia"/>
          <w:sz w:val="24"/>
          <w:szCs w:val="24"/>
          <w:lang w:val="en-US" w:eastAsia="zh-CN"/>
        </w:rPr>
        <w:t>4.班车供应商在5年内所经营活动中无利用不正当竞争手段，骗取中标，无重大经济刑事案件。</w:t>
      </w:r>
    </w:p>
    <w:p w:rsidR="001427DA" w:rsidRPr="00E91835" w:rsidRDefault="00801B3D" w:rsidP="00E91835">
      <w:pPr>
        <w:pStyle w:val="Bodytext3"/>
        <w:spacing w:line="600" w:lineRule="exact"/>
        <w:ind w:firstLineChars="200" w:firstLine="480"/>
        <w:jc w:val="both"/>
        <w:rPr>
          <w:rFonts w:ascii="仿宋_GB2312" w:eastAsia="仿宋_GB2312" w:hAnsi="仿宋_GB2312" w:cs="仿宋_GB2312"/>
          <w:sz w:val="24"/>
          <w:szCs w:val="24"/>
          <w:lang w:val="en-US" w:eastAsia="zh-CN"/>
        </w:rPr>
      </w:pPr>
      <w:r w:rsidRPr="00E91835">
        <w:rPr>
          <w:rFonts w:ascii="仿宋_GB2312" w:eastAsia="仿宋_GB2312" w:hAnsi="仿宋_GB2312" w:cs="仿宋_GB2312" w:hint="eastAsia"/>
          <w:sz w:val="24"/>
          <w:szCs w:val="24"/>
          <w:lang w:val="en-US" w:eastAsia="zh-CN"/>
        </w:rPr>
        <w:t>5.班车供应商应具有足够的资金实力，并能够开具增值税专用发票。</w:t>
      </w:r>
    </w:p>
    <w:p w:rsidR="001427DA" w:rsidRPr="00E91835" w:rsidRDefault="00801B3D" w:rsidP="00E91835">
      <w:pPr>
        <w:pStyle w:val="Bodytext3"/>
        <w:spacing w:line="600" w:lineRule="exact"/>
        <w:ind w:firstLineChars="200" w:firstLine="480"/>
        <w:jc w:val="both"/>
        <w:rPr>
          <w:rFonts w:ascii="仿宋_GB2312" w:eastAsia="仿宋_GB2312" w:hAnsi="仿宋_GB2312" w:cs="仿宋_GB2312"/>
          <w:sz w:val="24"/>
          <w:szCs w:val="24"/>
          <w:lang w:val="en-US" w:eastAsia="zh-CN"/>
        </w:rPr>
      </w:pPr>
      <w:r w:rsidRPr="00E91835">
        <w:rPr>
          <w:rFonts w:ascii="仿宋_GB2312" w:eastAsia="仿宋_GB2312" w:hAnsi="仿宋_GB2312" w:cs="仿宋_GB2312" w:hint="eastAsia"/>
          <w:sz w:val="24"/>
          <w:szCs w:val="24"/>
          <w:lang w:val="en-US" w:eastAsia="zh-CN"/>
        </w:rPr>
        <w:t>6.班车供应商有相关的医院、高校班车，政府班车或大型企业的班车运营经验。</w:t>
      </w:r>
    </w:p>
    <w:p w:rsidR="001427DA" w:rsidRPr="00E91835" w:rsidRDefault="00801B3D" w:rsidP="00E91835">
      <w:pPr>
        <w:pStyle w:val="Bodytext3"/>
        <w:spacing w:line="600" w:lineRule="exact"/>
        <w:ind w:firstLineChars="200" w:firstLine="480"/>
        <w:jc w:val="both"/>
        <w:rPr>
          <w:rFonts w:ascii="仿宋_GB2312" w:eastAsia="仿宋_GB2312" w:hAnsi="仿宋_GB2312" w:cs="仿宋_GB2312"/>
          <w:sz w:val="24"/>
          <w:szCs w:val="24"/>
          <w:lang w:val="en-US" w:eastAsia="zh-CN"/>
        </w:rPr>
      </w:pPr>
      <w:r w:rsidRPr="00E91835">
        <w:rPr>
          <w:rFonts w:ascii="仿宋_GB2312" w:eastAsia="仿宋_GB2312" w:hAnsi="仿宋_GB2312" w:cs="仿宋_GB2312" w:hint="eastAsia"/>
          <w:sz w:val="24"/>
          <w:szCs w:val="24"/>
          <w:lang w:val="en-US" w:eastAsia="zh-CN"/>
        </w:rPr>
        <w:t>7.班车供应商提供的驾驶人员</w:t>
      </w:r>
      <w:r w:rsidRPr="00E91835">
        <w:rPr>
          <w:rFonts w:ascii="仿宋_GB2312" w:eastAsia="仿宋_GB2312" w:hAnsi="仿宋_GB2312" w:cs="仿宋_GB2312" w:hint="eastAsia"/>
          <w:sz w:val="24"/>
          <w:szCs w:val="24"/>
          <w:lang w:eastAsia="zh-CN"/>
        </w:rPr>
        <w:t>安全驾龄五年以上，持驾驶证和服务资格证上岗，严格要求驾驶员遵守交通法规，不超速、不超载、平稳驾驶、文明行车、安全驾驶。</w:t>
      </w:r>
    </w:p>
    <w:p w:rsidR="001427DA" w:rsidRPr="00E91835" w:rsidRDefault="00801B3D" w:rsidP="00E91835">
      <w:pPr>
        <w:pStyle w:val="Bodytext3"/>
        <w:spacing w:line="600" w:lineRule="exact"/>
        <w:ind w:firstLineChars="200" w:firstLine="480"/>
        <w:jc w:val="both"/>
        <w:rPr>
          <w:rFonts w:ascii="仿宋_GB2312" w:eastAsia="仿宋_GB2312" w:hAnsi="仿宋_GB2312" w:cs="仿宋_GB2312"/>
          <w:sz w:val="24"/>
          <w:szCs w:val="24"/>
          <w:lang w:eastAsia="zh-CN"/>
        </w:rPr>
      </w:pPr>
      <w:r w:rsidRPr="00E91835">
        <w:rPr>
          <w:rFonts w:ascii="仿宋_GB2312" w:eastAsia="仿宋_GB2312" w:hAnsi="仿宋_GB2312" w:cs="仿宋_GB2312" w:hint="eastAsia"/>
          <w:sz w:val="24"/>
          <w:szCs w:val="24"/>
          <w:lang w:val="en-US" w:eastAsia="zh-CN"/>
        </w:rPr>
        <w:lastRenderedPageBreak/>
        <w:t>8.班车供应商</w:t>
      </w:r>
      <w:r w:rsidRPr="00E91835">
        <w:rPr>
          <w:rFonts w:ascii="仿宋_GB2312" w:eastAsia="仿宋_GB2312" w:hAnsi="仿宋_GB2312" w:cs="仿宋_GB2312" w:hint="eastAsia"/>
          <w:sz w:val="24"/>
          <w:szCs w:val="24"/>
          <w:lang w:eastAsia="zh-CN"/>
        </w:rPr>
        <w:t>提供的车辆应保证车况良好符合安全行驶条件，无大修记录，座椅、安全带等附 属设施完好；符合国家规定安全环保等要求，尾气排放符合国家排放 标准；车上配备暖风、空调、灭火器、安全锤等，并安装行车记录仪、车内监控；</w:t>
      </w:r>
    </w:p>
    <w:p w:rsidR="001427DA" w:rsidRPr="00E91835" w:rsidRDefault="00801B3D" w:rsidP="00E91835">
      <w:pPr>
        <w:pStyle w:val="Bodytext3"/>
        <w:spacing w:line="600" w:lineRule="exact"/>
        <w:ind w:firstLineChars="200" w:firstLine="480"/>
        <w:jc w:val="both"/>
        <w:rPr>
          <w:rFonts w:ascii="仿宋_GB2312" w:eastAsia="仿宋_GB2312" w:hAnsi="仿宋_GB2312" w:cs="仿宋_GB2312"/>
          <w:sz w:val="24"/>
          <w:szCs w:val="24"/>
        </w:rPr>
      </w:pPr>
      <w:r w:rsidRPr="00E91835">
        <w:rPr>
          <w:rFonts w:ascii="仿宋_GB2312" w:eastAsia="仿宋_GB2312" w:hAnsi="仿宋_GB2312" w:cs="仿宋_GB2312" w:hint="eastAsia"/>
          <w:sz w:val="24"/>
          <w:szCs w:val="24"/>
          <w:lang w:val="en-US" w:eastAsia="zh-CN"/>
        </w:rPr>
        <w:t>9. 班车供应商应</w:t>
      </w:r>
      <w:r w:rsidRPr="00E91835">
        <w:rPr>
          <w:rFonts w:ascii="仿宋_GB2312" w:eastAsia="仿宋_GB2312" w:hAnsi="仿宋_GB2312" w:cs="仿宋_GB2312" w:hint="eastAsia"/>
          <w:sz w:val="24"/>
          <w:szCs w:val="24"/>
          <w:lang w:eastAsia="zh-CN"/>
        </w:rPr>
        <w:t>建立健全各项安全管理制度和突发事件应急预案，确保营运车辆的安全。</w:t>
      </w:r>
    </w:p>
    <w:p w:rsidR="001427DA" w:rsidRPr="00E91835" w:rsidRDefault="00801B3D" w:rsidP="00E91835">
      <w:pPr>
        <w:pStyle w:val="Bodytext3"/>
        <w:spacing w:line="600" w:lineRule="exact"/>
        <w:ind w:firstLineChars="200" w:firstLine="480"/>
        <w:jc w:val="both"/>
        <w:rPr>
          <w:rFonts w:ascii="仿宋_GB2312" w:eastAsia="仿宋_GB2312" w:hAnsi="仿宋_GB2312" w:cs="仿宋_GB2312"/>
          <w:sz w:val="24"/>
          <w:szCs w:val="24"/>
          <w:lang w:val="en-US" w:eastAsia="zh-CN"/>
        </w:rPr>
      </w:pPr>
      <w:r w:rsidRPr="00E91835">
        <w:rPr>
          <w:rFonts w:ascii="仿宋_GB2312" w:eastAsia="仿宋_GB2312" w:hAnsi="仿宋_GB2312" w:cs="仿宋_GB2312" w:hint="eastAsia"/>
          <w:sz w:val="24"/>
          <w:szCs w:val="24"/>
          <w:lang w:val="en-US" w:eastAsia="zh-CN"/>
        </w:rPr>
        <w:t>10.班车供应商提供的车辆承运人责任险不少于50万元/座，第三者责任险不少于100万元。</w:t>
      </w:r>
    </w:p>
    <w:p w:rsidR="001427DA" w:rsidRPr="00E91835" w:rsidRDefault="00801B3D" w:rsidP="00E91835">
      <w:pPr>
        <w:pStyle w:val="Bodytext3"/>
        <w:spacing w:line="600" w:lineRule="exact"/>
        <w:ind w:firstLineChars="200" w:firstLine="480"/>
        <w:jc w:val="both"/>
        <w:rPr>
          <w:rFonts w:ascii="楷体" w:eastAsia="楷体" w:hAnsi="楷体" w:cs="楷体"/>
          <w:bCs/>
          <w:sz w:val="24"/>
          <w:szCs w:val="24"/>
          <w:lang w:eastAsia="zh-CN"/>
        </w:rPr>
      </w:pPr>
      <w:r w:rsidRPr="00E91835">
        <w:rPr>
          <w:rFonts w:ascii="楷体" w:eastAsia="楷体" w:hAnsi="楷体" w:cs="楷体" w:hint="eastAsia"/>
          <w:bCs/>
          <w:sz w:val="24"/>
          <w:szCs w:val="24"/>
          <w:lang w:eastAsia="zh-CN"/>
        </w:rPr>
        <w:t>（</w:t>
      </w:r>
      <w:r w:rsidRPr="00E91835">
        <w:rPr>
          <w:rFonts w:ascii="楷体" w:eastAsia="楷体" w:hAnsi="楷体" w:cs="楷体" w:hint="eastAsia"/>
          <w:bCs/>
          <w:sz w:val="24"/>
          <w:szCs w:val="24"/>
          <w:lang w:val="en-US" w:eastAsia="zh-CN"/>
        </w:rPr>
        <w:t>二</w:t>
      </w:r>
      <w:r w:rsidRPr="00E91835">
        <w:rPr>
          <w:rFonts w:ascii="楷体" w:eastAsia="楷体" w:hAnsi="楷体" w:cs="楷体" w:hint="eastAsia"/>
          <w:bCs/>
          <w:sz w:val="24"/>
          <w:szCs w:val="24"/>
          <w:lang w:eastAsia="zh-CN"/>
        </w:rPr>
        <w:t>）班车路线</w:t>
      </w:r>
    </w:p>
    <w:p w:rsidR="001427DA" w:rsidRPr="00E91835" w:rsidRDefault="00801B3D" w:rsidP="00E91835">
      <w:pPr>
        <w:pStyle w:val="Bodytext1"/>
        <w:tabs>
          <w:tab w:val="left" w:pos="459"/>
        </w:tabs>
        <w:spacing w:line="600" w:lineRule="exact"/>
        <w:ind w:firstLineChars="200" w:firstLine="480"/>
        <w:jc w:val="both"/>
        <w:rPr>
          <w:rFonts w:ascii="仿宋_GB2312" w:eastAsia="仿宋_GB2312" w:hAnsi="仿宋_GB2312" w:cs="仿宋_GB2312"/>
          <w:sz w:val="24"/>
          <w:szCs w:val="24"/>
          <w:lang w:val="en-US" w:eastAsia="zh-CN"/>
        </w:rPr>
      </w:pPr>
      <w:r w:rsidRPr="00E91835">
        <w:rPr>
          <w:rFonts w:ascii="仿宋_GB2312" w:eastAsia="仿宋_GB2312" w:hAnsi="仿宋_GB2312" w:cs="仿宋_GB2312" w:hint="eastAsia"/>
          <w:sz w:val="24"/>
          <w:szCs w:val="24"/>
          <w:lang w:val="en-US" w:eastAsia="zh-CN"/>
        </w:rPr>
        <w:t>滨江院区-莫干山院区（往返）：</w:t>
      </w:r>
      <w:proofErr w:type="gramStart"/>
      <w:r w:rsidRPr="00E91835">
        <w:rPr>
          <w:rFonts w:ascii="仿宋_GB2312" w:eastAsia="仿宋_GB2312" w:hAnsi="仿宋_GB2312" w:cs="仿宋_GB2312" w:hint="eastAsia"/>
          <w:sz w:val="24"/>
          <w:szCs w:val="24"/>
          <w:lang w:val="en-US" w:eastAsia="zh-CN"/>
        </w:rPr>
        <w:t>滨盛路</w:t>
      </w:r>
      <w:proofErr w:type="gramEnd"/>
      <w:r w:rsidRPr="00E91835">
        <w:rPr>
          <w:rFonts w:ascii="仿宋_GB2312" w:eastAsia="仿宋_GB2312" w:hAnsi="仿宋_GB2312" w:cs="仿宋_GB2312" w:hint="eastAsia"/>
          <w:sz w:val="24"/>
          <w:szCs w:val="24"/>
          <w:lang w:val="en-US" w:eastAsia="zh-CN"/>
        </w:rPr>
        <w:t xml:space="preserve">、建业路、江南大道、时代大道，秋石高架、留石高架、上塘高架、长深高速、德清大道、云谷路、莫干山院区。（具体线路由甲乙双方商定）。我院员工及志愿者凭工作牌乘坐班车（如未带工作牌或工作牌照片与本人不符，不予乘坐）。   </w:t>
      </w:r>
    </w:p>
    <w:p w:rsidR="001427DA" w:rsidRPr="00E91835" w:rsidRDefault="00801B3D" w:rsidP="00E91835">
      <w:pPr>
        <w:pStyle w:val="Bodytext1"/>
        <w:tabs>
          <w:tab w:val="left" w:pos="459"/>
        </w:tabs>
        <w:spacing w:line="600" w:lineRule="exact"/>
        <w:ind w:firstLineChars="200" w:firstLine="480"/>
        <w:jc w:val="both"/>
        <w:rPr>
          <w:rFonts w:ascii="楷体" w:eastAsia="楷体" w:hAnsi="楷体" w:cs="楷体"/>
          <w:bCs/>
          <w:sz w:val="24"/>
          <w:szCs w:val="24"/>
          <w:lang w:eastAsia="zh-CN"/>
        </w:rPr>
      </w:pPr>
      <w:r w:rsidRPr="00E91835">
        <w:rPr>
          <w:rFonts w:ascii="楷体" w:eastAsia="楷体" w:hAnsi="楷体" w:cs="楷体" w:hint="eastAsia"/>
          <w:sz w:val="24"/>
          <w:szCs w:val="24"/>
          <w:lang w:val="en-US" w:eastAsia="zh-CN"/>
        </w:rPr>
        <w:t>（三）</w:t>
      </w:r>
      <w:r w:rsidRPr="00E91835">
        <w:rPr>
          <w:rFonts w:ascii="楷体" w:eastAsia="楷体" w:hAnsi="楷体" w:cs="楷体" w:hint="eastAsia"/>
          <w:bCs/>
          <w:sz w:val="24"/>
          <w:szCs w:val="24"/>
          <w:lang w:eastAsia="zh-CN"/>
        </w:rPr>
        <w:t>班次时间</w:t>
      </w:r>
    </w:p>
    <w:p w:rsidR="001427DA" w:rsidRPr="00E91835" w:rsidRDefault="00801B3D" w:rsidP="00E91835">
      <w:pPr>
        <w:pStyle w:val="Bodytext1"/>
        <w:tabs>
          <w:tab w:val="left" w:pos="459"/>
        </w:tabs>
        <w:spacing w:line="600" w:lineRule="exact"/>
        <w:ind w:firstLineChars="200" w:firstLine="480"/>
        <w:jc w:val="both"/>
        <w:rPr>
          <w:rFonts w:ascii="仿宋_GB2312" w:eastAsia="仿宋_GB2312" w:hAnsi="仿宋_GB2312" w:cs="仿宋_GB2312"/>
          <w:sz w:val="24"/>
          <w:szCs w:val="24"/>
          <w:lang w:val="en-US" w:eastAsia="zh-CN"/>
        </w:rPr>
      </w:pPr>
      <w:r w:rsidRPr="00E91835">
        <w:rPr>
          <w:rFonts w:ascii="仿宋_GB2312" w:eastAsia="仿宋_GB2312" w:hAnsi="仿宋_GB2312" w:cs="仿宋_GB2312" w:hint="eastAsia"/>
          <w:sz w:val="24"/>
          <w:szCs w:val="24"/>
          <w:lang w:val="en-US" w:eastAsia="zh-CN"/>
        </w:rPr>
        <w:t>7:00滨江院区-莫干山院区，17:30莫干山院区-滨江院区。（时间可根据实际需求另行协商）</w:t>
      </w:r>
    </w:p>
    <w:p w:rsidR="001427DA" w:rsidRPr="00E91835" w:rsidRDefault="005304AB" w:rsidP="00E91835">
      <w:pPr>
        <w:pStyle w:val="Bodytext1"/>
        <w:tabs>
          <w:tab w:val="left" w:pos="459"/>
        </w:tabs>
        <w:spacing w:line="600" w:lineRule="exact"/>
        <w:ind w:firstLineChars="200" w:firstLine="480"/>
        <w:jc w:val="both"/>
        <w:rPr>
          <w:rFonts w:ascii="楷体" w:eastAsia="楷体" w:hAnsi="楷体" w:cs="楷体"/>
          <w:sz w:val="24"/>
          <w:szCs w:val="24"/>
          <w:lang w:val="en-US" w:eastAsia="zh-CN"/>
        </w:rPr>
      </w:pPr>
      <w:r w:rsidRPr="00E91835">
        <w:rPr>
          <w:rFonts w:ascii="楷体" w:eastAsia="楷体" w:hAnsi="楷体" w:cs="楷体" w:hint="eastAsia"/>
          <w:sz w:val="24"/>
          <w:szCs w:val="24"/>
          <w:lang w:val="en-US" w:eastAsia="zh-CN"/>
        </w:rPr>
        <w:t>（四</w:t>
      </w:r>
      <w:r w:rsidR="00801B3D" w:rsidRPr="00E91835">
        <w:rPr>
          <w:rFonts w:ascii="楷体" w:eastAsia="楷体" w:hAnsi="楷体" w:cs="楷体" w:hint="eastAsia"/>
          <w:sz w:val="24"/>
          <w:szCs w:val="24"/>
          <w:lang w:val="en-US" w:eastAsia="zh-CN"/>
        </w:rPr>
        <w:t>）售后服务要求</w:t>
      </w:r>
    </w:p>
    <w:p w:rsidR="001427DA" w:rsidRPr="00E91835" w:rsidRDefault="00801B3D" w:rsidP="00E91835">
      <w:pPr>
        <w:pStyle w:val="Bodytext3"/>
        <w:adjustRightInd w:val="0"/>
        <w:snapToGrid w:val="0"/>
        <w:spacing w:line="600" w:lineRule="exact"/>
        <w:ind w:firstLineChars="200" w:firstLine="480"/>
        <w:jc w:val="both"/>
        <w:rPr>
          <w:rFonts w:ascii="仿宋_GB2312" w:eastAsia="仿宋_GB2312" w:hAnsi="仿宋_GB2312" w:cs="仿宋_GB2312"/>
          <w:sz w:val="24"/>
          <w:szCs w:val="24"/>
          <w:lang w:eastAsia="zh-CN"/>
        </w:rPr>
      </w:pPr>
      <w:r w:rsidRPr="00E91835">
        <w:rPr>
          <w:rFonts w:ascii="仿宋_GB2312" w:eastAsia="仿宋_GB2312" w:hAnsi="仿宋_GB2312" w:cs="仿宋_GB2312" w:hint="eastAsia"/>
          <w:sz w:val="24"/>
          <w:szCs w:val="24"/>
          <w:lang w:val="en-US" w:eastAsia="zh-CN"/>
        </w:rPr>
        <w:t>1.</w:t>
      </w:r>
      <w:r w:rsidRPr="00E91835">
        <w:rPr>
          <w:rFonts w:ascii="仿宋_GB2312" w:eastAsia="仿宋_GB2312" w:hAnsi="仿宋_GB2312" w:cs="仿宋_GB2312" w:hint="eastAsia"/>
          <w:sz w:val="24"/>
          <w:szCs w:val="24"/>
        </w:rPr>
        <w:t>供应商自行负责员工的日常管理、劳动合同签订、薪资发放、社会保险缴纳、劳动纠纷处理等，采购单位对供应商所涉内部事务不予介入。</w:t>
      </w:r>
    </w:p>
    <w:p w:rsidR="001427DA" w:rsidRPr="00E91835" w:rsidRDefault="00801B3D" w:rsidP="00E91835">
      <w:pPr>
        <w:pStyle w:val="Bodytext3"/>
        <w:adjustRightInd w:val="0"/>
        <w:snapToGrid w:val="0"/>
        <w:spacing w:line="600" w:lineRule="exact"/>
        <w:ind w:firstLineChars="200" w:firstLine="480"/>
        <w:jc w:val="both"/>
        <w:rPr>
          <w:rFonts w:ascii="仿宋_GB2312" w:eastAsia="仿宋_GB2312" w:hAnsi="仿宋_GB2312" w:cs="仿宋_GB2312"/>
          <w:sz w:val="24"/>
          <w:szCs w:val="24"/>
          <w:lang w:eastAsia="zh-CN"/>
        </w:rPr>
      </w:pPr>
      <w:r w:rsidRPr="00E91835">
        <w:rPr>
          <w:rFonts w:ascii="仿宋_GB2312" w:eastAsia="仿宋_GB2312" w:hAnsi="仿宋_GB2312" w:cs="仿宋_GB2312" w:hint="eastAsia"/>
          <w:sz w:val="24"/>
          <w:szCs w:val="24"/>
          <w:lang w:val="en-US" w:eastAsia="zh-CN"/>
        </w:rPr>
        <w:t>2.</w:t>
      </w:r>
      <w:r w:rsidRPr="00E91835">
        <w:rPr>
          <w:rFonts w:ascii="仿宋_GB2312" w:eastAsia="仿宋_GB2312" w:hAnsi="仿宋_GB2312" w:cs="仿宋_GB2312" w:hint="eastAsia"/>
          <w:sz w:val="24"/>
          <w:szCs w:val="24"/>
        </w:rPr>
        <w:t>班车驾驶员要求着装得体，保证服务质量。</w:t>
      </w:r>
    </w:p>
    <w:p w:rsidR="001427DA" w:rsidRPr="00E91835" w:rsidRDefault="00801B3D" w:rsidP="00E91835">
      <w:pPr>
        <w:pStyle w:val="Bodytext3"/>
        <w:adjustRightInd w:val="0"/>
        <w:snapToGrid w:val="0"/>
        <w:spacing w:line="600" w:lineRule="exact"/>
        <w:ind w:firstLineChars="200" w:firstLine="480"/>
        <w:jc w:val="both"/>
        <w:rPr>
          <w:rFonts w:ascii="仿宋_GB2312" w:eastAsia="仿宋_GB2312" w:hAnsi="仿宋_GB2312" w:cs="仿宋_GB2312"/>
          <w:sz w:val="24"/>
          <w:szCs w:val="24"/>
          <w:lang w:eastAsia="zh-CN"/>
        </w:rPr>
      </w:pPr>
      <w:r w:rsidRPr="00E91835">
        <w:rPr>
          <w:rFonts w:ascii="仿宋_GB2312" w:eastAsia="仿宋_GB2312" w:hAnsi="仿宋_GB2312" w:cs="仿宋_GB2312" w:hint="eastAsia"/>
          <w:sz w:val="24"/>
          <w:szCs w:val="24"/>
          <w:lang w:val="en-US" w:eastAsia="zh-CN"/>
        </w:rPr>
        <w:t>3.</w:t>
      </w:r>
      <w:r w:rsidRPr="00E91835">
        <w:rPr>
          <w:rFonts w:ascii="仿宋_GB2312" w:eastAsia="仿宋_GB2312" w:hAnsi="仿宋_GB2312" w:cs="仿宋_GB2312" w:hint="eastAsia"/>
          <w:sz w:val="24"/>
          <w:szCs w:val="24"/>
          <w:lang w:eastAsia="zh-CN"/>
        </w:rPr>
        <w:t>确定</w:t>
      </w:r>
      <w:proofErr w:type="gramStart"/>
      <w:r w:rsidRPr="00E91835">
        <w:rPr>
          <w:rFonts w:ascii="仿宋_GB2312" w:eastAsia="仿宋_GB2312" w:hAnsi="仿宋_GB2312" w:cs="仿宋_GB2312" w:hint="eastAsia"/>
          <w:sz w:val="24"/>
          <w:szCs w:val="24"/>
          <w:lang w:eastAsia="zh-CN"/>
        </w:rPr>
        <w:t>好运行</w:t>
      </w:r>
      <w:proofErr w:type="gramEnd"/>
      <w:r w:rsidRPr="00E91835">
        <w:rPr>
          <w:rFonts w:ascii="仿宋_GB2312" w:eastAsia="仿宋_GB2312" w:hAnsi="仿宋_GB2312" w:cs="仿宋_GB2312" w:hint="eastAsia"/>
          <w:sz w:val="24"/>
          <w:szCs w:val="24"/>
          <w:lang w:eastAsia="zh-CN"/>
        </w:rPr>
        <w:t>班车的车辆和班车驾驶员后，公司不允许随意调整人员，如有特殊情况需调整，要报采购单位管</w:t>
      </w:r>
      <w:proofErr w:type="gramStart"/>
      <w:r w:rsidRPr="00E91835">
        <w:rPr>
          <w:rFonts w:ascii="仿宋_GB2312" w:eastAsia="仿宋_GB2312" w:hAnsi="仿宋_GB2312" w:cs="仿宋_GB2312" w:hint="eastAsia"/>
          <w:sz w:val="24"/>
          <w:szCs w:val="24"/>
          <w:lang w:eastAsia="zh-CN"/>
        </w:rPr>
        <w:t>理科室</w:t>
      </w:r>
      <w:proofErr w:type="gramEnd"/>
      <w:r w:rsidRPr="00E91835">
        <w:rPr>
          <w:rFonts w:ascii="仿宋_GB2312" w:eastAsia="仿宋_GB2312" w:hAnsi="仿宋_GB2312" w:cs="仿宋_GB2312" w:hint="eastAsia"/>
          <w:sz w:val="24"/>
          <w:szCs w:val="24"/>
          <w:lang w:eastAsia="zh-CN"/>
        </w:rPr>
        <w:t>同意。</w:t>
      </w:r>
    </w:p>
    <w:p w:rsidR="001427DA" w:rsidRPr="00E91835" w:rsidRDefault="005304AB" w:rsidP="00E91835">
      <w:pPr>
        <w:pStyle w:val="Bodytext1"/>
        <w:tabs>
          <w:tab w:val="left" w:pos="459"/>
        </w:tabs>
        <w:spacing w:line="600" w:lineRule="exact"/>
        <w:ind w:firstLineChars="200" w:firstLine="480"/>
        <w:jc w:val="both"/>
        <w:rPr>
          <w:rFonts w:ascii="楷体" w:eastAsia="楷体" w:hAnsi="楷体" w:cs="楷体"/>
          <w:sz w:val="24"/>
          <w:szCs w:val="24"/>
          <w:lang w:val="en-US" w:eastAsia="zh-CN"/>
        </w:rPr>
      </w:pPr>
      <w:r w:rsidRPr="00E91835">
        <w:rPr>
          <w:rFonts w:ascii="楷体" w:eastAsia="楷体" w:hAnsi="楷体" w:cs="楷体" w:hint="eastAsia"/>
          <w:sz w:val="24"/>
          <w:szCs w:val="24"/>
          <w:lang w:val="en-US" w:eastAsia="zh-CN"/>
        </w:rPr>
        <w:t>（五</w:t>
      </w:r>
      <w:r w:rsidR="00801B3D" w:rsidRPr="00E91835">
        <w:rPr>
          <w:rFonts w:ascii="楷体" w:eastAsia="楷体" w:hAnsi="楷体" w:cs="楷体" w:hint="eastAsia"/>
          <w:sz w:val="24"/>
          <w:szCs w:val="24"/>
          <w:lang w:val="en-US" w:eastAsia="zh-CN"/>
        </w:rPr>
        <w:t>）其他要求</w:t>
      </w:r>
    </w:p>
    <w:p w:rsidR="001427DA" w:rsidRPr="00E91835" w:rsidRDefault="00801B3D" w:rsidP="00E91835">
      <w:pPr>
        <w:pStyle w:val="Bodytext3"/>
        <w:adjustRightInd w:val="0"/>
        <w:snapToGrid w:val="0"/>
        <w:spacing w:line="600" w:lineRule="exact"/>
        <w:ind w:firstLineChars="200" w:firstLine="480"/>
        <w:jc w:val="both"/>
        <w:rPr>
          <w:rFonts w:ascii="仿宋_GB2312" w:eastAsia="仿宋_GB2312" w:hAnsi="仿宋_GB2312" w:cs="仿宋_GB2312"/>
          <w:sz w:val="24"/>
          <w:szCs w:val="24"/>
          <w:lang w:eastAsia="zh-CN"/>
        </w:rPr>
      </w:pPr>
      <w:r w:rsidRPr="00E91835">
        <w:rPr>
          <w:rFonts w:ascii="仿宋_GB2312" w:eastAsia="仿宋_GB2312" w:hAnsi="仿宋_GB2312" w:cs="仿宋_GB2312" w:hint="eastAsia"/>
          <w:sz w:val="24"/>
          <w:szCs w:val="24"/>
          <w:lang w:val="en-US" w:eastAsia="zh-CN"/>
        </w:rPr>
        <w:lastRenderedPageBreak/>
        <w:t>1.</w:t>
      </w:r>
      <w:r w:rsidRPr="00E91835">
        <w:rPr>
          <w:rFonts w:ascii="仿宋_GB2312" w:eastAsia="仿宋_GB2312" w:hAnsi="仿宋_GB2312" w:cs="仿宋_GB2312" w:hint="eastAsia"/>
          <w:sz w:val="24"/>
          <w:szCs w:val="24"/>
        </w:rPr>
        <w:t>班车供应商须保证所有运营车辆的车质、车况和准时出车，确保车辆正常营运。行车时必须遵守交通规则，合理操作，确保安全，如因违章行车或操作不合理发生交通事故而造成乘客及任何第三方损失的，按国家《道路交通事故处理方法》的有关规定，一切费用由成交供应商负责赔偿。合同执行期间，班车供应商行车载客必须遵守交通规则，如不遵守交通规则造成交通事故或乘客及任何第三方损伤，采购人有权向班车供应商索赔，由班车供应商承担所有责任。</w:t>
      </w:r>
    </w:p>
    <w:p w:rsidR="001427DA" w:rsidRPr="00E91835" w:rsidRDefault="00801B3D" w:rsidP="00E91835">
      <w:pPr>
        <w:pStyle w:val="Bodytext3"/>
        <w:adjustRightInd w:val="0"/>
        <w:snapToGrid w:val="0"/>
        <w:spacing w:line="600" w:lineRule="exact"/>
        <w:ind w:firstLineChars="200" w:firstLine="480"/>
        <w:jc w:val="both"/>
        <w:rPr>
          <w:rFonts w:ascii="仿宋_GB2312" w:eastAsia="仿宋_GB2312" w:hAnsi="仿宋_GB2312" w:cs="仿宋_GB2312"/>
          <w:sz w:val="24"/>
          <w:szCs w:val="24"/>
          <w:lang w:eastAsia="zh-CN"/>
        </w:rPr>
      </w:pPr>
      <w:r w:rsidRPr="00E91835">
        <w:rPr>
          <w:rFonts w:ascii="仿宋_GB2312" w:eastAsia="仿宋_GB2312" w:hAnsi="仿宋_GB2312" w:cs="仿宋_GB2312" w:hint="eastAsia"/>
          <w:sz w:val="24"/>
          <w:szCs w:val="24"/>
          <w:lang w:val="en-US" w:eastAsia="zh-CN"/>
        </w:rPr>
        <w:t>2.</w:t>
      </w:r>
      <w:r w:rsidRPr="00E91835">
        <w:rPr>
          <w:rFonts w:ascii="仿宋_GB2312" w:eastAsia="仿宋_GB2312" w:hAnsi="仿宋_GB2312" w:cs="仿宋_GB2312" w:hint="eastAsia"/>
          <w:sz w:val="24"/>
          <w:szCs w:val="24"/>
          <w:lang w:eastAsia="zh-CN"/>
        </w:rPr>
        <w:t>车辆卫生，每天保证车内外的清洁，确保职工乘坐舒适，环境清新卫生。</w:t>
      </w:r>
    </w:p>
    <w:p w:rsidR="001427DA" w:rsidRPr="00E91835" w:rsidRDefault="00801B3D" w:rsidP="00E91835">
      <w:pPr>
        <w:pStyle w:val="Bodytext3"/>
        <w:adjustRightInd w:val="0"/>
        <w:snapToGrid w:val="0"/>
        <w:spacing w:line="600" w:lineRule="exact"/>
        <w:ind w:firstLineChars="200" w:firstLine="480"/>
        <w:jc w:val="both"/>
        <w:rPr>
          <w:rFonts w:ascii="仿宋_GB2312" w:eastAsia="仿宋_GB2312" w:hAnsi="仿宋_GB2312" w:cs="仿宋_GB2312"/>
          <w:sz w:val="24"/>
          <w:szCs w:val="24"/>
          <w:lang w:eastAsia="zh-CN"/>
        </w:rPr>
      </w:pPr>
      <w:r w:rsidRPr="00E91835">
        <w:rPr>
          <w:rFonts w:ascii="仿宋_GB2312" w:eastAsia="仿宋_GB2312" w:hAnsi="仿宋_GB2312" w:cs="仿宋_GB2312" w:hint="eastAsia"/>
          <w:sz w:val="24"/>
          <w:szCs w:val="24"/>
          <w:lang w:val="en-US" w:eastAsia="zh-CN"/>
        </w:rPr>
        <w:t>3.</w:t>
      </w:r>
      <w:r w:rsidRPr="00E91835">
        <w:rPr>
          <w:rFonts w:ascii="仿宋_GB2312" w:eastAsia="仿宋_GB2312" w:hAnsi="仿宋_GB2312" w:cs="仿宋_GB2312" w:hint="eastAsia"/>
          <w:sz w:val="24"/>
          <w:szCs w:val="24"/>
          <w:lang w:eastAsia="zh-CN"/>
        </w:rPr>
        <w:t>班车必须在前挡风玻璃明显位置放置“接送专用车”标志牌。</w:t>
      </w:r>
    </w:p>
    <w:p w:rsidR="001427DA" w:rsidRPr="00E91835" w:rsidRDefault="00801B3D" w:rsidP="00E91835">
      <w:pPr>
        <w:pStyle w:val="Bodytext3"/>
        <w:adjustRightInd w:val="0"/>
        <w:snapToGrid w:val="0"/>
        <w:spacing w:line="600" w:lineRule="exact"/>
        <w:ind w:firstLineChars="200" w:firstLine="480"/>
        <w:jc w:val="both"/>
        <w:rPr>
          <w:rFonts w:ascii="仿宋_GB2312" w:eastAsia="仿宋_GB2312" w:hAnsi="仿宋_GB2312" w:cs="仿宋_GB2312"/>
          <w:sz w:val="24"/>
          <w:szCs w:val="24"/>
          <w:lang w:eastAsia="zh-CN"/>
        </w:rPr>
      </w:pPr>
      <w:r w:rsidRPr="00E91835">
        <w:rPr>
          <w:rFonts w:ascii="仿宋_GB2312" w:eastAsia="仿宋_GB2312" w:hAnsi="仿宋_GB2312" w:cs="仿宋_GB2312" w:hint="eastAsia"/>
          <w:sz w:val="24"/>
          <w:szCs w:val="24"/>
          <w:lang w:val="en-US" w:eastAsia="zh-CN"/>
        </w:rPr>
        <w:t>4.</w:t>
      </w:r>
      <w:r w:rsidRPr="00E91835">
        <w:rPr>
          <w:rFonts w:ascii="仿宋_GB2312" w:eastAsia="仿宋_GB2312" w:hAnsi="仿宋_GB2312" w:cs="仿宋_GB2312" w:hint="eastAsia"/>
          <w:sz w:val="24"/>
          <w:szCs w:val="24"/>
          <w:lang w:eastAsia="zh-CN"/>
        </w:rPr>
        <w:t>驾驶员定期要</w:t>
      </w:r>
      <w:proofErr w:type="gramStart"/>
      <w:r w:rsidRPr="00E91835">
        <w:rPr>
          <w:rFonts w:ascii="仿宋_GB2312" w:eastAsia="仿宋_GB2312" w:hAnsi="仿宋_GB2312" w:cs="仿宋_GB2312" w:hint="eastAsia"/>
          <w:sz w:val="24"/>
          <w:szCs w:val="24"/>
          <w:lang w:eastAsia="zh-CN"/>
        </w:rPr>
        <w:t>对班车辆</w:t>
      </w:r>
      <w:proofErr w:type="gramEnd"/>
      <w:r w:rsidRPr="00E91835">
        <w:rPr>
          <w:rFonts w:ascii="仿宋_GB2312" w:eastAsia="仿宋_GB2312" w:hAnsi="仿宋_GB2312" w:cs="仿宋_GB2312" w:hint="eastAsia"/>
          <w:sz w:val="24"/>
          <w:szCs w:val="24"/>
          <w:lang w:eastAsia="zh-CN"/>
        </w:rPr>
        <w:t>进行检修和保养，确保车辆运行状况良好。</w:t>
      </w:r>
    </w:p>
    <w:p w:rsidR="001427DA" w:rsidRPr="00E91835" w:rsidRDefault="00801B3D" w:rsidP="00E91835">
      <w:pPr>
        <w:pStyle w:val="Bodytext3"/>
        <w:adjustRightInd w:val="0"/>
        <w:snapToGrid w:val="0"/>
        <w:spacing w:line="600" w:lineRule="exact"/>
        <w:ind w:firstLineChars="200" w:firstLine="480"/>
        <w:jc w:val="both"/>
        <w:rPr>
          <w:rFonts w:ascii="仿宋_GB2312" w:eastAsia="仿宋_GB2312" w:hAnsi="仿宋_GB2312" w:cs="仿宋_GB2312"/>
          <w:sz w:val="24"/>
          <w:szCs w:val="24"/>
          <w:lang w:eastAsia="zh-CN"/>
        </w:rPr>
      </w:pPr>
      <w:r w:rsidRPr="00E91835">
        <w:rPr>
          <w:rFonts w:ascii="仿宋_GB2312" w:eastAsia="仿宋_GB2312" w:hAnsi="仿宋_GB2312" w:cs="仿宋_GB2312" w:hint="eastAsia"/>
          <w:sz w:val="24"/>
          <w:szCs w:val="24"/>
          <w:lang w:val="en-US" w:eastAsia="zh-CN"/>
        </w:rPr>
        <w:t>5.</w:t>
      </w:r>
      <w:r w:rsidRPr="00E91835">
        <w:rPr>
          <w:rFonts w:ascii="仿宋_GB2312" w:eastAsia="仿宋_GB2312" w:hAnsi="仿宋_GB2312" w:cs="仿宋_GB2312" w:hint="eastAsia"/>
          <w:sz w:val="24"/>
          <w:szCs w:val="24"/>
          <w:lang w:eastAsia="zh-CN"/>
        </w:rPr>
        <w:t>接送时，必须按照规定的核载人数载运，不得出现超载行为发生。</w:t>
      </w:r>
    </w:p>
    <w:p w:rsidR="001427DA" w:rsidRPr="00E91835" w:rsidRDefault="00801B3D" w:rsidP="00E91835">
      <w:pPr>
        <w:pStyle w:val="Bodytext3"/>
        <w:adjustRightInd w:val="0"/>
        <w:snapToGrid w:val="0"/>
        <w:spacing w:line="600" w:lineRule="exact"/>
        <w:ind w:firstLineChars="200" w:firstLine="480"/>
        <w:jc w:val="both"/>
        <w:rPr>
          <w:rFonts w:ascii="仿宋_GB2312" w:eastAsia="仿宋_GB2312" w:hAnsi="仿宋_GB2312" w:cs="仿宋_GB2312"/>
          <w:sz w:val="24"/>
          <w:szCs w:val="24"/>
          <w:lang w:eastAsia="zh-CN"/>
        </w:rPr>
      </w:pPr>
      <w:r w:rsidRPr="00E91835">
        <w:rPr>
          <w:rFonts w:ascii="仿宋_GB2312" w:eastAsia="仿宋_GB2312" w:hAnsi="仿宋_GB2312" w:cs="仿宋_GB2312" w:hint="eastAsia"/>
          <w:sz w:val="24"/>
          <w:szCs w:val="24"/>
          <w:lang w:val="en-US" w:eastAsia="zh-CN"/>
        </w:rPr>
        <w:t>6.</w:t>
      </w:r>
      <w:r w:rsidRPr="00E91835">
        <w:rPr>
          <w:rFonts w:ascii="仿宋_GB2312" w:eastAsia="仿宋_GB2312" w:hAnsi="仿宋_GB2312" w:cs="仿宋_GB2312" w:hint="eastAsia"/>
          <w:sz w:val="24"/>
          <w:szCs w:val="24"/>
          <w:lang w:eastAsia="zh-CN"/>
        </w:rPr>
        <w:t>班车供应商在履行过程中如发生2起（及以上）全责或主责的交通事故或其他比较严重违规的事情，采购人有权单方面予以解除合同并要求相应的经济赔偿。</w:t>
      </w:r>
    </w:p>
    <w:p w:rsidR="001427DA" w:rsidRPr="00E91835" w:rsidRDefault="00E05DB5" w:rsidP="00E91835">
      <w:pPr>
        <w:pStyle w:val="Bodytext3"/>
        <w:spacing w:line="600" w:lineRule="exact"/>
        <w:ind w:firstLineChars="200" w:firstLine="480"/>
        <w:jc w:val="both"/>
        <w:rPr>
          <w:rFonts w:ascii="黑体" w:eastAsia="黑体" w:hAnsi="黑体"/>
          <w:bCs/>
          <w:sz w:val="24"/>
          <w:szCs w:val="24"/>
          <w:lang w:eastAsia="zh-CN"/>
        </w:rPr>
      </w:pPr>
      <w:r w:rsidRPr="00E91835">
        <w:rPr>
          <w:rFonts w:ascii="黑体" w:eastAsia="黑体" w:hAnsi="黑体" w:hint="eastAsia"/>
          <w:bCs/>
          <w:sz w:val="24"/>
          <w:szCs w:val="24"/>
          <w:lang w:eastAsia="zh-CN"/>
        </w:rPr>
        <w:t>三</w:t>
      </w:r>
      <w:r w:rsidR="00801B3D" w:rsidRPr="00E91835">
        <w:rPr>
          <w:rFonts w:ascii="黑体" w:eastAsia="黑体" w:hAnsi="黑体" w:hint="eastAsia"/>
          <w:bCs/>
          <w:sz w:val="24"/>
          <w:szCs w:val="24"/>
          <w:lang w:eastAsia="zh-CN"/>
        </w:rPr>
        <w:t>、报名人资质及要求</w:t>
      </w:r>
    </w:p>
    <w:p w:rsidR="001427DA" w:rsidRPr="00E91835" w:rsidRDefault="00801B3D" w:rsidP="00E91835">
      <w:pPr>
        <w:adjustRightInd w:val="0"/>
        <w:snapToGrid w:val="0"/>
        <w:spacing w:line="600" w:lineRule="exact"/>
        <w:ind w:firstLineChars="200" w:firstLine="480"/>
        <w:rPr>
          <w:rFonts w:ascii="仿宋_GB2312" w:eastAsia="仿宋_GB2312" w:hAnsi="仿宋_GB2312" w:cs="仿宋_GB2312"/>
          <w:lang w:eastAsia="zh-CN"/>
        </w:rPr>
      </w:pPr>
      <w:r w:rsidRPr="00E91835">
        <w:rPr>
          <w:rFonts w:ascii="仿宋_GB2312" w:eastAsia="仿宋_GB2312" w:hAnsi="仿宋_GB2312" w:cs="仿宋_GB2312" w:hint="eastAsia"/>
          <w:lang w:eastAsia="zh-CN"/>
        </w:rPr>
        <w:t>1.满足《中华人民共和国政府采购法》第二十二条规定；</w:t>
      </w:r>
    </w:p>
    <w:p w:rsidR="001427DA" w:rsidRPr="00E91835" w:rsidRDefault="00801B3D" w:rsidP="00E91835">
      <w:pPr>
        <w:adjustRightInd w:val="0"/>
        <w:snapToGrid w:val="0"/>
        <w:spacing w:line="600" w:lineRule="exact"/>
        <w:ind w:firstLineChars="200" w:firstLine="480"/>
        <w:rPr>
          <w:rFonts w:ascii="仿宋_GB2312" w:eastAsia="仿宋_GB2312" w:hAnsi="仿宋_GB2312" w:cs="仿宋_GB2312"/>
          <w:lang w:eastAsia="zh-CN"/>
        </w:rPr>
      </w:pPr>
      <w:r w:rsidRPr="00E91835">
        <w:rPr>
          <w:rFonts w:ascii="仿宋_GB2312" w:eastAsia="仿宋_GB2312" w:hAnsi="仿宋_GB2312" w:cs="仿宋_GB2312" w:hint="eastAsia"/>
          <w:lang w:eastAsia="zh-CN"/>
        </w:rPr>
        <w:t>（1）具有独立承担民事责任能力；</w:t>
      </w:r>
    </w:p>
    <w:p w:rsidR="001427DA" w:rsidRPr="00E91835" w:rsidRDefault="00801B3D" w:rsidP="00E91835">
      <w:pPr>
        <w:adjustRightInd w:val="0"/>
        <w:snapToGrid w:val="0"/>
        <w:spacing w:line="600" w:lineRule="exact"/>
        <w:ind w:firstLineChars="200" w:firstLine="480"/>
        <w:rPr>
          <w:rFonts w:ascii="仿宋_GB2312" w:eastAsia="仿宋_GB2312" w:hAnsi="仿宋_GB2312" w:cs="仿宋_GB2312"/>
          <w:lang w:eastAsia="zh-CN"/>
        </w:rPr>
      </w:pPr>
      <w:r w:rsidRPr="00E91835">
        <w:rPr>
          <w:rFonts w:ascii="仿宋_GB2312" w:eastAsia="仿宋_GB2312" w:hAnsi="仿宋_GB2312" w:cs="仿宋_GB2312" w:hint="eastAsia"/>
          <w:lang w:eastAsia="zh-CN"/>
        </w:rPr>
        <w:t>（2）具有良好的商业信誉和健全的财务会计制度；</w:t>
      </w:r>
    </w:p>
    <w:p w:rsidR="001427DA" w:rsidRPr="00E91835" w:rsidRDefault="00801B3D" w:rsidP="00E91835">
      <w:pPr>
        <w:adjustRightInd w:val="0"/>
        <w:snapToGrid w:val="0"/>
        <w:spacing w:line="600" w:lineRule="exact"/>
        <w:ind w:firstLineChars="200" w:firstLine="480"/>
        <w:rPr>
          <w:rFonts w:ascii="仿宋_GB2312" w:eastAsia="仿宋_GB2312" w:hAnsi="仿宋_GB2312" w:cs="仿宋_GB2312"/>
          <w:lang w:eastAsia="zh-CN"/>
        </w:rPr>
      </w:pPr>
      <w:r w:rsidRPr="00E91835">
        <w:rPr>
          <w:rFonts w:ascii="仿宋_GB2312" w:eastAsia="仿宋_GB2312" w:hAnsi="仿宋_GB2312" w:cs="仿宋_GB2312" w:hint="eastAsia"/>
          <w:lang w:eastAsia="zh-CN"/>
        </w:rPr>
        <w:t>（3）具有履行合同所必须的设备和专业技术能力；</w:t>
      </w:r>
    </w:p>
    <w:p w:rsidR="001427DA" w:rsidRPr="00E91835" w:rsidRDefault="00801B3D" w:rsidP="00E91835">
      <w:pPr>
        <w:adjustRightInd w:val="0"/>
        <w:snapToGrid w:val="0"/>
        <w:spacing w:line="600" w:lineRule="exact"/>
        <w:ind w:firstLineChars="200" w:firstLine="480"/>
        <w:rPr>
          <w:rFonts w:ascii="仿宋_GB2312" w:eastAsia="仿宋_GB2312" w:hAnsi="仿宋_GB2312" w:cs="仿宋_GB2312"/>
          <w:lang w:eastAsia="zh-CN"/>
        </w:rPr>
      </w:pPr>
      <w:r w:rsidRPr="00E91835">
        <w:rPr>
          <w:rFonts w:ascii="仿宋_GB2312" w:eastAsia="仿宋_GB2312" w:hAnsi="仿宋_GB2312" w:cs="仿宋_GB2312" w:hint="eastAsia"/>
          <w:lang w:eastAsia="zh-CN"/>
        </w:rPr>
        <w:t>（4）有依法缴纳税收和社会保障资金的良好记录。</w:t>
      </w:r>
    </w:p>
    <w:p w:rsidR="001427DA" w:rsidRPr="00E91835" w:rsidRDefault="00801B3D" w:rsidP="00E91835">
      <w:pPr>
        <w:adjustRightInd w:val="0"/>
        <w:snapToGrid w:val="0"/>
        <w:spacing w:line="600" w:lineRule="exact"/>
        <w:ind w:firstLineChars="200" w:firstLine="480"/>
        <w:rPr>
          <w:rFonts w:ascii="仿宋_GB2312" w:eastAsia="仿宋_GB2312" w:hAnsi="仿宋_GB2312" w:cs="仿宋_GB2312"/>
          <w:lang w:eastAsia="zh-CN"/>
        </w:rPr>
      </w:pPr>
      <w:r w:rsidRPr="00E91835">
        <w:rPr>
          <w:rFonts w:ascii="仿宋_GB2312" w:eastAsia="仿宋_GB2312" w:hAnsi="仿宋_GB2312" w:cs="仿宋_GB2312" w:hint="eastAsia"/>
          <w:lang w:eastAsia="zh-CN"/>
        </w:rPr>
        <w:t>（5）参加政府采购活动前三年内，在经营活动中没有重大违法记录；</w:t>
      </w:r>
    </w:p>
    <w:p w:rsidR="001427DA" w:rsidRPr="00E91835" w:rsidRDefault="00801B3D" w:rsidP="00E91835">
      <w:pPr>
        <w:adjustRightInd w:val="0"/>
        <w:snapToGrid w:val="0"/>
        <w:spacing w:line="600" w:lineRule="exact"/>
        <w:ind w:firstLineChars="200" w:firstLine="480"/>
        <w:rPr>
          <w:rFonts w:ascii="仿宋_GB2312" w:eastAsia="仿宋_GB2312" w:hAnsi="仿宋_GB2312" w:cs="仿宋_GB2312"/>
          <w:lang w:eastAsia="zh-CN"/>
        </w:rPr>
      </w:pPr>
      <w:r w:rsidRPr="00E91835">
        <w:rPr>
          <w:rFonts w:ascii="仿宋_GB2312" w:eastAsia="仿宋_GB2312" w:hAnsi="仿宋_GB2312" w:cs="仿宋_GB2312" w:hint="eastAsia"/>
          <w:lang w:eastAsia="zh-CN"/>
        </w:rPr>
        <w:t>（6）法律、行政法规规定的其他条件；</w:t>
      </w:r>
    </w:p>
    <w:p w:rsidR="001427DA" w:rsidRPr="00E91835" w:rsidRDefault="00801B3D" w:rsidP="00E91835">
      <w:pPr>
        <w:adjustRightInd w:val="0"/>
        <w:snapToGrid w:val="0"/>
        <w:spacing w:line="600" w:lineRule="exact"/>
        <w:ind w:firstLineChars="200" w:firstLine="480"/>
        <w:rPr>
          <w:rFonts w:ascii="仿宋_GB2312" w:eastAsia="仿宋_GB2312" w:hAnsi="仿宋_GB2312" w:cs="仿宋_GB2312"/>
        </w:rPr>
      </w:pPr>
      <w:r w:rsidRPr="00E91835">
        <w:rPr>
          <w:rFonts w:ascii="仿宋_GB2312" w:eastAsia="仿宋_GB2312" w:hAnsi="仿宋_GB2312" w:cs="仿宋_GB2312" w:hint="eastAsia"/>
          <w:lang w:eastAsia="zh-CN"/>
        </w:rPr>
        <w:t>（7）</w:t>
      </w:r>
      <w:r w:rsidRPr="00E91835">
        <w:rPr>
          <w:rFonts w:ascii="仿宋_GB2312" w:eastAsia="仿宋_GB2312" w:hAnsi="仿宋_GB2312" w:cs="仿宋_GB2312" w:hint="eastAsia"/>
        </w:rPr>
        <w:t>投标人未被列入“信用中国”网站（www.creditchina.gov.cn）失信被执行人、重大税收违法失信主体、政府采购严重违法失信行为记录名单和</w:t>
      </w:r>
      <w:r w:rsidRPr="00E91835">
        <w:rPr>
          <w:rFonts w:ascii="仿宋_GB2312" w:eastAsia="仿宋_GB2312" w:hAnsi="仿宋_GB2312" w:cs="仿宋_GB2312" w:hint="eastAsia"/>
        </w:rPr>
        <w:lastRenderedPageBreak/>
        <w:t>“中国政府采购”网站（www.ccgp.gov.cn）政府采购严重违法失信行为记录名单（以投标截止日期当日查询结果为准）</w:t>
      </w:r>
    </w:p>
    <w:p w:rsidR="001427DA" w:rsidRPr="00E91835" w:rsidRDefault="00801B3D" w:rsidP="00E91835">
      <w:pPr>
        <w:adjustRightInd w:val="0"/>
        <w:snapToGrid w:val="0"/>
        <w:spacing w:line="600" w:lineRule="exact"/>
        <w:ind w:firstLineChars="200" w:firstLine="480"/>
        <w:rPr>
          <w:rFonts w:ascii="仿宋_GB2312" w:eastAsia="仿宋_GB2312" w:hAnsi="仿宋_GB2312" w:cs="仿宋_GB2312"/>
          <w:lang w:eastAsia="zh-CN"/>
        </w:rPr>
      </w:pPr>
      <w:r w:rsidRPr="00E91835">
        <w:rPr>
          <w:rFonts w:ascii="仿宋_GB2312" w:eastAsia="仿宋_GB2312" w:hAnsi="仿宋_GB2312" w:cs="仿宋_GB2312" w:hint="eastAsia"/>
          <w:lang w:eastAsia="zh-CN"/>
        </w:rPr>
        <w:t>2.本项目的特定资格要求：（1）具有有效的《道路运输经营许可证》；（2）本项目不接受联合体投标，不允许中标后转包。</w:t>
      </w:r>
    </w:p>
    <w:p w:rsidR="001427DA" w:rsidRPr="00E91835" w:rsidRDefault="001427DA" w:rsidP="00E91835">
      <w:pPr>
        <w:adjustRightInd w:val="0"/>
        <w:snapToGrid w:val="0"/>
        <w:spacing w:line="600" w:lineRule="exact"/>
        <w:ind w:firstLineChars="200" w:firstLine="480"/>
        <w:rPr>
          <w:rFonts w:ascii="仿宋_GB2312" w:eastAsia="仿宋_GB2312" w:hAnsi="仿宋_GB2312" w:cs="仿宋_GB2312"/>
          <w:lang w:eastAsia="zh-CN"/>
        </w:rPr>
      </w:pPr>
    </w:p>
    <w:p w:rsidR="001427DA" w:rsidRPr="00E91835" w:rsidRDefault="001427DA">
      <w:pPr>
        <w:jc w:val="right"/>
        <w:rPr>
          <w:lang w:eastAsia="zh-CN"/>
        </w:rPr>
      </w:pPr>
    </w:p>
    <w:sectPr w:rsidR="001427DA" w:rsidRPr="00E91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51" w:rsidRDefault="00B40751" w:rsidP="005304AB">
      <w:r>
        <w:separator/>
      </w:r>
    </w:p>
  </w:endnote>
  <w:endnote w:type="continuationSeparator" w:id="0">
    <w:p w:rsidR="00B40751" w:rsidRDefault="00B40751" w:rsidP="0053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51" w:rsidRDefault="00B40751" w:rsidP="005304AB">
      <w:r>
        <w:separator/>
      </w:r>
    </w:p>
  </w:footnote>
  <w:footnote w:type="continuationSeparator" w:id="0">
    <w:p w:rsidR="00B40751" w:rsidRDefault="00B40751" w:rsidP="00530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DU2MDBmMTQwZjMxYzQ5N2U3MjM1NDk0MmY5ZWMifQ=="/>
  </w:docVars>
  <w:rsids>
    <w:rsidRoot w:val="13E45FF7"/>
    <w:rsid w:val="00012B04"/>
    <w:rsid w:val="000E308A"/>
    <w:rsid w:val="00127226"/>
    <w:rsid w:val="001427DA"/>
    <w:rsid w:val="0015668E"/>
    <w:rsid w:val="00274A61"/>
    <w:rsid w:val="002D34A9"/>
    <w:rsid w:val="00324BEC"/>
    <w:rsid w:val="003563FA"/>
    <w:rsid w:val="00382090"/>
    <w:rsid w:val="003C3D9A"/>
    <w:rsid w:val="003D0BE5"/>
    <w:rsid w:val="00480951"/>
    <w:rsid w:val="00487967"/>
    <w:rsid w:val="00513919"/>
    <w:rsid w:val="00521F23"/>
    <w:rsid w:val="005304AB"/>
    <w:rsid w:val="00605E68"/>
    <w:rsid w:val="007219F2"/>
    <w:rsid w:val="00761E0D"/>
    <w:rsid w:val="007645E2"/>
    <w:rsid w:val="007653EF"/>
    <w:rsid w:val="00801B3D"/>
    <w:rsid w:val="008E6343"/>
    <w:rsid w:val="008F5D8A"/>
    <w:rsid w:val="00902640"/>
    <w:rsid w:val="00905FB2"/>
    <w:rsid w:val="00947090"/>
    <w:rsid w:val="009C5483"/>
    <w:rsid w:val="00A33327"/>
    <w:rsid w:val="00A602D9"/>
    <w:rsid w:val="00AE7058"/>
    <w:rsid w:val="00B40751"/>
    <w:rsid w:val="00B5357C"/>
    <w:rsid w:val="00BA1DEB"/>
    <w:rsid w:val="00C3654F"/>
    <w:rsid w:val="00CE2C42"/>
    <w:rsid w:val="00D143E4"/>
    <w:rsid w:val="00DC0FA6"/>
    <w:rsid w:val="00DE0142"/>
    <w:rsid w:val="00E04263"/>
    <w:rsid w:val="00E05DB5"/>
    <w:rsid w:val="00E2525D"/>
    <w:rsid w:val="00E5663F"/>
    <w:rsid w:val="00E62A03"/>
    <w:rsid w:val="00E75C0B"/>
    <w:rsid w:val="00E91835"/>
    <w:rsid w:val="00EC3893"/>
    <w:rsid w:val="00F34087"/>
    <w:rsid w:val="00FA745F"/>
    <w:rsid w:val="13E45FF7"/>
    <w:rsid w:val="1CAB4C1C"/>
    <w:rsid w:val="20FA3D76"/>
    <w:rsid w:val="2DA12BC7"/>
    <w:rsid w:val="43061A70"/>
    <w:rsid w:val="46DB395C"/>
    <w:rsid w:val="490E1458"/>
    <w:rsid w:val="53311C77"/>
    <w:rsid w:val="58BF6DE6"/>
    <w:rsid w:val="63895778"/>
    <w:rsid w:val="6EEA7459"/>
    <w:rsid w:val="73FB3F54"/>
    <w:rsid w:val="7433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pPr>
    <w:rPr>
      <w:rFonts w:ascii="Times New Roman" w:eastAsia="Times New Roman" w:hAnsi="Times New Roman" w:cs="Times New Roman"/>
      <w:color w:val="000000"/>
      <w:sz w:val="24"/>
      <w:szCs w:val="24"/>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2"/>
    <w:autoRedefine/>
    <w:qFormat/>
    <w:pPr>
      <w:spacing w:line="200" w:lineRule="exact"/>
      <w:ind w:firstLine="301"/>
    </w:pPr>
    <w:rPr>
      <w:rFonts w:ascii="宋体" w:hAnsi="Courier New"/>
      <w:spacing w:val="-4"/>
      <w:sz w:val="18"/>
      <w:szCs w:val="20"/>
    </w:rPr>
  </w:style>
  <w:style w:type="paragraph" w:styleId="2">
    <w:name w:val="Body Text First Indent 2"/>
    <w:basedOn w:val="a0"/>
    <w:autoRedefine/>
    <w:uiPriority w:val="99"/>
    <w:unhideWhenUsed/>
    <w:qFormat/>
    <w:pPr>
      <w:ind w:firstLineChars="200" w:firstLine="420"/>
    </w:pPr>
  </w:style>
  <w:style w:type="paragraph" w:styleId="a4">
    <w:name w:val="Body Text"/>
    <w:basedOn w:val="a"/>
    <w:autoRedefine/>
    <w:qFormat/>
    <w:pPr>
      <w:spacing w:after="120"/>
    </w:pPr>
  </w:style>
  <w:style w:type="paragraph" w:styleId="a5">
    <w:name w:val="footer"/>
    <w:basedOn w:val="a"/>
    <w:link w:val="Char"/>
    <w:autoRedefine/>
    <w:qFormat/>
    <w:pPr>
      <w:tabs>
        <w:tab w:val="center" w:pos="4153"/>
        <w:tab w:val="right" w:pos="8306"/>
      </w:tabs>
      <w:snapToGrid w:val="0"/>
    </w:pPr>
    <w:rPr>
      <w:sz w:val="18"/>
      <w:szCs w:val="18"/>
    </w:rPr>
  </w:style>
  <w:style w:type="paragraph" w:styleId="a6">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customStyle="1" w:styleId="Bodytext3">
    <w:name w:val="Body text|3"/>
    <w:basedOn w:val="a"/>
    <w:autoRedefine/>
    <w:qFormat/>
    <w:pPr>
      <w:jc w:val="center"/>
    </w:pPr>
    <w:rPr>
      <w:rFonts w:ascii="宋体" w:eastAsia="宋体" w:hAnsi="宋体" w:cs="宋体"/>
      <w:sz w:val="42"/>
      <w:szCs w:val="42"/>
      <w:lang w:val="zh-TW" w:eastAsia="zh-TW" w:bidi="zh-TW"/>
    </w:rPr>
  </w:style>
  <w:style w:type="paragraph" w:customStyle="1" w:styleId="Bodytext1">
    <w:name w:val="Body text|1"/>
    <w:basedOn w:val="a"/>
    <w:autoRedefine/>
    <w:qFormat/>
    <w:pPr>
      <w:spacing w:line="350" w:lineRule="auto"/>
    </w:pPr>
    <w:rPr>
      <w:rFonts w:ascii="宋体" w:eastAsia="宋体" w:hAnsi="宋体" w:cs="宋体"/>
      <w:sz w:val="28"/>
      <w:szCs w:val="28"/>
      <w:lang w:val="zh-TW" w:eastAsia="zh-TW" w:bidi="zh-TW"/>
    </w:rPr>
  </w:style>
  <w:style w:type="character" w:customStyle="1" w:styleId="Char0">
    <w:name w:val="页眉 Char"/>
    <w:basedOn w:val="a1"/>
    <w:link w:val="a6"/>
    <w:autoRedefine/>
    <w:qFormat/>
    <w:rPr>
      <w:rFonts w:ascii="Times New Roman" w:eastAsia="Times New Roman" w:hAnsi="Times New Roman" w:cs="Times New Roman"/>
      <w:color w:val="000000"/>
      <w:sz w:val="18"/>
      <w:szCs w:val="18"/>
      <w:lang w:eastAsia="en-US" w:bidi="en-US"/>
    </w:rPr>
  </w:style>
  <w:style w:type="character" w:customStyle="1" w:styleId="Char">
    <w:name w:val="页脚 Char"/>
    <w:basedOn w:val="a1"/>
    <w:link w:val="a5"/>
    <w:autoRedefine/>
    <w:qFormat/>
    <w:rPr>
      <w:rFonts w:ascii="Times New Roman" w:eastAsia="Times New Roman" w:hAnsi="Times New Roman" w:cs="Times New Roman"/>
      <w:color w:val="000000"/>
      <w:sz w:val="18"/>
      <w:szCs w:val="18"/>
      <w:lang w:eastAsia="en-US" w:bidi="en-US"/>
    </w:rPr>
  </w:style>
  <w:style w:type="paragraph" w:styleId="a7">
    <w:name w:val="List Paragraph"/>
    <w:basedOn w:val="a"/>
    <w:autoRedefine/>
    <w:uiPriority w:val="99"/>
    <w:unhideWhenUsed/>
    <w:qFormat/>
    <w:pPr>
      <w:adjustRightInd w:val="0"/>
      <w:spacing w:line="360" w:lineRule="auto"/>
      <w:ind w:firstLineChars="200" w:firstLine="420"/>
      <w:outlineLvl w:val="0"/>
    </w:pPr>
    <w:rPr>
      <w:rFonts w:eastAsia="宋体"/>
      <w:color w:val="auto"/>
      <w:kern w:val="2"/>
      <w:sz w:val="21"/>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pPr>
    <w:rPr>
      <w:rFonts w:ascii="Times New Roman" w:eastAsia="Times New Roman" w:hAnsi="Times New Roman" w:cs="Times New Roman"/>
      <w:color w:val="000000"/>
      <w:sz w:val="24"/>
      <w:szCs w:val="24"/>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2"/>
    <w:autoRedefine/>
    <w:qFormat/>
    <w:pPr>
      <w:spacing w:line="200" w:lineRule="exact"/>
      <w:ind w:firstLine="301"/>
    </w:pPr>
    <w:rPr>
      <w:rFonts w:ascii="宋体" w:hAnsi="Courier New"/>
      <w:spacing w:val="-4"/>
      <w:sz w:val="18"/>
      <w:szCs w:val="20"/>
    </w:rPr>
  </w:style>
  <w:style w:type="paragraph" w:styleId="2">
    <w:name w:val="Body Text First Indent 2"/>
    <w:basedOn w:val="a0"/>
    <w:autoRedefine/>
    <w:uiPriority w:val="99"/>
    <w:unhideWhenUsed/>
    <w:qFormat/>
    <w:pPr>
      <w:ind w:firstLineChars="200" w:firstLine="420"/>
    </w:pPr>
  </w:style>
  <w:style w:type="paragraph" w:styleId="a4">
    <w:name w:val="Body Text"/>
    <w:basedOn w:val="a"/>
    <w:autoRedefine/>
    <w:qFormat/>
    <w:pPr>
      <w:spacing w:after="120"/>
    </w:pPr>
  </w:style>
  <w:style w:type="paragraph" w:styleId="a5">
    <w:name w:val="footer"/>
    <w:basedOn w:val="a"/>
    <w:link w:val="Char"/>
    <w:autoRedefine/>
    <w:qFormat/>
    <w:pPr>
      <w:tabs>
        <w:tab w:val="center" w:pos="4153"/>
        <w:tab w:val="right" w:pos="8306"/>
      </w:tabs>
      <w:snapToGrid w:val="0"/>
    </w:pPr>
    <w:rPr>
      <w:sz w:val="18"/>
      <w:szCs w:val="18"/>
    </w:rPr>
  </w:style>
  <w:style w:type="paragraph" w:styleId="a6">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customStyle="1" w:styleId="Bodytext3">
    <w:name w:val="Body text|3"/>
    <w:basedOn w:val="a"/>
    <w:autoRedefine/>
    <w:qFormat/>
    <w:pPr>
      <w:jc w:val="center"/>
    </w:pPr>
    <w:rPr>
      <w:rFonts w:ascii="宋体" w:eastAsia="宋体" w:hAnsi="宋体" w:cs="宋体"/>
      <w:sz w:val="42"/>
      <w:szCs w:val="42"/>
      <w:lang w:val="zh-TW" w:eastAsia="zh-TW" w:bidi="zh-TW"/>
    </w:rPr>
  </w:style>
  <w:style w:type="paragraph" w:customStyle="1" w:styleId="Bodytext1">
    <w:name w:val="Body text|1"/>
    <w:basedOn w:val="a"/>
    <w:autoRedefine/>
    <w:qFormat/>
    <w:pPr>
      <w:spacing w:line="350" w:lineRule="auto"/>
    </w:pPr>
    <w:rPr>
      <w:rFonts w:ascii="宋体" w:eastAsia="宋体" w:hAnsi="宋体" w:cs="宋体"/>
      <w:sz w:val="28"/>
      <w:szCs w:val="28"/>
      <w:lang w:val="zh-TW" w:eastAsia="zh-TW" w:bidi="zh-TW"/>
    </w:rPr>
  </w:style>
  <w:style w:type="character" w:customStyle="1" w:styleId="Char0">
    <w:name w:val="页眉 Char"/>
    <w:basedOn w:val="a1"/>
    <w:link w:val="a6"/>
    <w:autoRedefine/>
    <w:qFormat/>
    <w:rPr>
      <w:rFonts w:ascii="Times New Roman" w:eastAsia="Times New Roman" w:hAnsi="Times New Roman" w:cs="Times New Roman"/>
      <w:color w:val="000000"/>
      <w:sz w:val="18"/>
      <w:szCs w:val="18"/>
      <w:lang w:eastAsia="en-US" w:bidi="en-US"/>
    </w:rPr>
  </w:style>
  <w:style w:type="character" w:customStyle="1" w:styleId="Char">
    <w:name w:val="页脚 Char"/>
    <w:basedOn w:val="a1"/>
    <w:link w:val="a5"/>
    <w:autoRedefine/>
    <w:qFormat/>
    <w:rPr>
      <w:rFonts w:ascii="Times New Roman" w:eastAsia="Times New Roman" w:hAnsi="Times New Roman" w:cs="Times New Roman"/>
      <w:color w:val="000000"/>
      <w:sz w:val="18"/>
      <w:szCs w:val="18"/>
      <w:lang w:eastAsia="en-US" w:bidi="en-US"/>
    </w:rPr>
  </w:style>
  <w:style w:type="paragraph" w:styleId="a7">
    <w:name w:val="List Paragraph"/>
    <w:basedOn w:val="a"/>
    <w:autoRedefine/>
    <w:uiPriority w:val="99"/>
    <w:unhideWhenUsed/>
    <w:qFormat/>
    <w:pPr>
      <w:adjustRightInd w:val="0"/>
      <w:spacing w:line="360" w:lineRule="auto"/>
      <w:ind w:firstLineChars="200" w:firstLine="420"/>
      <w:outlineLvl w:val="0"/>
    </w:pPr>
    <w:rPr>
      <w:rFonts w:eastAsia="宋体"/>
      <w:color w:val="auto"/>
      <w:kern w:val="2"/>
      <w:sz w:val="2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simbaのnico </dc:creator>
  <cp:lastModifiedBy>hp</cp:lastModifiedBy>
  <cp:revision>22</cp:revision>
  <cp:lastPrinted>2023-06-15T01:09:00Z</cp:lastPrinted>
  <dcterms:created xsi:type="dcterms:W3CDTF">2024-03-26T12:49:00Z</dcterms:created>
  <dcterms:modified xsi:type="dcterms:W3CDTF">2024-04-02T05:55:00Z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5BFFC76E6480402CA63AD9B7DA28D910_13</vt:lpwstr>
  </property>
</Properties>
</file>