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9"/>
        <w:gridCol w:w="1938"/>
        <w:gridCol w:w="8382"/>
      </w:tblGrid>
      <w:tr w:rsidR="00AD0CD1" w:rsidTr="00B808B6">
        <w:trPr>
          <w:trHeight w:val="604"/>
        </w:trPr>
        <w:tc>
          <w:tcPr>
            <w:tcW w:w="1251" w:type="pct"/>
            <w:gridSpan w:val="2"/>
          </w:tcPr>
          <w:p w:rsidR="00AD0CD1" w:rsidRDefault="00B808B6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9" w:type="pct"/>
            <w:vAlign w:val="center"/>
          </w:tcPr>
          <w:p w:rsidR="00AD0CD1" w:rsidRDefault="00B808B6" w:rsidP="00B808B6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“医疗机构传染病防治依法执业合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规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平台”软件及硬件装备</w:t>
            </w:r>
          </w:p>
        </w:tc>
      </w:tr>
      <w:tr w:rsidR="00AD0CD1" w:rsidTr="00B808B6">
        <w:trPr>
          <w:trHeight w:val="604"/>
        </w:trPr>
        <w:tc>
          <w:tcPr>
            <w:tcW w:w="1251" w:type="pct"/>
            <w:gridSpan w:val="2"/>
          </w:tcPr>
          <w:p w:rsidR="00AD0CD1" w:rsidRDefault="00B808B6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  <w:vAlign w:val="center"/>
          </w:tcPr>
          <w:p w:rsidR="00AD0CD1" w:rsidRPr="00B808B6" w:rsidRDefault="00B808B6" w:rsidP="00B808B6">
            <w:pPr>
              <w:ind w:rightChars="-162" w:right="-3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/>
                <w:sz w:val="24"/>
                <w:szCs w:val="24"/>
              </w:rPr>
              <w:t>医院感染管理部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用途：“医疗机构传染病防治依法执业合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规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平台”要求在本院现有基础设施设备和信息技术资源的基础上，部署安装医院自查系统，对接医院消毒隔离系统、消毒供应中心追溯系统和软式内镜追溯系统等。具体包括日常自查、季度自查、年度自查及六个子场景应用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ICU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新生儿、血透室、内镜室、消毒供应中心、外来器械管理）等消毒隔离管理工作的数据，通过新安装软件及设备的监测数据按照《浙江省“医疗机构院内感染重点环节风险智控在线应用平台”数据接入技术标准》接入到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“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浙江省“健康大脑”信息系统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”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套。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环境卫生</w:t>
            </w:r>
            <w:proofErr w:type="gramStart"/>
            <w:r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学系统</w:t>
            </w:r>
            <w:proofErr w:type="gramEnd"/>
            <w:r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接口要求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根据“医疗机构传染病防治依法执业合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平台”标准接口文档对接医院数据。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消毒供应中心追溯系统接口要求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根据“医疗机构传染病防治依法执业合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平台”标准接口文档对对接医院数据。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内镜中心追溯</w:t>
            </w:r>
            <w:r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系统接口要求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根据“医疗机构传染病防治依法执业合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平台”标准接口文档对接医院数据。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便携式管腔器械可视系统技术参数：</w:t>
            </w:r>
            <w:r>
              <w:rPr>
                <w:rStyle w:val="font21"/>
                <w:rFonts w:hint="default"/>
                <w:lang w:bidi="ar"/>
              </w:rPr>
              <w:br/>
              <w:t>1.1</w:t>
            </w:r>
            <w:r>
              <w:rPr>
                <w:rStyle w:val="font21"/>
                <w:rFonts w:hint="default"/>
                <w:lang w:bidi="ar"/>
              </w:rPr>
              <w:t>检测仪镜头及</w:t>
            </w:r>
            <w:r>
              <w:rPr>
                <w:rStyle w:val="font21"/>
                <w:rFonts w:hint="default"/>
                <w:lang w:bidi="ar"/>
              </w:rPr>
              <w:t>LED</w:t>
            </w:r>
            <w:r>
              <w:rPr>
                <w:rStyle w:val="font21"/>
                <w:rFonts w:hint="default"/>
                <w:lang w:bidi="ar"/>
              </w:rPr>
              <w:t>照明系统直径</w:t>
            </w:r>
            <w:r>
              <w:rPr>
                <w:rStyle w:val="font31"/>
                <w:rFonts w:eastAsia="仿宋"/>
                <w:lang w:bidi="ar"/>
              </w:rPr>
              <w:t>Ø</w:t>
            </w:r>
            <w:r>
              <w:rPr>
                <w:rStyle w:val="font21"/>
                <w:rFonts w:hint="default"/>
                <w:lang w:bidi="ar"/>
              </w:rPr>
              <w:t xml:space="preserve">1.9mm </w:t>
            </w:r>
            <w:r>
              <w:rPr>
                <w:rStyle w:val="font21"/>
                <w:rFonts w:hint="default"/>
                <w:lang w:bidi="ar"/>
              </w:rPr>
              <w:t>(+/-0.1)</w:t>
            </w:r>
            <w:r>
              <w:rPr>
                <w:rStyle w:val="font21"/>
                <w:rFonts w:hint="default"/>
                <w:lang w:bidi="ar"/>
              </w:rPr>
              <w:t>，可定制；</w:t>
            </w:r>
            <w:r>
              <w:rPr>
                <w:rStyle w:val="font21"/>
                <w:rFonts w:hint="default"/>
                <w:lang w:bidi="ar"/>
              </w:rPr>
              <w:br/>
              <w:t>1.2</w:t>
            </w:r>
            <w:r>
              <w:rPr>
                <w:rStyle w:val="font21"/>
                <w:rFonts w:hint="default"/>
                <w:lang w:bidi="ar"/>
              </w:rPr>
              <w:t>检测仪工作长度不少于</w:t>
            </w:r>
            <w:r>
              <w:rPr>
                <w:rStyle w:val="font21"/>
                <w:rFonts w:hint="default"/>
                <w:lang w:bidi="ar"/>
              </w:rPr>
              <w:t>180cm</w:t>
            </w:r>
            <w:r>
              <w:rPr>
                <w:rStyle w:val="font21"/>
                <w:rFonts w:hint="default"/>
                <w:lang w:bidi="ar"/>
              </w:rPr>
              <w:t>，可任意弯曲，无弯曲幅度限制；</w:t>
            </w:r>
            <w:r>
              <w:rPr>
                <w:rStyle w:val="font21"/>
                <w:rFonts w:hint="default"/>
                <w:lang w:bidi="ar"/>
              </w:rPr>
              <w:br/>
              <w:t xml:space="preserve">1.3 </w:t>
            </w:r>
            <w:r>
              <w:rPr>
                <w:rStyle w:val="font21"/>
                <w:rFonts w:hint="default"/>
                <w:lang w:bidi="ar"/>
              </w:rPr>
              <w:t>外部刻度标识精度</w:t>
            </w:r>
            <w:r>
              <w:rPr>
                <w:rStyle w:val="font21"/>
                <w:rFonts w:hint="default"/>
                <w:lang w:bidi="ar"/>
              </w:rPr>
              <w:t>1cm</w:t>
            </w:r>
            <w:r>
              <w:rPr>
                <w:rStyle w:val="font21"/>
                <w:rFonts w:hint="default"/>
                <w:lang w:bidi="ar"/>
              </w:rPr>
              <w:t>，每</w:t>
            </w:r>
            <w:r>
              <w:rPr>
                <w:rStyle w:val="font21"/>
                <w:rFonts w:hint="default"/>
                <w:lang w:bidi="ar"/>
              </w:rPr>
              <w:t>5cm</w:t>
            </w:r>
            <w:r>
              <w:rPr>
                <w:rStyle w:val="font21"/>
                <w:rFonts w:hint="default"/>
                <w:lang w:bidi="ar"/>
              </w:rPr>
              <w:t>标注实际长度；</w:t>
            </w:r>
            <w:r>
              <w:rPr>
                <w:rStyle w:val="font21"/>
                <w:rFonts w:hint="default"/>
                <w:lang w:bidi="ar"/>
              </w:rPr>
              <w:br/>
              <w:t>2</w:t>
            </w:r>
            <w:r>
              <w:rPr>
                <w:rStyle w:val="font21"/>
                <w:rFonts w:hint="default"/>
                <w:lang w:bidi="ar"/>
              </w:rPr>
              <w:t>、工作软件参数要求</w:t>
            </w:r>
            <w:r>
              <w:rPr>
                <w:rStyle w:val="font21"/>
                <w:rFonts w:hint="default"/>
                <w:lang w:bidi="ar"/>
              </w:rPr>
              <w:br/>
              <w:t>2.1</w:t>
            </w:r>
            <w:r>
              <w:rPr>
                <w:rStyle w:val="font21"/>
                <w:rFonts w:hint="default"/>
                <w:lang w:bidi="ar"/>
              </w:rPr>
              <w:t>控制摄像头对</w:t>
            </w:r>
            <w:proofErr w:type="gramStart"/>
            <w:r>
              <w:rPr>
                <w:rStyle w:val="font21"/>
                <w:rFonts w:hint="default"/>
                <w:lang w:bidi="ar"/>
              </w:rPr>
              <w:t>管腔类器械</w:t>
            </w:r>
            <w:proofErr w:type="gramEnd"/>
            <w:r>
              <w:rPr>
                <w:rStyle w:val="font21"/>
                <w:rFonts w:hint="default"/>
                <w:lang w:bidi="ar"/>
              </w:rPr>
              <w:t>的腔内进行图像采集和视频录制；</w:t>
            </w:r>
            <w:r>
              <w:rPr>
                <w:rStyle w:val="font21"/>
                <w:rFonts w:hint="default"/>
                <w:lang w:bidi="ar"/>
              </w:rPr>
              <w:br/>
              <w:t>2.2</w:t>
            </w:r>
            <w:r>
              <w:rPr>
                <w:rStyle w:val="font21"/>
                <w:rFonts w:hint="default"/>
                <w:lang w:bidi="ar"/>
              </w:rPr>
              <w:t>检测完成，可生成检测报告，并保存为</w:t>
            </w:r>
            <w:r>
              <w:rPr>
                <w:rStyle w:val="font21"/>
                <w:rFonts w:hint="default"/>
                <w:lang w:bidi="ar"/>
              </w:rPr>
              <w:t>PDF</w:t>
            </w:r>
            <w:r>
              <w:rPr>
                <w:rStyle w:val="font21"/>
                <w:rFonts w:hint="default"/>
                <w:lang w:bidi="ar"/>
              </w:rPr>
              <w:t>文件；</w:t>
            </w:r>
            <w:r>
              <w:rPr>
                <w:rStyle w:val="font21"/>
                <w:rFonts w:hint="default"/>
                <w:lang w:bidi="ar"/>
              </w:rPr>
              <w:br/>
              <w:t>2.3</w:t>
            </w:r>
            <w:r>
              <w:rPr>
                <w:rStyle w:val="font21"/>
                <w:rFonts w:hint="default"/>
                <w:lang w:bidi="ar"/>
              </w:rPr>
              <w:t>检测仪镜头可扫描内镜标牌自动识别内镜名称、编号等信息；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br/>
              <w:t>2.4</w:t>
            </w:r>
            <w:r>
              <w:rPr>
                <w:rStyle w:val="font21"/>
                <w:rFonts w:hint="default"/>
                <w:lang w:bidi="ar"/>
              </w:rPr>
              <w:t>通过</w:t>
            </w:r>
            <w:r>
              <w:rPr>
                <w:rStyle w:val="font21"/>
                <w:rFonts w:hint="default"/>
                <w:lang w:bidi="ar"/>
              </w:rPr>
              <w:t>AI</w:t>
            </w:r>
            <w:r>
              <w:rPr>
                <w:rStyle w:val="font21"/>
                <w:rFonts w:hint="default"/>
                <w:lang w:bidi="ar"/>
              </w:rPr>
              <w:t>技术识别水渍、污渍，并标记匹配率。</w:t>
            </w:r>
            <w:r>
              <w:rPr>
                <w:rStyle w:val="font21"/>
                <w:rFonts w:hint="default"/>
                <w:lang w:bidi="ar"/>
              </w:rPr>
              <w:br/>
              <w:t>2.5</w:t>
            </w:r>
            <w:r>
              <w:rPr>
                <w:rStyle w:val="font21"/>
                <w:rFonts w:hint="default"/>
                <w:lang w:bidi="ar"/>
              </w:rPr>
              <w:t>可与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“医疗机构传染病防治依法执业合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平台”自动数据</w:t>
            </w:r>
            <w:r>
              <w:rPr>
                <w:rStyle w:val="font21"/>
                <w:rFonts w:hint="default"/>
                <w:lang w:bidi="ar"/>
              </w:rPr>
              <w:t>对接，上传标记匹配率的水渍、污渍不合格图片和评价报告。</w:t>
            </w:r>
            <w:r>
              <w:rPr>
                <w:rStyle w:val="font21"/>
                <w:rFonts w:hint="default"/>
                <w:lang w:bidi="ar"/>
              </w:rPr>
              <w:br/>
            </w:r>
            <w:r>
              <w:rPr>
                <w:rStyle w:val="font21"/>
                <w:rFonts w:hint="default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、标准配置</w:t>
            </w:r>
            <w:r>
              <w:rPr>
                <w:rStyle w:val="font21"/>
                <w:rFonts w:hint="default"/>
                <w:lang w:bidi="ar"/>
              </w:rPr>
              <w:br/>
            </w:r>
            <w:r>
              <w:rPr>
                <w:rStyle w:val="font21"/>
                <w:rFonts w:hint="default"/>
                <w:lang w:bidi="ar"/>
              </w:rPr>
              <w:t>高精度超细管</w:t>
            </w:r>
            <w:proofErr w:type="gramStart"/>
            <w:r>
              <w:rPr>
                <w:rStyle w:val="font21"/>
                <w:rFonts w:hint="default"/>
                <w:lang w:bidi="ar"/>
              </w:rPr>
              <w:t>腔</w:t>
            </w:r>
            <w:proofErr w:type="gramEnd"/>
            <w:r>
              <w:rPr>
                <w:rStyle w:val="font21"/>
                <w:rFonts w:hint="default"/>
                <w:lang w:bidi="ar"/>
              </w:rPr>
              <w:t>检测仪主机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、工作站用笔记本电脑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、固定支架、工作软件、检测仪保存箱、数据连接线</w:t>
            </w:r>
            <w:r>
              <w:rPr>
                <w:rStyle w:val="font21"/>
                <w:rFonts w:hint="default"/>
                <w:lang w:bidi="ar"/>
              </w:rPr>
              <w:t xml:space="preserve">   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院感巡检仪技术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检测精度：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0.5fmolATP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检测范围：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 to 0.5fmol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本底：小于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2RLU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自动判断合格，自动统计合格率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1.4.TypeC USB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接口与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PC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1.5.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不小于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寸触摸屏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1.6.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通讯模块：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WIFI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4G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全网通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1.7. 5000mAh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电池容量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1.8.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内置医疗机构自查工作软件，可与“医疗机构传染病防治依法执业合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平台”软件进行数据对对接，自动上传检测结果。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、主要配置：巡检仪主机、仪器包、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PC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数据线、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物联卡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、中文操作手册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智能紫外照度计技术参数：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通过云技术，通过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WiFi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物联卡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将检测数据上传到“云空间”，方便远程实时查找、记录检测结果；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仪器内置温度湿度传感器，同通过监测环境中的紫外强度、温度、湿度指标综合评价紫外灯质量；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仪器内置：紫外传感器，紫外光强：紫外波长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254nm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，精度±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，测量范围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1999uW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/cm2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检测前测试环境光并自动带入环境光参数；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测试完成后生成测试报告，结果自动上传至省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院感重点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环节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风险智控平台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、主要配置：主机、工作手机、数据线、工作软件等。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2.7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紫外开关技术参数：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服务器工作电压：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100-240V AC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工作功率：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3-500W/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每路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工作频率：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WIFI2.4G+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射频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433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温度压力检测仪主要技术参数：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利用对温度、压力、时间监测、数据通信、计算机网络等技术，对压力蒸汽灭菌器灭菌过程的温度、压力、时间等参数进行实时监测，并将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数据实时存储和传输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至院感智控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平台。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主要功能：外来器械及植入物的超大超重包（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以上）的首次验证，硬质容器的首次验证，需对温度、压力、时间进行监测。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、主要配置：主机、数据线、工作软件。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摄像头技术参数：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不小于像素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图像传感器：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CMOS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最低照度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0.002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Lux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分辨率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信噪比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&gt;56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db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工作温度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~+60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℃（℃）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高拍仪技术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分辨率：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3664*2744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1.2.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扫描速度：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智能补光：自然光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LED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或以上；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接口：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USB2.0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及以上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1.5.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操作系统：支持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Windows 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及以上；</w:t>
            </w:r>
          </w:p>
        </w:tc>
      </w:tr>
      <w:tr w:rsidR="00AD0CD1">
        <w:trPr>
          <w:trHeight w:val="287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环境卫生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学系统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接口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消毒供应中心追溯系统接口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内镜中心追溯系统接口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便携式管腔器械可视系统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院感巡检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仪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智能紫外照度计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3.7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紫外开关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3.8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温度压力检测仪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3.9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摄像头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3.10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高拍仪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 w:firstLineChars="1591" w:firstLine="383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售后要求服务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年</w:t>
            </w:r>
          </w:p>
        </w:tc>
      </w:tr>
      <w:tr w:rsidR="00AD0CD1">
        <w:trPr>
          <w:trHeight w:val="308"/>
        </w:trPr>
        <w:tc>
          <w:tcPr>
            <w:tcW w:w="384" w:type="pct"/>
          </w:tcPr>
          <w:p w:rsidR="00AD0CD1" w:rsidRDefault="00B808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616" w:type="pct"/>
            <w:gridSpan w:val="2"/>
          </w:tcPr>
          <w:p w:rsidR="00AD0CD1" w:rsidRDefault="00B808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其他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无</w:t>
            </w:r>
          </w:p>
        </w:tc>
      </w:tr>
    </w:tbl>
    <w:p w:rsidR="00AD0CD1" w:rsidRDefault="00AD0CD1">
      <w:pPr>
        <w:spacing w:line="360" w:lineRule="auto"/>
        <w:rPr>
          <w:sz w:val="24"/>
          <w:szCs w:val="24"/>
          <w:u w:val="single"/>
        </w:rPr>
      </w:pPr>
    </w:p>
    <w:sectPr w:rsidR="00AD0CD1" w:rsidSect="004849CD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154CBD"/>
    <w:rsid w:val="00296D71"/>
    <w:rsid w:val="002B0618"/>
    <w:rsid w:val="004849CD"/>
    <w:rsid w:val="00577548"/>
    <w:rsid w:val="00637EE9"/>
    <w:rsid w:val="0064755D"/>
    <w:rsid w:val="00AD0CD1"/>
    <w:rsid w:val="00B808B6"/>
    <w:rsid w:val="00DC735A"/>
    <w:rsid w:val="00EE6F9D"/>
    <w:rsid w:val="04E11CA6"/>
    <w:rsid w:val="06CC6306"/>
    <w:rsid w:val="07034156"/>
    <w:rsid w:val="07A70F85"/>
    <w:rsid w:val="099077F7"/>
    <w:rsid w:val="0F2C1D70"/>
    <w:rsid w:val="1ADC4941"/>
    <w:rsid w:val="208E5D79"/>
    <w:rsid w:val="24303C58"/>
    <w:rsid w:val="28331C1B"/>
    <w:rsid w:val="2EE34571"/>
    <w:rsid w:val="38A03D8B"/>
    <w:rsid w:val="397F500E"/>
    <w:rsid w:val="48124362"/>
    <w:rsid w:val="4AFB588F"/>
    <w:rsid w:val="5118618C"/>
    <w:rsid w:val="59CE33A8"/>
    <w:rsid w:val="61386D43"/>
    <w:rsid w:val="663336A5"/>
    <w:rsid w:val="66BA0C06"/>
    <w:rsid w:val="67212ADF"/>
    <w:rsid w:val="69DB0917"/>
    <w:rsid w:val="6C0F25B4"/>
    <w:rsid w:val="6E873EA7"/>
    <w:rsid w:val="70326D5C"/>
    <w:rsid w:val="72901CD2"/>
    <w:rsid w:val="73691968"/>
    <w:rsid w:val="77CE269B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Arial" w:hAnsi="Arial" w:cs="Arial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Arial" w:hAnsi="Arial" w:cs="Arial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8</cp:revision>
  <dcterms:created xsi:type="dcterms:W3CDTF">2024-03-26T00:57:00Z</dcterms:created>
  <dcterms:modified xsi:type="dcterms:W3CDTF">2024-04-12T03:05:00Z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669411AB6E77448BA5C5BD23175BE9E0_13</vt:lpwstr>
  </property>
</Properties>
</file>