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3B4B" w14:textId="24527231" w:rsidR="003D6CF4" w:rsidRPr="003838AC" w:rsidRDefault="00982E6C" w:rsidP="003D6CF4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3838AC">
        <w:rPr>
          <w:rFonts w:asciiTheme="minorEastAsia" w:hAnsiTheme="minorEastAsia" w:hint="eastAsia"/>
          <w:b/>
          <w:bCs/>
          <w:sz w:val="30"/>
          <w:szCs w:val="30"/>
        </w:rPr>
        <w:t>粪便常规</w:t>
      </w:r>
      <w:r w:rsidR="00C53DA1" w:rsidRPr="00C53DA1">
        <w:rPr>
          <w:rFonts w:asciiTheme="minorEastAsia" w:hAnsiTheme="minorEastAsia" w:hint="eastAsia"/>
          <w:b/>
          <w:bCs/>
          <w:sz w:val="30"/>
          <w:szCs w:val="30"/>
        </w:rPr>
        <w:t>+隐血</w:t>
      </w:r>
      <w:r w:rsidRPr="003838AC">
        <w:rPr>
          <w:rFonts w:asciiTheme="minorEastAsia" w:hAnsiTheme="minorEastAsia" w:hint="eastAsia"/>
          <w:b/>
          <w:bCs/>
          <w:sz w:val="30"/>
          <w:szCs w:val="30"/>
        </w:rPr>
        <w:t>+轮腺病毒</w:t>
      </w:r>
      <w:r w:rsidR="003D6CF4" w:rsidRPr="003838AC">
        <w:rPr>
          <w:rFonts w:asciiTheme="minorEastAsia" w:hAnsiTheme="minorEastAsia" w:hint="eastAsia"/>
          <w:b/>
          <w:bCs/>
          <w:sz w:val="30"/>
          <w:szCs w:val="30"/>
        </w:rPr>
        <w:t>项目具体参数要求</w:t>
      </w:r>
    </w:p>
    <w:p w14:paraId="56C28AE1" w14:textId="77777777" w:rsidR="003D6CF4" w:rsidRPr="00C0607E" w:rsidRDefault="003D6CF4" w:rsidP="003D6CF4">
      <w:pPr>
        <w:jc w:val="center"/>
      </w:pPr>
    </w:p>
    <w:tbl>
      <w:tblPr>
        <w:tblStyle w:val="a5"/>
        <w:tblW w:w="8979" w:type="dxa"/>
        <w:jc w:val="center"/>
        <w:tblLook w:val="04A0" w:firstRow="1" w:lastRow="0" w:firstColumn="1" w:lastColumn="0" w:noHBand="0" w:noVBand="1"/>
      </w:tblPr>
      <w:tblGrid>
        <w:gridCol w:w="744"/>
        <w:gridCol w:w="1271"/>
        <w:gridCol w:w="1436"/>
        <w:gridCol w:w="5528"/>
      </w:tblGrid>
      <w:tr w:rsidR="00C53DA1" w:rsidRPr="00C0607E" w14:paraId="5D317549" w14:textId="77777777" w:rsidTr="00C53DA1">
        <w:trPr>
          <w:trHeight w:val="668"/>
          <w:jc w:val="center"/>
        </w:trPr>
        <w:tc>
          <w:tcPr>
            <w:tcW w:w="744" w:type="dxa"/>
            <w:vAlign w:val="center"/>
          </w:tcPr>
          <w:p w14:paraId="0056C364" w14:textId="77777777" w:rsidR="00C53DA1" w:rsidRDefault="00C53DA1" w:rsidP="008A2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14:paraId="1B928B27" w14:textId="77777777" w:rsidR="00C53DA1" w:rsidRPr="00C0607E" w:rsidRDefault="00C53DA1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36" w:type="dxa"/>
            <w:vAlign w:val="center"/>
          </w:tcPr>
          <w:p w14:paraId="5FF11702" w14:textId="77777777" w:rsidR="00C53DA1" w:rsidRPr="00C0607E" w:rsidRDefault="00C53DA1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5528" w:type="dxa"/>
            <w:vAlign w:val="center"/>
          </w:tcPr>
          <w:p w14:paraId="3F0C86A9" w14:textId="77777777" w:rsidR="00C53DA1" w:rsidRPr="00C0607E" w:rsidRDefault="00C53DA1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C53DA1" w:rsidRPr="00C0607E" w14:paraId="2AF4B28B" w14:textId="77777777" w:rsidTr="00C53DA1">
        <w:trPr>
          <w:trHeight w:val="8433"/>
          <w:jc w:val="center"/>
        </w:trPr>
        <w:tc>
          <w:tcPr>
            <w:tcW w:w="744" w:type="dxa"/>
            <w:vAlign w:val="center"/>
          </w:tcPr>
          <w:p w14:paraId="4D6D5938" w14:textId="77777777" w:rsidR="00C53DA1" w:rsidRDefault="00C53DA1" w:rsidP="00933D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  <w:vAlign w:val="center"/>
          </w:tcPr>
          <w:p w14:paraId="7704A22A" w14:textId="77777777" w:rsidR="00C53DA1" w:rsidRPr="006546DD" w:rsidRDefault="00C53DA1" w:rsidP="00933DC9">
            <w:pPr>
              <w:jc w:val="center"/>
              <w:rPr>
                <w:highlight w:val="yellow"/>
              </w:rPr>
            </w:pPr>
          </w:p>
          <w:p w14:paraId="4A80AEB9" w14:textId="77777777" w:rsidR="00C53DA1" w:rsidRPr="00822B8C" w:rsidRDefault="00C53DA1" w:rsidP="00982E6C">
            <w:pPr>
              <w:jc w:val="left"/>
            </w:pPr>
            <w:bookmarkStart w:id="0" w:name="_GoBack"/>
            <w:r w:rsidRPr="00822B8C">
              <w:rPr>
                <w:rFonts w:hint="eastAsia"/>
              </w:rPr>
              <w:t>粪便常规</w:t>
            </w:r>
            <w:r w:rsidRPr="00822B8C">
              <w:rPr>
                <w:rFonts w:hint="eastAsia"/>
              </w:rPr>
              <w:t>+</w:t>
            </w:r>
            <w:r w:rsidRPr="00822B8C">
              <w:rPr>
                <w:rFonts w:hint="eastAsia"/>
              </w:rPr>
              <w:t>隐血</w:t>
            </w:r>
            <w:r w:rsidRPr="00822B8C">
              <w:rPr>
                <w:rFonts w:hint="eastAsia"/>
              </w:rPr>
              <w:t>+</w:t>
            </w:r>
            <w:r w:rsidRPr="00822B8C">
              <w:rPr>
                <w:rFonts w:hint="eastAsia"/>
              </w:rPr>
              <w:t>轮腺病毒试剂项目</w:t>
            </w:r>
          </w:p>
          <w:bookmarkEnd w:id="0"/>
          <w:p w14:paraId="07CE29E2" w14:textId="082FAD7F" w:rsidR="00C53DA1" w:rsidRPr="006546DD" w:rsidRDefault="00C53DA1" w:rsidP="00982E6C">
            <w:pPr>
              <w:jc w:val="left"/>
              <w:rPr>
                <w:highlight w:val="yellow"/>
              </w:rPr>
            </w:pPr>
          </w:p>
        </w:tc>
        <w:tc>
          <w:tcPr>
            <w:tcW w:w="1436" w:type="dxa"/>
            <w:vAlign w:val="center"/>
          </w:tcPr>
          <w:p w14:paraId="0B298A10" w14:textId="6102FD07" w:rsidR="00C53DA1" w:rsidRPr="006546DD" w:rsidRDefault="00C53DA1" w:rsidP="00244819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6546DD">
              <w:rPr>
                <w:rFonts w:ascii="宋体" w:eastAsia="宋体" w:hAnsi="宋体" w:cs="宋体" w:hint="eastAsia"/>
                <w:kern w:val="0"/>
                <w:szCs w:val="21"/>
              </w:rPr>
              <w:t>粪便常规</w:t>
            </w:r>
          </w:p>
          <w:p w14:paraId="53A23BD0" w14:textId="77777777" w:rsidR="00C53DA1" w:rsidRPr="006546DD" w:rsidRDefault="00C53DA1" w:rsidP="00244819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6546DD">
              <w:rPr>
                <w:rFonts w:ascii="宋体" w:eastAsia="宋体" w:hAnsi="宋体" w:cs="宋体" w:hint="eastAsia"/>
                <w:kern w:val="0"/>
                <w:szCs w:val="21"/>
              </w:rPr>
              <w:t>隐血（OB</w:t>
            </w:r>
            <w:r w:rsidRPr="006546DD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  <w:p w14:paraId="11DD76A7" w14:textId="77777777" w:rsidR="00C53DA1" w:rsidRPr="006546DD" w:rsidRDefault="00C53DA1" w:rsidP="00244819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6546DD">
              <w:rPr>
                <w:rFonts w:ascii="宋体" w:eastAsia="宋体" w:hAnsi="宋体" w:cs="宋体" w:hint="eastAsia"/>
                <w:kern w:val="0"/>
                <w:szCs w:val="21"/>
              </w:rPr>
              <w:t>轮状病毒</w:t>
            </w:r>
          </w:p>
          <w:p w14:paraId="60D2BBE3" w14:textId="77777777" w:rsidR="00C53DA1" w:rsidRDefault="00C53DA1" w:rsidP="00244819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6546DD">
              <w:rPr>
                <w:rFonts w:ascii="宋体" w:eastAsia="宋体" w:hAnsi="宋体" w:cs="宋体" w:hint="eastAsia"/>
                <w:kern w:val="0"/>
                <w:szCs w:val="21"/>
              </w:rPr>
              <w:t>腺病毒</w:t>
            </w:r>
          </w:p>
          <w:p w14:paraId="062172C8" w14:textId="156AF86A" w:rsidR="00C53DA1" w:rsidRDefault="00C53DA1" w:rsidP="00244819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81DA135" w14:textId="77777777" w:rsidR="00C53DA1" w:rsidRDefault="00C53DA1" w:rsidP="00244819"/>
        </w:tc>
        <w:tc>
          <w:tcPr>
            <w:tcW w:w="5528" w:type="dxa"/>
          </w:tcPr>
          <w:p w14:paraId="23BE6578" w14:textId="77777777" w:rsidR="00C53DA1" w:rsidRPr="00C90F04" w:rsidRDefault="00C53DA1" w:rsidP="00C90F04">
            <w:pPr>
              <w:pStyle w:val="a6"/>
              <w:numPr>
                <w:ilvl w:val="0"/>
                <w:numId w:val="12"/>
              </w:numPr>
              <w:ind w:firstLineChars="0"/>
              <w:rPr>
                <w:szCs w:val="21"/>
              </w:rPr>
            </w:pPr>
            <w:r w:rsidRPr="00C90F04">
              <w:rPr>
                <w:rFonts w:hint="eastAsia"/>
                <w:szCs w:val="21"/>
              </w:rPr>
              <w:t>检测原理：粪便常规为</w:t>
            </w:r>
            <w:r>
              <w:rPr>
                <w:rFonts w:hint="eastAsia"/>
                <w:szCs w:val="21"/>
              </w:rPr>
              <w:t>图像识别</w:t>
            </w:r>
            <w:r w:rsidRPr="00C90F04">
              <w:rPr>
                <w:rFonts w:hint="eastAsia"/>
                <w:szCs w:val="21"/>
              </w:rPr>
              <w:t>法，隐血、轮状病毒</w:t>
            </w:r>
            <w:r>
              <w:rPr>
                <w:rFonts w:hint="eastAsia"/>
                <w:szCs w:val="21"/>
              </w:rPr>
              <w:t>、</w:t>
            </w:r>
            <w:r w:rsidRPr="00C90F04">
              <w:rPr>
                <w:rFonts w:hint="eastAsia"/>
                <w:szCs w:val="21"/>
              </w:rPr>
              <w:t>腺病毒为免疫法。</w:t>
            </w:r>
          </w:p>
          <w:p w14:paraId="6F3D5CD3" w14:textId="78A761CB" w:rsidR="00C53DA1" w:rsidRDefault="00C53DA1" w:rsidP="003838AC">
            <w:pPr>
              <w:pStyle w:val="a6"/>
              <w:numPr>
                <w:ilvl w:val="0"/>
                <w:numId w:val="12"/>
              </w:numPr>
              <w:spacing w:before="240"/>
              <w:ind w:firstLineChars="0"/>
            </w:pPr>
            <w:r>
              <w:rPr>
                <w:rFonts w:hint="eastAsia"/>
              </w:rPr>
              <w:t>采购试剂的要求：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>稳定性好。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</w:rPr>
              <w:t>到货试剂效期大于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个月。</w:t>
            </w:r>
          </w:p>
          <w:p w14:paraId="7F31E4BA" w14:textId="77777777" w:rsidR="00C53DA1" w:rsidRDefault="00C53DA1" w:rsidP="00C90F04">
            <w:pPr>
              <w:pStyle w:val="a6"/>
              <w:numPr>
                <w:ilvl w:val="0"/>
                <w:numId w:val="12"/>
              </w:numPr>
              <w:spacing w:before="240"/>
              <w:ind w:firstLineChars="0"/>
            </w:pPr>
            <w:r>
              <w:rPr>
                <w:rFonts w:hint="eastAsia"/>
              </w:rPr>
              <w:t>提供配套设备解决方案。设备</w:t>
            </w:r>
            <w:r w:rsidRPr="00086E7D">
              <w:rPr>
                <w:rFonts w:hint="eastAsia"/>
              </w:rPr>
              <w:t>要求：</w:t>
            </w:r>
          </w:p>
          <w:p w14:paraId="38209D72" w14:textId="77777777" w:rsidR="00C53DA1" w:rsidRDefault="00C53DA1" w:rsidP="00C90F04">
            <w:pPr>
              <w:pStyle w:val="a6"/>
              <w:ind w:left="420" w:firstLineChars="0" w:firstLine="0"/>
            </w:pPr>
            <w:r w:rsidRPr="006D47E5">
              <w:rPr>
                <w:rFonts w:hint="eastAsia"/>
              </w:rPr>
              <w:t>全自动</w:t>
            </w:r>
            <w:r>
              <w:rPr>
                <w:rFonts w:hint="eastAsia"/>
              </w:rPr>
              <w:t>粪便</w:t>
            </w:r>
            <w:r w:rsidRPr="006D47E5">
              <w:rPr>
                <w:rFonts w:hint="eastAsia"/>
              </w:rPr>
              <w:t>分析仪</w:t>
            </w:r>
            <w:r>
              <w:rPr>
                <w:rFonts w:hint="eastAsia"/>
              </w:rPr>
              <w:t>4</w:t>
            </w:r>
            <w:r w:rsidRPr="006D47E5">
              <w:rPr>
                <w:rFonts w:hint="eastAsia"/>
              </w:rPr>
              <w:t>台</w:t>
            </w:r>
            <w:r>
              <w:rPr>
                <w:rFonts w:hint="eastAsia"/>
              </w:rPr>
              <w:t>：</w:t>
            </w:r>
          </w:p>
          <w:p w14:paraId="5644EB37" w14:textId="77777777" w:rsidR="00C53DA1" w:rsidRPr="009A1904" w:rsidRDefault="00C53DA1" w:rsidP="009A1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1) </w:t>
            </w:r>
            <w:r w:rsidRPr="009A1904">
              <w:rPr>
                <w:rFonts w:ascii="Times New Roman" w:hAnsi="Times New Roman" w:cs="Times New Roman"/>
              </w:rPr>
              <w:t>具有全自动分析功能，具有</w:t>
            </w:r>
            <w:r w:rsidRPr="009A1904">
              <w:rPr>
                <w:rFonts w:ascii="Times New Roman" w:hAnsi="Times New Roman" w:cs="Times New Roman"/>
              </w:rPr>
              <w:t>CFDA</w:t>
            </w:r>
            <w:r w:rsidRPr="009A1904">
              <w:rPr>
                <w:rFonts w:ascii="Times New Roman" w:hAnsi="Times New Roman" w:cs="Times New Roman"/>
              </w:rPr>
              <w:t>注册证，</w:t>
            </w:r>
            <w:proofErr w:type="gramStart"/>
            <w:r w:rsidRPr="009A1904">
              <w:rPr>
                <w:rFonts w:ascii="Times New Roman" w:hAnsi="Times New Roman" w:cs="Times New Roman"/>
              </w:rPr>
              <w:t>样本位</w:t>
            </w:r>
            <w:proofErr w:type="gramEnd"/>
            <w:r w:rsidRPr="009A1904">
              <w:rPr>
                <w:rFonts w:ascii="Times New Roman" w:hAnsi="Times New Roman" w:cs="Times New Roman"/>
              </w:rPr>
              <w:t>≥</w:t>
            </w:r>
            <w:r w:rsidRPr="009A1904">
              <w:rPr>
                <w:rFonts w:ascii="Times New Roman" w:hAnsi="Times New Roman" w:cs="Times New Roman" w:hint="eastAsia"/>
              </w:rPr>
              <w:t>4</w:t>
            </w:r>
            <w:r w:rsidRPr="009A1904">
              <w:rPr>
                <w:rFonts w:ascii="Times New Roman" w:hAnsi="Times New Roman" w:cs="Times New Roman"/>
              </w:rPr>
              <w:t>0</w:t>
            </w:r>
            <w:r w:rsidRPr="009A1904">
              <w:rPr>
                <w:rFonts w:ascii="Times New Roman" w:hAnsi="Times New Roman" w:cs="Times New Roman"/>
              </w:rPr>
              <w:t>个，</w:t>
            </w:r>
            <w:r>
              <w:rPr>
                <w:rFonts w:ascii="Times New Roman" w:hAnsi="Times New Roman" w:cs="Times New Roman"/>
              </w:rPr>
              <w:t>单台</w:t>
            </w:r>
            <w:r w:rsidRPr="009A1904">
              <w:rPr>
                <w:rFonts w:ascii="Times New Roman" w:hAnsi="Times New Roman" w:cs="Times New Roman"/>
              </w:rPr>
              <w:t>检测速度：粪常规</w:t>
            </w:r>
            <w:r w:rsidRPr="009A1904">
              <w:rPr>
                <w:rFonts w:ascii="Times New Roman" w:hAnsi="Times New Roman" w:cs="Times New Roman" w:hint="eastAsia"/>
              </w:rPr>
              <w:t>+</w:t>
            </w:r>
            <w:r w:rsidRPr="009A1904">
              <w:rPr>
                <w:rFonts w:ascii="Times New Roman" w:hAnsi="Times New Roman" w:cs="Times New Roman"/>
              </w:rPr>
              <w:t>隐血</w:t>
            </w:r>
            <w:r w:rsidRPr="009A1904">
              <w:rPr>
                <w:rFonts w:ascii="Times New Roman" w:hAnsi="Times New Roman" w:cs="Times New Roman" w:hint="eastAsia"/>
              </w:rPr>
              <w:t>+</w:t>
            </w:r>
            <w:r w:rsidRPr="009A1904">
              <w:rPr>
                <w:rFonts w:ascii="Times New Roman" w:hAnsi="Times New Roman" w:cs="Times New Roman"/>
              </w:rPr>
              <w:t>轮腺病毒</w:t>
            </w:r>
            <w:r w:rsidRPr="009A1904">
              <w:rPr>
                <w:rFonts w:ascii="Times New Roman" w:eastAsia="宋体" w:hAnsi="Times New Roman" w:cs="Times New Roman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Pr="009A19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0Test/ hour</w:t>
            </w:r>
            <w:r w:rsidRPr="009A190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</w:p>
          <w:p w14:paraId="2D007DCA" w14:textId="77777777" w:rsidR="00C53DA1" w:rsidRDefault="00C53DA1" w:rsidP="009A1904">
            <w:pPr>
              <w:pStyle w:val="a6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操</w:t>
            </w:r>
            <w:r w:rsidRPr="00112E71">
              <w:rPr>
                <w:rFonts w:hint="eastAsia"/>
              </w:rPr>
              <w:t>作要求：全自动检测完成</w:t>
            </w:r>
            <w:r>
              <w:rPr>
                <w:rFonts w:hint="eastAsia"/>
              </w:rPr>
              <w:t>。</w:t>
            </w:r>
          </w:p>
          <w:p w14:paraId="06E67BF0" w14:textId="77777777" w:rsidR="00C53DA1" w:rsidRDefault="00C53DA1" w:rsidP="009A190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）具有</w:t>
            </w:r>
            <w:r w:rsidRPr="00086E7D">
              <w:rPr>
                <w:rFonts w:hint="eastAsia"/>
              </w:rPr>
              <w:t>全面条码识别功能</w:t>
            </w:r>
            <w:r>
              <w:rPr>
                <w:rFonts w:hint="eastAsia"/>
              </w:rPr>
              <w:t>（</w:t>
            </w:r>
            <w:r w:rsidRPr="00086E7D">
              <w:rPr>
                <w:rFonts w:hint="eastAsia"/>
              </w:rPr>
              <w:t>样本、试剂、</w:t>
            </w:r>
            <w:proofErr w:type="gramStart"/>
            <w:r w:rsidRPr="00086E7D">
              <w:rPr>
                <w:rFonts w:hint="eastAsia"/>
              </w:rPr>
              <w:t>质控品条码</w:t>
            </w:r>
            <w:proofErr w:type="gramEnd"/>
            <w:r>
              <w:rPr>
                <w:rFonts w:hint="eastAsia"/>
              </w:rPr>
              <w:t>等的</w:t>
            </w:r>
            <w:r w:rsidRPr="00086E7D">
              <w:rPr>
                <w:rFonts w:hint="eastAsia"/>
              </w:rPr>
              <w:t>识别</w:t>
            </w:r>
            <w:r>
              <w:rPr>
                <w:rFonts w:hint="eastAsia"/>
              </w:rPr>
              <w:t>）</w:t>
            </w:r>
            <w:r w:rsidRPr="00086E7D">
              <w:rPr>
                <w:rFonts w:hint="eastAsia"/>
              </w:rPr>
              <w:t>。</w:t>
            </w:r>
          </w:p>
          <w:p w14:paraId="532D5996" w14:textId="77777777" w:rsidR="00C53DA1" w:rsidRDefault="00C53DA1" w:rsidP="009A190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）仪器</w:t>
            </w:r>
            <w:r w:rsidRPr="00086E7D">
              <w:rPr>
                <w:rFonts w:hint="eastAsia"/>
              </w:rPr>
              <w:t>样品</w:t>
            </w:r>
            <w:proofErr w:type="gramStart"/>
            <w:r w:rsidRPr="00086E7D">
              <w:rPr>
                <w:rFonts w:hint="eastAsia"/>
              </w:rPr>
              <w:t>针具有</w:t>
            </w:r>
            <w:proofErr w:type="gramEnd"/>
            <w:r w:rsidRPr="00086E7D">
              <w:rPr>
                <w:rFonts w:hint="eastAsia"/>
              </w:rPr>
              <w:t>液面</w:t>
            </w:r>
            <w:r>
              <w:rPr>
                <w:rFonts w:hint="eastAsia"/>
              </w:rPr>
              <w:t>自动</w:t>
            </w:r>
            <w:r w:rsidRPr="00086E7D">
              <w:rPr>
                <w:rFonts w:hint="eastAsia"/>
              </w:rPr>
              <w:t>感应及</w:t>
            </w:r>
            <w:r>
              <w:rPr>
                <w:rFonts w:hint="eastAsia"/>
              </w:rPr>
              <w:t>相应</w:t>
            </w:r>
            <w:r w:rsidRPr="00086E7D">
              <w:rPr>
                <w:rFonts w:hint="eastAsia"/>
              </w:rPr>
              <w:t>报警功能。</w:t>
            </w:r>
            <w:r>
              <w:rPr>
                <w:rFonts w:hint="eastAsia"/>
              </w:rPr>
              <w:t xml:space="preserve"> </w:t>
            </w:r>
          </w:p>
          <w:p w14:paraId="0DD2C090" w14:textId="77777777" w:rsidR="00C53DA1" w:rsidRDefault="00C53DA1" w:rsidP="009A1904">
            <w:pPr>
              <w:pStyle w:val="a6"/>
              <w:numPr>
                <w:ilvl w:val="0"/>
                <w:numId w:val="14"/>
              </w:numPr>
              <w:ind w:left="34" w:firstLineChars="0"/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9A1904">
              <w:rPr>
                <w:rFonts w:ascii="Times New Roman" w:hAnsi="Times New Roman" w:cs="Times New Roman"/>
              </w:rPr>
              <w:t>LIS</w:t>
            </w:r>
            <w:r w:rsidRPr="009A1904">
              <w:rPr>
                <w:rFonts w:ascii="Times New Roman" w:hAnsi="Times New Roman" w:cs="Times New Roman"/>
              </w:rPr>
              <w:t>电脑及其它必要仪器的租赁服务</w:t>
            </w:r>
            <w:r>
              <w:rPr>
                <w:rFonts w:hint="eastAsia"/>
              </w:rPr>
              <w:t>（包括</w:t>
            </w:r>
            <w:r>
              <w:rPr>
                <w:rFonts w:hint="eastAsia"/>
              </w:rPr>
              <w:t>LIS</w:t>
            </w:r>
            <w:r>
              <w:rPr>
                <w:rFonts w:hint="eastAsia"/>
              </w:rPr>
              <w:t>联机费用等）。</w:t>
            </w:r>
          </w:p>
          <w:p w14:paraId="69320B75" w14:textId="77777777" w:rsidR="00C53DA1" w:rsidRPr="00F861DF" w:rsidRDefault="00C53DA1" w:rsidP="00F861DF">
            <w:pPr>
              <w:pStyle w:val="a6"/>
              <w:numPr>
                <w:ilvl w:val="0"/>
                <w:numId w:val="14"/>
              </w:numPr>
              <w:ind w:firstLineChars="0"/>
              <w:rPr>
                <w:rFonts w:ascii="Times New Roman" w:hAnsi="Times New Roman" w:cs="Times New Roman"/>
              </w:rPr>
            </w:pPr>
            <w:r w:rsidRPr="001A7182">
              <w:rPr>
                <w:rFonts w:ascii="Times New Roman" w:hAnsi="Times New Roman" w:cs="Times New Roman" w:hint="eastAsia"/>
              </w:rPr>
              <w:t>配备不间断电源</w:t>
            </w:r>
            <w:r w:rsidRPr="001A7182">
              <w:rPr>
                <w:rFonts w:ascii="Times New Roman" w:hAnsi="Times New Roman" w:cs="Times New Roman" w:hint="eastAsia"/>
              </w:rPr>
              <w:t>UPS</w:t>
            </w:r>
            <w:r w:rsidRPr="001A7182">
              <w:rPr>
                <w:rFonts w:ascii="Times New Roman" w:hAnsi="Times New Roman" w:cs="Times New Roman" w:hint="eastAsia"/>
              </w:rPr>
              <w:t>。</w:t>
            </w:r>
          </w:p>
          <w:p w14:paraId="3FEE7BB8" w14:textId="77777777" w:rsidR="00C53DA1" w:rsidRDefault="00C53DA1" w:rsidP="00F07839">
            <w:pPr>
              <w:ind w:left="34" w:hangingChars="16" w:hanging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C50E13">
              <w:rPr>
                <w:rFonts w:hint="eastAsia"/>
                <w:szCs w:val="21"/>
              </w:rPr>
              <w:t>试剂需明确适用于</w:t>
            </w:r>
            <w:r>
              <w:rPr>
                <w:rFonts w:hint="eastAsia"/>
                <w:szCs w:val="21"/>
              </w:rPr>
              <w:t>粪便</w:t>
            </w:r>
            <w:r w:rsidRPr="00C50E13">
              <w:rPr>
                <w:rFonts w:hint="eastAsia"/>
                <w:szCs w:val="21"/>
              </w:rPr>
              <w:t>样本的检测，灵敏度符合临床需求，抗干扰能力强，稳定性好。</w:t>
            </w:r>
          </w:p>
          <w:p w14:paraId="3B0D111E" w14:textId="77777777" w:rsidR="00C53DA1" w:rsidRDefault="00C53DA1" w:rsidP="00F861DF">
            <w:r>
              <w:rPr>
                <w:rFonts w:hint="eastAsia"/>
                <w:szCs w:val="24"/>
              </w:rPr>
              <w:t>5.</w:t>
            </w:r>
            <w:r w:rsidRPr="00F861DF">
              <w:rPr>
                <w:rFonts w:hint="eastAsia"/>
                <w:szCs w:val="24"/>
              </w:rPr>
              <w:t>售后及维修服务：具有完善的销售供应链和售后服务的保障体系；加急物资需随叫随送。</w:t>
            </w:r>
            <w:r w:rsidRPr="008F58D1">
              <w:rPr>
                <w:rFonts w:hint="eastAsia"/>
              </w:rPr>
              <w:t>要求原厂工程师</w:t>
            </w:r>
            <w:r>
              <w:rPr>
                <w:rFonts w:hint="eastAsia"/>
              </w:rPr>
              <w:t>提供售后</w:t>
            </w:r>
            <w:r w:rsidRPr="008F58D1">
              <w:rPr>
                <w:rFonts w:hint="eastAsia"/>
              </w:rPr>
              <w:t>服务，仪器维修响应时间</w:t>
            </w:r>
            <w:r w:rsidRPr="008F58D1">
              <w:rPr>
                <w:rFonts w:hint="eastAsia"/>
              </w:rPr>
              <w:t>&lt;</w:t>
            </w:r>
            <w:r>
              <w:rPr>
                <w:rFonts w:hint="eastAsia"/>
              </w:rPr>
              <w:t>3</w:t>
            </w:r>
            <w:r w:rsidRPr="008F58D1">
              <w:rPr>
                <w:rFonts w:hint="eastAsia"/>
              </w:rPr>
              <w:t>小时，提供每年仪器校准和维护</w:t>
            </w:r>
            <w:r>
              <w:rPr>
                <w:rFonts w:hint="eastAsia"/>
              </w:rPr>
              <w:t>保养服务</w:t>
            </w:r>
            <w:r w:rsidRPr="008F58D1">
              <w:rPr>
                <w:rFonts w:hint="eastAsia"/>
              </w:rPr>
              <w:t>，并出具正规校准报告</w:t>
            </w:r>
            <w:r>
              <w:rPr>
                <w:rFonts w:hint="eastAsia"/>
              </w:rPr>
              <w:t>。</w:t>
            </w:r>
          </w:p>
          <w:p w14:paraId="117706E1" w14:textId="77777777" w:rsidR="00C53DA1" w:rsidRDefault="00C53DA1" w:rsidP="00F861DF">
            <w:pPr>
              <w:ind w:left="34" w:hangingChars="16" w:hanging="34"/>
              <w:jc w:val="left"/>
              <w:rPr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提供完成该项目所需</w:t>
            </w:r>
            <w:r w:rsidRPr="00F343E3">
              <w:rPr>
                <w:rFonts w:hint="eastAsia"/>
              </w:rPr>
              <w:t>的</w:t>
            </w:r>
            <w:r>
              <w:rPr>
                <w:rFonts w:hint="eastAsia"/>
              </w:rPr>
              <w:t>全部主试剂，辅助试剂或耗品（包含计数板、</w:t>
            </w:r>
            <w:r w:rsidRPr="00F343E3">
              <w:rPr>
                <w:rFonts w:hint="eastAsia"/>
              </w:rPr>
              <w:t>稀</w:t>
            </w:r>
            <w:r>
              <w:rPr>
                <w:rFonts w:hint="eastAsia"/>
              </w:rPr>
              <w:t>释液、缓冲液、定标品、</w:t>
            </w:r>
            <w:proofErr w:type="gramStart"/>
            <w:r>
              <w:rPr>
                <w:rFonts w:hint="eastAsia"/>
              </w:rPr>
              <w:t>第三方质控</w:t>
            </w:r>
            <w:proofErr w:type="gramEnd"/>
            <w:r>
              <w:rPr>
                <w:rFonts w:hint="eastAsia"/>
              </w:rPr>
              <w:t>品、</w:t>
            </w:r>
            <w:r w:rsidRPr="00F343E3">
              <w:rPr>
                <w:rFonts w:hint="eastAsia"/>
              </w:rPr>
              <w:t>更换所需配件</w:t>
            </w:r>
            <w:r>
              <w:rPr>
                <w:rFonts w:hint="eastAsia"/>
              </w:rPr>
              <w:t>等耗品）</w:t>
            </w:r>
            <w:r>
              <w:rPr>
                <w:rFonts w:hint="eastAsia"/>
                <w:szCs w:val="21"/>
              </w:rPr>
              <w:t>。</w:t>
            </w:r>
          </w:p>
          <w:p w14:paraId="7F568C7A" w14:textId="4428E8D5" w:rsidR="00C53DA1" w:rsidRPr="00F861DF" w:rsidRDefault="00C53DA1" w:rsidP="00F861DF">
            <w:pPr>
              <w:ind w:left="34" w:hangingChars="16" w:hanging="34"/>
              <w:jc w:val="left"/>
              <w:rPr>
                <w:szCs w:val="21"/>
              </w:rPr>
            </w:pPr>
            <w:r w:rsidRPr="00822B8C">
              <w:rPr>
                <w:rFonts w:hint="eastAsia"/>
                <w:szCs w:val="21"/>
              </w:rPr>
              <w:t>7.</w:t>
            </w:r>
            <w:r w:rsidRPr="00822B8C">
              <w:rPr>
                <w:rFonts w:hint="eastAsia"/>
                <w:szCs w:val="21"/>
              </w:rPr>
              <w:t>需提供上机使用试剂和手工试剂两个版本的包装规格。</w:t>
            </w:r>
          </w:p>
        </w:tc>
      </w:tr>
    </w:tbl>
    <w:p w14:paraId="08B74291" w14:textId="09F37667" w:rsidR="00B8479F" w:rsidRPr="00312D99" w:rsidRDefault="00B8479F" w:rsidP="008A2733">
      <w:pPr>
        <w:spacing w:line="480" w:lineRule="auto"/>
        <w:ind w:leftChars="-135" w:left="-283" w:right="960"/>
        <w:jc w:val="left"/>
        <w:rPr>
          <w:sz w:val="24"/>
        </w:rPr>
      </w:pPr>
    </w:p>
    <w:sectPr w:rsidR="00B8479F" w:rsidRPr="00312D99" w:rsidSect="008F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3DCE" w14:textId="77777777" w:rsidR="0084673B" w:rsidRDefault="0084673B" w:rsidP="0049316F">
      <w:r>
        <w:separator/>
      </w:r>
    </w:p>
  </w:endnote>
  <w:endnote w:type="continuationSeparator" w:id="0">
    <w:p w14:paraId="4363A2F3" w14:textId="77777777" w:rsidR="0084673B" w:rsidRDefault="0084673B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BB79" w14:textId="77777777" w:rsidR="0084673B" w:rsidRDefault="0084673B" w:rsidP="0049316F">
      <w:r>
        <w:separator/>
      </w:r>
    </w:p>
  </w:footnote>
  <w:footnote w:type="continuationSeparator" w:id="0">
    <w:p w14:paraId="10641F60" w14:textId="77777777" w:rsidR="0084673B" w:rsidRDefault="0084673B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C4"/>
    <w:multiLevelType w:val="hybridMultilevel"/>
    <w:tmpl w:val="81D8A168"/>
    <w:lvl w:ilvl="0" w:tplc="A7781574">
      <w:start w:val="5"/>
      <w:numFmt w:val="decimal"/>
      <w:lvlText w:val="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E57F8D"/>
    <w:multiLevelType w:val="hybridMultilevel"/>
    <w:tmpl w:val="BEEAC1C2"/>
    <w:lvl w:ilvl="0" w:tplc="BCAC89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6946D0"/>
    <w:multiLevelType w:val="hybridMultilevel"/>
    <w:tmpl w:val="1D3CF9CC"/>
    <w:lvl w:ilvl="0" w:tplc="A2702B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0403DF"/>
    <w:multiLevelType w:val="hybridMultilevel"/>
    <w:tmpl w:val="EAEE569E"/>
    <w:lvl w:ilvl="0" w:tplc="D666B54E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6F"/>
    <w:rsid w:val="00055DCF"/>
    <w:rsid w:val="0006047E"/>
    <w:rsid w:val="00064CCB"/>
    <w:rsid w:val="00074719"/>
    <w:rsid w:val="000773AC"/>
    <w:rsid w:val="00092D23"/>
    <w:rsid w:val="000A1E05"/>
    <w:rsid w:val="000C162C"/>
    <w:rsid w:val="000D2F6A"/>
    <w:rsid w:val="00111206"/>
    <w:rsid w:val="00182B76"/>
    <w:rsid w:val="001842E6"/>
    <w:rsid w:val="001A7182"/>
    <w:rsid w:val="001E40DD"/>
    <w:rsid w:val="002142FA"/>
    <w:rsid w:val="002167C2"/>
    <w:rsid w:val="00244819"/>
    <w:rsid w:val="0026685C"/>
    <w:rsid w:val="002A2296"/>
    <w:rsid w:val="002C7F58"/>
    <w:rsid w:val="002D37E7"/>
    <w:rsid w:val="002F6703"/>
    <w:rsid w:val="00312D99"/>
    <w:rsid w:val="0035561E"/>
    <w:rsid w:val="003656FB"/>
    <w:rsid w:val="003838AC"/>
    <w:rsid w:val="003A4BA6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53E49"/>
    <w:rsid w:val="005C5D70"/>
    <w:rsid w:val="005E6E19"/>
    <w:rsid w:val="00606C03"/>
    <w:rsid w:val="0065090F"/>
    <w:rsid w:val="006546DD"/>
    <w:rsid w:val="006A6A7A"/>
    <w:rsid w:val="006C2211"/>
    <w:rsid w:val="006D291F"/>
    <w:rsid w:val="006F3D20"/>
    <w:rsid w:val="007314F3"/>
    <w:rsid w:val="007B10C1"/>
    <w:rsid w:val="007B5C16"/>
    <w:rsid w:val="007F1942"/>
    <w:rsid w:val="0082056B"/>
    <w:rsid w:val="00822B8C"/>
    <w:rsid w:val="00842483"/>
    <w:rsid w:val="0084673B"/>
    <w:rsid w:val="008566A8"/>
    <w:rsid w:val="008A2733"/>
    <w:rsid w:val="008C6DF2"/>
    <w:rsid w:val="008F4579"/>
    <w:rsid w:val="0091607C"/>
    <w:rsid w:val="00917859"/>
    <w:rsid w:val="00924B5B"/>
    <w:rsid w:val="00926871"/>
    <w:rsid w:val="00927972"/>
    <w:rsid w:val="0095558C"/>
    <w:rsid w:val="009629F6"/>
    <w:rsid w:val="00977AC8"/>
    <w:rsid w:val="00982E6C"/>
    <w:rsid w:val="009A0E4E"/>
    <w:rsid w:val="009A1904"/>
    <w:rsid w:val="009A3847"/>
    <w:rsid w:val="00A03B5E"/>
    <w:rsid w:val="00A05EE3"/>
    <w:rsid w:val="00A6452F"/>
    <w:rsid w:val="00AA4661"/>
    <w:rsid w:val="00AB537C"/>
    <w:rsid w:val="00AC34A7"/>
    <w:rsid w:val="00AC5380"/>
    <w:rsid w:val="00AE3A1D"/>
    <w:rsid w:val="00B41878"/>
    <w:rsid w:val="00B77163"/>
    <w:rsid w:val="00B8479F"/>
    <w:rsid w:val="00BA0AD4"/>
    <w:rsid w:val="00BA65F8"/>
    <w:rsid w:val="00BC411A"/>
    <w:rsid w:val="00BC6EF0"/>
    <w:rsid w:val="00BF58F7"/>
    <w:rsid w:val="00C21CED"/>
    <w:rsid w:val="00C50E13"/>
    <w:rsid w:val="00C53DA1"/>
    <w:rsid w:val="00C850A3"/>
    <w:rsid w:val="00C90DCF"/>
    <w:rsid w:val="00C90F04"/>
    <w:rsid w:val="00CD7FA0"/>
    <w:rsid w:val="00CF1D99"/>
    <w:rsid w:val="00D97B24"/>
    <w:rsid w:val="00DA41FC"/>
    <w:rsid w:val="00DD6483"/>
    <w:rsid w:val="00E0305F"/>
    <w:rsid w:val="00E35642"/>
    <w:rsid w:val="00E4479C"/>
    <w:rsid w:val="00E64E1C"/>
    <w:rsid w:val="00E676C6"/>
    <w:rsid w:val="00EB5147"/>
    <w:rsid w:val="00EE0100"/>
    <w:rsid w:val="00EE6160"/>
    <w:rsid w:val="00F07839"/>
    <w:rsid w:val="00F3355F"/>
    <w:rsid w:val="00F36815"/>
    <w:rsid w:val="00F66628"/>
    <w:rsid w:val="00F766B7"/>
    <w:rsid w:val="00F834F9"/>
    <w:rsid w:val="00F861DF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7F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2019-08-07T02:56:00Z</dcterms:created>
  <dcterms:modified xsi:type="dcterms:W3CDTF">2024-04-02T06:09:00Z</dcterms:modified>
</cp:coreProperties>
</file>