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8D4AF3">
        <w:trPr>
          <w:trHeight w:val="499"/>
        </w:trPr>
        <w:tc>
          <w:tcPr>
            <w:tcW w:w="290" w:type="pct"/>
            <w:vAlign w:val="center"/>
          </w:tcPr>
          <w:p w:rsidR="008D4AF3" w:rsidRDefault="00DC1D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8D4AF3" w:rsidRDefault="00DC1D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8D4AF3" w:rsidRDefault="00DC1D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8D4AF3" w:rsidRDefault="00DC1D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6F7F88" w:rsidTr="006F7F88">
        <w:trPr>
          <w:trHeight w:val="2085"/>
        </w:trPr>
        <w:tc>
          <w:tcPr>
            <w:tcW w:w="290" w:type="pct"/>
            <w:vMerge w:val="restart"/>
            <w:vAlign w:val="center"/>
          </w:tcPr>
          <w:p w:rsidR="006F7F88" w:rsidRDefault="006F7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vMerge w:val="restart"/>
            <w:shd w:val="clear" w:color="auto" w:fill="auto"/>
            <w:vAlign w:val="center"/>
          </w:tcPr>
          <w:p w:rsidR="006F7F88" w:rsidRDefault="006F7F88" w:rsidP="006F7F88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氧饱和度接头</w:t>
            </w:r>
            <w:r w:rsidR="007C1A18" w:rsidRPr="007C1A18">
              <w:rPr>
                <w:rFonts w:ascii="宋体" w:eastAsia="宋体" w:hAnsi="宋体" w:cs="宋体" w:hint="eastAsia"/>
                <w:color w:val="000000"/>
                <w:szCs w:val="18"/>
              </w:rPr>
              <w:t>（包括但不限于国家医疗保障局</w:t>
            </w:r>
            <w:proofErr w:type="gramStart"/>
            <w:r w:rsidR="007C1A18" w:rsidRPr="007C1A18">
              <w:rPr>
                <w:rFonts w:ascii="宋体" w:eastAsia="宋体" w:hAnsi="宋体" w:cs="宋体" w:hint="eastAsia"/>
                <w:color w:val="000000"/>
                <w:szCs w:val="18"/>
              </w:rPr>
              <w:t>医</w:t>
            </w:r>
            <w:proofErr w:type="gramEnd"/>
            <w:r w:rsidR="007C1A18" w:rsidRPr="007C1A18">
              <w:rPr>
                <w:rFonts w:ascii="宋体" w:eastAsia="宋体" w:hAnsi="宋体" w:cs="宋体" w:hint="eastAsia"/>
                <w:color w:val="000000"/>
                <w:szCs w:val="18"/>
              </w:rPr>
              <w:t>保医用耗材分类与代码为</w:t>
            </w:r>
            <w:r w:rsidR="00F5071C">
              <w:t xml:space="preserve"> </w:t>
            </w:r>
            <w:r w:rsidR="00F5071C" w:rsidRPr="00F5071C">
              <w:rPr>
                <w:rFonts w:ascii="宋体" w:eastAsia="宋体" w:hAnsi="宋体" w:cs="宋体"/>
                <w:color w:val="000000"/>
                <w:szCs w:val="18"/>
              </w:rPr>
              <w:t>C091001000</w:t>
            </w:r>
            <w:bookmarkStart w:id="0" w:name="_GoBack"/>
            <w:bookmarkEnd w:id="0"/>
            <w:r w:rsidR="00F5071C" w:rsidRPr="00F5071C">
              <w:rPr>
                <w:rFonts w:ascii="宋体" w:eastAsia="宋体" w:hAnsi="宋体" w:cs="宋体" w:hint="eastAsia"/>
                <w:color w:val="000000"/>
                <w:szCs w:val="18"/>
              </w:rPr>
              <w:t xml:space="preserve"> </w:t>
            </w:r>
            <w:r w:rsidR="007C1A18" w:rsidRPr="007C1A18">
              <w:rPr>
                <w:rFonts w:ascii="宋体" w:eastAsia="宋体" w:hAnsi="宋体" w:cs="宋体" w:hint="eastAsia"/>
                <w:color w:val="000000"/>
                <w:szCs w:val="18"/>
              </w:rPr>
              <w:t>开头的产品）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F7F88" w:rsidRDefault="006F7F88" w:rsidP="006F7F88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婴儿型</w:t>
            </w:r>
          </w:p>
        </w:tc>
        <w:tc>
          <w:tcPr>
            <w:tcW w:w="2525" w:type="pct"/>
            <w:vMerge w:val="restart"/>
            <w:shd w:val="clear" w:color="auto" w:fill="auto"/>
            <w:vAlign w:val="center"/>
          </w:tcPr>
          <w:p w:rsidR="006F7F88" w:rsidRDefault="006F7F88" w:rsidP="006F7F88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用于体外循环手术中静脉血液饱和度及红细胞压积实时监测</w:t>
            </w:r>
          </w:p>
          <w:p w:rsidR="006F7F88" w:rsidRPr="006F7F88" w:rsidRDefault="006F7F88" w:rsidP="006F7F88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适配于美敦力（型号为95198-004）的血氧饱和度与血细胞压积检测仪</w:t>
            </w:r>
            <w:r w:rsidRPr="006F7F88">
              <w:rPr>
                <w:rFonts w:ascii="宋体" w:eastAsia="宋体" w:hAnsi="宋体" w:cs="宋体" w:hint="eastAsia"/>
                <w:color w:val="000000"/>
                <w:szCs w:val="18"/>
              </w:rPr>
              <w:t>，或提供其他设备解决方案。</w:t>
            </w:r>
          </w:p>
        </w:tc>
      </w:tr>
      <w:tr w:rsidR="006F7F88">
        <w:trPr>
          <w:trHeight w:val="2085"/>
        </w:trPr>
        <w:tc>
          <w:tcPr>
            <w:tcW w:w="290" w:type="pct"/>
            <w:vMerge/>
            <w:vAlign w:val="center"/>
          </w:tcPr>
          <w:p w:rsidR="006F7F88" w:rsidRDefault="006F7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6F7F88" w:rsidRDefault="006F7F88" w:rsidP="006F7F88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6F7F88" w:rsidRDefault="006F7F88" w:rsidP="006F7F88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儿童型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6F7F88" w:rsidRDefault="006F7F88" w:rsidP="006F7F88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</w:tbl>
    <w:p w:rsidR="008D4AF3" w:rsidRDefault="006F7F88">
      <w:pPr>
        <w:jc w:val="center"/>
        <w:rPr>
          <w:b/>
          <w:sz w:val="28"/>
        </w:rPr>
      </w:pPr>
      <w:r w:rsidRPr="006F7F88">
        <w:rPr>
          <w:rFonts w:hint="eastAsia"/>
          <w:b/>
          <w:sz w:val="28"/>
        </w:rPr>
        <w:t>氧饱和度接头</w:t>
      </w:r>
      <w:r w:rsidR="00DC1D95">
        <w:rPr>
          <w:b/>
          <w:sz w:val="28"/>
        </w:rPr>
        <w:t>采购需求</w:t>
      </w:r>
    </w:p>
    <w:sectPr w:rsidR="008D4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9D" w:rsidRDefault="003F049D" w:rsidP="006F7F88">
      <w:r>
        <w:separator/>
      </w:r>
    </w:p>
  </w:endnote>
  <w:endnote w:type="continuationSeparator" w:id="0">
    <w:p w:rsidR="003F049D" w:rsidRDefault="003F049D" w:rsidP="006F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9D" w:rsidRDefault="003F049D" w:rsidP="006F7F88">
      <w:r>
        <w:separator/>
      </w:r>
    </w:p>
  </w:footnote>
  <w:footnote w:type="continuationSeparator" w:id="0">
    <w:p w:rsidR="003F049D" w:rsidRDefault="003F049D" w:rsidP="006F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624A"/>
    <w:multiLevelType w:val="multilevel"/>
    <w:tmpl w:val="5A3B62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TFhMTI1NDEyYWJlM2I4OGM3ZGY2Yjg3NmEyN2YifQ=="/>
  </w:docVars>
  <w:rsids>
    <w:rsidRoot w:val="006A5565"/>
    <w:rsid w:val="000A3ABA"/>
    <w:rsid w:val="000A7BD6"/>
    <w:rsid w:val="000D257E"/>
    <w:rsid w:val="000F093A"/>
    <w:rsid w:val="000F48D1"/>
    <w:rsid w:val="000F67C7"/>
    <w:rsid w:val="00161B83"/>
    <w:rsid w:val="00183AE5"/>
    <w:rsid w:val="001C3BE4"/>
    <w:rsid w:val="001D3586"/>
    <w:rsid w:val="001F6C56"/>
    <w:rsid w:val="002012A9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049D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67BD"/>
    <w:rsid w:val="00556A31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6F7F88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7C1A18"/>
    <w:rsid w:val="007D0753"/>
    <w:rsid w:val="00812ED1"/>
    <w:rsid w:val="0083577A"/>
    <w:rsid w:val="00854571"/>
    <w:rsid w:val="008A15FB"/>
    <w:rsid w:val="008A4027"/>
    <w:rsid w:val="008B69D6"/>
    <w:rsid w:val="008B7161"/>
    <w:rsid w:val="008D4AF3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1D95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24EB1"/>
    <w:rsid w:val="00F335A4"/>
    <w:rsid w:val="00F357F9"/>
    <w:rsid w:val="00F5071C"/>
    <w:rsid w:val="00F5347C"/>
    <w:rsid w:val="00F704A8"/>
    <w:rsid w:val="00F74E98"/>
    <w:rsid w:val="00F9534A"/>
    <w:rsid w:val="00FA78D9"/>
    <w:rsid w:val="00FB3A85"/>
    <w:rsid w:val="00FB60C6"/>
    <w:rsid w:val="00FC515D"/>
    <w:rsid w:val="18716AD0"/>
    <w:rsid w:val="27653AF3"/>
    <w:rsid w:val="283C4A08"/>
    <w:rsid w:val="39657C05"/>
    <w:rsid w:val="4F5C6B8D"/>
    <w:rsid w:val="79E1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2021-01-22T06:25:00Z</cp:lastPrinted>
  <dcterms:created xsi:type="dcterms:W3CDTF">2024-03-28T00:55:00Z</dcterms:created>
  <dcterms:modified xsi:type="dcterms:W3CDTF">2024-04-02T06:33:00Z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B3F6C07A418A461C990F0120F14B777D</vt:lpwstr>
  </property>
</Properties>
</file>