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37" w:tblpY="139"/>
        <w:tblOverlap w:val="never"/>
        <w:tblW w:w="65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937"/>
        <w:gridCol w:w="8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00" w:type="pct"/>
            <w:gridSpan w:val="3"/>
          </w:tcPr>
          <w:p>
            <w:pPr>
              <w:ind w:right="-932" w:rightChars="-444" w:firstLine="1606" w:firstLineChars="500"/>
              <w:jc w:val="left"/>
              <w:rPr>
                <w:rFonts w:hint="eastAsia" w:asciiTheme="majorEastAsia" w:hAnsiTheme="majorEastAsia" w:eastAsia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浙江大学附属儿童医院（医疗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）设备招标参数规格要求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  <w:lang w:val="en-US" w:eastAsia="zh-CN"/>
              </w:rPr>
              <w:t>修改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pct"/>
            <w:gridSpan w:val="2"/>
          </w:tcPr>
          <w:p>
            <w:pPr>
              <w:ind w:right="-340" w:rightChars="-162" w:firstLine="562" w:firstLineChars="200"/>
              <w:jc w:val="both"/>
              <w:rPr>
                <w:rFonts w:hint="eastAsia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目名称</w:t>
            </w:r>
          </w:p>
        </w:tc>
        <w:tc>
          <w:tcPr>
            <w:tcW w:w="3748" w:type="pct"/>
            <w:vAlign w:val="top"/>
          </w:tcPr>
          <w:p>
            <w:pPr>
              <w:ind w:right="-340" w:rightChars="-162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电子天平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pct"/>
            <w:gridSpan w:val="2"/>
          </w:tcPr>
          <w:p>
            <w:pPr>
              <w:tabs>
                <w:tab w:val="left" w:pos="874"/>
              </w:tabs>
              <w:ind w:right="-340" w:rightChars="-162" w:firstLine="562" w:firstLineChars="200"/>
              <w:jc w:val="left"/>
              <w:rPr>
                <w:rFonts w:hint="default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使用科室</w:t>
            </w:r>
          </w:p>
        </w:tc>
        <w:tc>
          <w:tcPr>
            <w:tcW w:w="3748" w:type="pct"/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国家中心、药剂科、实验检验中心、遗传代谢科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pct"/>
            <w:gridSpan w:val="2"/>
          </w:tcPr>
          <w:p>
            <w:pPr>
              <w:tabs>
                <w:tab w:val="left" w:pos="874"/>
              </w:tabs>
              <w:ind w:right="-340" w:rightChars="-162" w:firstLine="562" w:firstLineChars="200"/>
              <w:jc w:val="left"/>
              <w:rPr>
                <w:rFonts w:hint="default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预算来源</w:t>
            </w:r>
          </w:p>
        </w:tc>
        <w:tc>
          <w:tcPr>
            <w:tcW w:w="3748" w:type="pct"/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2023、2024年度预算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pct"/>
            <w:gridSpan w:val="2"/>
          </w:tcPr>
          <w:p>
            <w:pPr>
              <w:tabs>
                <w:tab w:val="left" w:pos="874"/>
              </w:tabs>
              <w:ind w:right="-340" w:rightChars="-162"/>
              <w:jc w:val="left"/>
              <w:rPr>
                <w:rFonts w:hint="eastAsia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使用/申请科室签字</w:t>
            </w:r>
          </w:p>
        </w:tc>
        <w:tc>
          <w:tcPr>
            <w:tcW w:w="3748" w:type="pct"/>
          </w:tcPr>
          <w:p>
            <w:pPr>
              <w:bidi w:val="0"/>
              <w:ind w:firstLine="444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pct"/>
            <w:gridSpan w:val="2"/>
          </w:tcPr>
          <w:p>
            <w:pPr>
              <w:tabs>
                <w:tab w:val="left" w:pos="874"/>
              </w:tabs>
              <w:ind w:right="-340" w:rightChars="-162" w:firstLine="281" w:firstLineChars="100"/>
              <w:jc w:val="left"/>
              <w:rPr>
                <w:rFonts w:hint="eastAsia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医疗设备科签字</w:t>
            </w:r>
          </w:p>
        </w:tc>
        <w:tc>
          <w:tcPr>
            <w:tcW w:w="3748" w:type="pct"/>
          </w:tcPr>
          <w:p>
            <w:pPr>
              <w:bidi w:val="0"/>
              <w:ind w:firstLine="444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1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4615" w:type="pct"/>
            <w:gridSpan w:val="2"/>
          </w:tcPr>
          <w:p>
            <w:pPr>
              <w:ind w:right="-340" w:rightChars="-162" w:firstLine="3855" w:firstLineChars="16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数量：1批；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用途：用于生物样品、药物的精确称量；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1" w:firstLineChars="100"/>
              <w:jc w:val="left"/>
              <w:rPr>
                <w:rFonts w:hint="default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default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主要功能及参数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2.1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百分之一天平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2.1.1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采用单体精密质量传感器，可内部校准；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2.1.2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采用金属底座和ABS顶部外壳，具有过载保护；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2.1.3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具有背光 LCD 显示屏、前置水平仪、下挂钩功能；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2.1.4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最大称量≥600g，可归零；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2.1.5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可读性：≤10mg；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2.1.6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重复性≤10mg，线性偏差≤20mg；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2.1.7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配置：主机1台，电源线1根。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2.2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百分之一天平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2.2.1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采用单体精密质量传感器，外部校准；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2.2.2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采用金属底座和ABS顶部外壳，具有过载保护；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2.2.3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具有背光 LCD 显示屏、前置水平仪、下挂钩功能；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2.2.4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最大称量≥2.2kg，可归零；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2.2.5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可读性：≤10mg；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2.2.6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重复性≤10mg，线性偏差≤20mg；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2.2.7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配置：主机20台，电源线20根。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2.3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千分之一天平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2.3.1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采用单一模块（非拼装）电磁力补偿 (EMFC) 称重传感器，可内部校准；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2.3.2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采用金属底座和ABS顶部外壳，具有过载保护，具有易于清洗的防风罩；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2.3.3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具有背光 LCD 显示屏、前置水平仪、下挂钩功能；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2.3.4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szCs w:val="24"/>
              </w:rPr>
              <w:t>温度漂移触发天平内部校准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szCs w:val="24"/>
                <w:lang w:val="en-US" w:eastAsia="zh-CN"/>
              </w:rPr>
              <w:t>功能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2.3.5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最大称量≥120g，可归零；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2.3.6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可读性：≤1mg；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2.3.7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重复性≤0.7mg，线性偏差≤0.6mg，最小称量值≤140mg，稳定时间≤1.5s，灵敏度偏移≤4mg（以上均为典型值）；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2.3.8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配置：主机2台，防风罩、电源线等附件2套。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2.4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万分之一天平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2.4.1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采用单一模块（非拼装）电磁力补偿 (EMFC) 称重传感器，可内部校准；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2.4.2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采用金属底座和ABS顶部外壳，具有过载保护，具有易于清洗的防风罩；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2.4.3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 w:eastAsiaTheme="majorEastAsia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可外接显示器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温度漂移触发天平内部校准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功能、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滤波调频功能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2.4.4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具有背光 LCD 显示屏、前置水平仪、下挂钩功能；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2.4.5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最大称量≥120g，可归零；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2.4.6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可读性：≤0.1mg；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2.4.7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重复性≤0.08mg，线性偏差≤0.06mg，最小称量值≤16mg，稳定时间≤2s，灵敏度偏移≤0.3mg（以上均为典型值）；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2.4.8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配置：主机1台，防风罩、电源线等附件1套。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万分之一天平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2.5.1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采用单一模块（非拼装）电磁力补偿 (EMFC) 称重传感器，可内部校准；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2.5.2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采用金属底座和ABS顶部外壳，具有过载保护，具有易于清洗的防风罩；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2.5.3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具有背光 LCD 显示屏、前置水平仪、下挂钩功能；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2.5.4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可外接显示器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温度漂移触发天平内部校准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功能、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滤波调频功能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2.5.5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最大称量≥220g，可归零；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2.5.6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可读性：≤0.1mg；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2.5.7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重复性≤0.08mg，线性偏差≤0.06mg，最小称量值≤16mg，稳定时间≤2s，灵敏度偏移≤0.3mg（以上均为典型值）；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2.5.8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配置：主机12台，防风罩、电源线等附件12套。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2.6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万分之一天平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2.6.1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采用单一模块（非拼装）电磁力补偿 (EMFC) 称重传感器，外部校准；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2.6.2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采用金属底座和ABS顶部外壳，具有过载保护，具有易于清洗的防风罩；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2.6.3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具有背光 LCD 显示屏、前置水平仪、下挂钩功能；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2.6.4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最大称量≥220g，可归零；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2.6.5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可读性：≤0.1mg；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2.6.6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重复性≤0.08mg，线性偏差≤0.06mg，最小称量值≤16mg，稳定时间≤2s，灵敏度偏移≤0.3mg（以上均为典型值）；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2.6.7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配置：主机5台，防风罩、电源线等附件5套。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2.7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十万分之一天平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2.7.1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采用单一模块（非拼装）电磁力补偿 (EMFC) 称重传感器，可内部校准；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2.7.2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采用金属底座和ABS顶部外壳，具有过载保护，具有易于清洗的防风罩；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2.7.3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具有背光 LCD 显示屏、前置水平仪、下挂钩功能；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2.7.4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可外接显示器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温度漂移触发天平内部校准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功能、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滤波调频功能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2.7.5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最大称量≥50g，可归零；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2.7.6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可读性：≤0.01mg；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2.7.7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重复性≤0.015mg，线性偏差≤0.03mg，最小称量值≤30mg，稳定时间≤4s，灵敏度偏移≤0.25mg（以上均为典型值）；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left="0" w:leftChars="0" w:right="-340" w:rightChars="-162" w:firstLine="0" w:firstLineChars="0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2.7.8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配置：主机2台，防风罩、电源线等附件2套。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both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医疗器械注册证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或相关资证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、生产许可证、营业执照、出厂质检合格证明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tabs>
                <w:tab w:val="left" w:pos="10080"/>
              </w:tabs>
              <w:ind w:right="15" w:rightChars="7"/>
              <w:jc w:val="both"/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  <w:szCs w:val="24"/>
              </w:rPr>
              <w:t>根据医院需求提供操作培训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0080"/>
              </w:tabs>
              <w:ind w:left="0" w:leftChars="0" w:right="15" w:rightChars="7" w:firstLine="0" w:firstLineChars="0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保修期≥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年，设备全生命周期内提供零配件及维修服务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tabs>
                <w:tab w:val="left" w:pos="10080"/>
              </w:tabs>
              <w:ind w:right="15" w:rightChars="7"/>
              <w:jc w:val="both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维修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小时内响应，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维修响应时间＜12小时，12工作小时未能修复，则无偿提供备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机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；保修期内开机率达到95%，否则每超过一天保修期相应延期长10天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tabs>
                <w:tab w:val="left" w:pos="10080"/>
              </w:tabs>
              <w:ind w:right="15" w:rightChars="7"/>
              <w:jc w:val="both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如属计量器具、放射类设备，则卖方提供经买方认可的且具有资质的检测机构出具的计量、放射防护检测合格报告，检测费用包含在合同总价中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tabs>
                <w:tab w:val="left" w:pos="10080"/>
              </w:tabs>
              <w:ind w:right="15" w:rightChars="7"/>
              <w:jc w:val="both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系统软件终生免费升级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0" w:type="auto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tabs>
                <w:tab w:val="left" w:pos="10080"/>
              </w:tabs>
              <w:ind w:right="15" w:rightChars="7"/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交货期：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合同签订后按医院要求供货，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接到医院送货通知后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2个月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内进行设备安装、调试和验收</w:t>
            </w:r>
          </w:p>
        </w:tc>
      </w:tr>
    </w:tbl>
    <w:p>
      <w:pPr>
        <w:spacing w:line="360" w:lineRule="auto"/>
        <w:rPr>
          <w:rFonts w:hint="default" w:eastAsiaTheme="minor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注：</w:t>
      </w:r>
      <w:r>
        <w:rPr>
          <w:rFonts w:hint="eastAsia" w:asciiTheme="majorEastAsia" w:hAnsiTheme="majorEastAsia" w:eastAsiaTheme="majorEastAsia"/>
          <w:b w:val="0"/>
          <w:bCs/>
          <w:sz w:val="24"/>
          <w:szCs w:val="24"/>
          <w:vertAlign w:val="baseline"/>
          <w:lang w:val="en-US" w:eastAsia="zh-CN"/>
        </w:rPr>
        <w:t>▲为实质性条款，△为重要参数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GRiYTRiMWExMDNkMzFjY2IzOTdmMzc1ZjZhYmQifQ=="/>
  </w:docVars>
  <w:rsids>
    <w:rsidRoot w:val="7B28549C"/>
    <w:rsid w:val="05A32D8D"/>
    <w:rsid w:val="06CC6306"/>
    <w:rsid w:val="07A70F85"/>
    <w:rsid w:val="099077F7"/>
    <w:rsid w:val="0A00497C"/>
    <w:rsid w:val="0E0A39F8"/>
    <w:rsid w:val="12AA7B7B"/>
    <w:rsid w:val="1ADC4941"/>
    <w:rsid w:val="2096173F"/>
    <w:rsid w:val="241A163F"/>
    <w:rsid w:val="24303C58"/>
    <w:rsid w:val="27D06A95"/>
    <w:rsid w:val="28331C1B"/>
    <w:rsid w:val="2EE34571"/>
    <w:rsid w:val="311367F6"/>
    <w:rsid w:val="322E3EED"/>
    <w:rsid w:val="37C62A56"/>
    <w:rsid w:val="38A03D8B"/>
    <w:rsid w:val="397F500E"/>
    <w:rsid w:val="3AB5320A"/>
    <w:rsid w:val="45AE47EA"/>
    <w:rsid w:val="4AFB588F"/>
    <w:rsid w:val="4D363751"/>
    <w:rsid w:val="596F5E5F"/>
    <w:rsid w:val="5ED52822"/>
    <w:rsid w:val="61386D43"/>
    <w:rsid w:val="67212ADF"/>
    <w:rsid w:val="69DB0917"/>
    <w:rsid w:val="6C943EE2"/>
    <w:rsid w:val="705A140E"/>
    <w:rsid w:val="724F5057"/>
    <w:rsid w:val="72901CD2"/>
    <w:rsid w:val="7B28549C"/>
    <w:rsid w:val="7B4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2023-10-19T02:31:00Z</dcterms:created>
  <dc:creator>蚂蚁</dc:creator>
  <cp:lastModifiedBy>蚂蚁</cp:lastModifiedBy>
  <dcterms:modified xsi:type="dcterms:W3CDTF">2024-04-26T03:49:46Z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DF1D01DE657F4CFBB9C2D2BD08B1989B_13</vt:lpwstr>
  </property>
</Properties>
</file>