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page" w:tblpX="437" w:tblpY="139"/>
        <w:tblOverlap w:val="never"/>
        <w:tblW w:w="6554" w:type="pct"/>
        <w:tblLook w:val="04A0" w:firstRow="1" w:lastRow="0" w:firstColumn="1" w:lastColumn="0" w:noHBand="0" w:noVBand="1"/>
      </w:tblPr>
      <w:tblGrid>
        <w:gridCol w:w="858"/>
        <w:gridCol w:w="1937"/>
        <w:gridCol w:w="8376"/>
      </w:tblGrid>
      <w:tr w:rsidR="00A16E74" w:rsidTr="00A23474">
        <w:trPr>
          <w:trHeight w:val="604"/>
        </w:trPr>
        <w:tc>
          <w:tcPr>
            <w:tcW w:w="1251" w:type="pct"/>
            <w:gridSpan w:val="2"/>
          </w:tcPr>
          <w:p w:rsidR="00A16E74" w:rsidRDefault="008B50C7">
            <w:pPr>
              <w:ind w:rightChars="-162" w:right="-340"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项</w:t>
            </w:r>
            <w:r>
              <w:rPr>
                <w:rFonts w:asciiTheme="majorEastAsia" w:eastAsiaTheme="majorEastAsia" w:hAnsiTheme="majorEastAsia" w:hint="eastAsia"/>
                <w:b/>
                <w:sz w:val="28"/>
                <w:szCs w:val="28"/>
              </w:rPr>
              <w:t>目名称</w:t>
            </w:r>
          </w:p>
        </w:tc>
        <w:tc>
          <w:tcPr>
            <w:tcW w:w="3749" w:type="pct"/>
          </w:tcPr>
          <w:p w:rsidR="00A16E74" w:rsidRDefault="008B50C7">
            <w:pPr>
              <w:ind w:rightChars="-162" w:right="-340"/>
              <w:jc w:val="center"/>
              <w:rPr>
                <w:rFonts w:asciiTheme="majorEastAsia" w:eastAsiaTheme="majorEastAsia" w:hAnsiTheme="majorEastAsia"/>
                <w:b/>
                <w:sz w:val="24"/>
                <w:szCs w:val="24"/>
              </w:rPr>
            </w:pPr>
            <w:r>
              <w:rPr>
                <w:rFonts w:asciiTheme="majorEastAsia" w:eastAsiaTheme="majorEastAsia" w:hAnsiTheme="majorEastAsia" w:hint="eastAsia"/>
                <w:b/>
                <w:sz w:val="28"/>
                <w:szCs w:val="28"/>
              </w:rPr>
              <w:t>12</w:t>
            </w:r>
            <w:r>
              <w:rPr>
                <w:rFonts w:asciiTheme="majorEastAsia" w:eastAsiaTheme="majorEastAsia" w:hAnsiTheme="majorEastAsia" w:hint="eastAsia"/>
                <w:b/>
                <w:sz w:val="28"/>
                <w:szCs w:val="28"/>
              </w:rPr>
              <w:t>导联心电采集器</w:t>
            </w:r>
          </w:p>
        </w:tc>
      </w:tr>
      <w:tr w:rsidR="00A16E74" w:rsidTr="00A23474">
        <w:trPr>
          <w:trHeight w:val="604"/>
        </w:trPr>
        <w:tc>
          <w:tcPr>
            <w:tcW w:w="1251" w:type="pct"/>
            <w:gridSpan w:val="2"/>
          </w:tcPr>
          <w:p w:rsidR="00A16E74" w:rsidRDefault="008B50C7">
            <w:pPr>
              <w:tabs>
                <w:tab w:val="left" w:pos="874"/>
              </w:tabs>
              <w:ind w:rightChars="-162" w:right="-340" w:firstLineChars="200" w:firstLine="56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使用科室</w:t>
            </w:r>
          </w:p>
        </w:tc>
        <w:tc>
          <w:tcPr>
            <w:tcW w:w="3749" w:type="pct"/>
          </w:tcPr>
          <w:p w:rsidR="00A16E74" w:rsidRDefault="008B50C7">
            <w:pPr>
              <w:jc w:val="center"/>
            </w:pPr>
            <w:r>
              <w:rPr>
                <w:rFonts w:hint="eastAsia"/>
                <w:b/>
                <w:bCs/>
                <w:sz w:val="28"/>
                <w:szCs w:val="28"/>
              </w:rPr>
              <w:t>心电图室</w:t>
            </w:r>
          </w:p>
        </w:tc>
      </w:tr>
      <w:tr w:rsidR="00A16E74" w:rsidTr="00A23474">
        <w:trPr>
          <w:trHeight w:val="287"/>
        </w:trPr>
        <w:tc>
          <w:tcPr>
            <w:tcW w:w="384" w:type="pct"/>
          </w:tcPr>
          <w:p w:rsidR="00A16E74" w:rsidRDefault="008B50C7">
            <w:pPr>
              <w:ind w:rightChars="-162" w:right="-340" w:firstLineChars="100" w:firstLine="241"/>
              <w:jc w:val="left"/>
              <w:rPr>
                <w:rFonts w:asciiTheme="majorEastAsia" w:eastAsiaTheme="majorEastAsia" w:hAnsiTheme="majorEastAsia"/>
                <w:bCs/>
                <w:sz w:val="24"/>
                <w:szCs w:val="24"/>
              </w:rPr>
            </w:pPr>
            <w:proofErr w:type="gramStart"/>
            <w:r>
              <w:rPr>
                <w:rFonts w:asciiTheme="majorEastAsia" w:eastAsiaTheme="majorEastAsia" w:hAnsiTheme="majorEastAsia" w:hint="eastAsia"/>
                <w:b/>
                <w:sz w:val="24"/>
                <w:szCs w:val="24"/>
              </w:rPr>
              <w:t>一</w:t>
            </w:r>
            <w:proofErr w:type="gramEnd"/>
          </w:p>
        </w:tc>
        <w:tc>
          <w:tcPr>
            <w:tcW w:w="4616" w:type="pct"/>
            <w:gridSpan w:val="2"/>
          </w:tcPr>
          <w:p w:rsidR="00A16E74" w:rsidRDefault="008B50C7">
            <w:pPr>
              <w:ind w:rightChars="-162" w:right="-340" w:firstLineChars="1600" w:firstLine="3855"/>
              <w:jc w:val="left"/>
              <w:rPr>
                <w:rFonts w:asciiTheme="majorEastAsia" w:eastAsiaTheme="majorEastAsia" w:hAnsiTheme="majorEastAsia"/>
                <w:bCs/>
                <w:sz w:val="24"/>
                <w:szCs w:val="24"/>
              </w:rPr>
            </w:pPr>
            <w:r>
              <w:rPr>
                <w:rFonts w:asciiTheme="majorEastAsia" w:eastAsiaTheme="majorEastAsia" w:hAnsiTheme="majorEastAsia" w:hint="eastAsia"/>
                <w:b/>
                <w:sz w:val="24"/>
                <w:szCs w:val="24"/>
              </w:rPr>
              <w:t>基本要求</w:t>
            </w:r>
          </w:p>
        </w:tc>
      </w:tr>
      <w:tr w:rsidR="00A16E74" w:rsidTr="00A23474">
        <w:trPr>
          <w:trHeight w:val="287"/>
        </w:trPr>
        <w:tc>
          <w:tcPr>
            <w:tcW w:w="384" w:type="pct"/>
          </w:tcPr>
          <w:p w:rsidR="00A16E74" w:rsidRDefault="008B50C7">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数量：</w:t>
            </w:r>
            <w:r>
              <w:rPr>
                <w:rFonts w:asciiTheme="majorEastAsia" w:eastAsiaTheme="majorEastAsia" w:hAnsiTheme="majorEastAsia" w:hint="eastAsia"/>
                <w:bCs/>
                <w:sz w:val="24"/>
                <w:szCs w:val="24"/>
              </w:rPr>
              <w:t>3</w:t>
            </w:r>
          </w:p>
        </w:tc>
      </w:tr>
      <w:tr w:rsidR="00A16E74" w:rsidTr="00A23474">
        <w:trPr>
          <w:trHeight w:val="287"/>
        </w:trPr>
        <w:tc>
          <w:tcPr>
            <w:tcW w:w="384" w:type="pct"/>
          </w:tcPr>
          <w:p w:rsidR="00A16E74" w:rsidRDefault="008B50C7">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用途：用于门诊心电采集</w:t>
            </w:r>
          </w:p>
        </w:tc>
      </w:tr>
      <w:tr w:rsidR="00A16E74" w:rsidTr="00A23474">
        <w:trPr>
          <w:trHeight w:val="287"/>
        </w:trPr>
        <w:tc>
          <w:tcPr>
            <w:tcW w:w="384" w:type="pct"/>
          </w:tcPr>
          <w:p w:rsidR="00A16E74" w:rsidRDefault="008B50C7">
            <w:pPr>
              <w:ind w:rightChars="-162" w:right="-340"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p>
        </w:tc>
        <w:tc>
          <w:tcPr>
            <w:tcW w:w="4616" w:type="pct"/>
            <w:gridSpan w:val="2"/>
          </w:tcPr>
          <w:p w:rsidR="00A16E74" w:rsidRDefault="008B50C7">
            <w:pPr>
              <w:ind w:rightChars="-162" w:right="-34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主要功能及参数</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波形采集</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1.1</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采集模式：</w:t>
            </w:r>
            <w:r>
              <w:rPr>
                <w:rFonts w:asciiTheme="majorEastAsia" w:eastAsiaTheme="majorEastAsia" w:hAnsiTheme="majorEastAsia" w:hint="eastAsia"/>
                <w:bCs/>
                <w:sz w:val="24"/>
                <w:szCs w:val="24"/>
              </w:rPr>
              <w:t>12</w:t>
            </w:r>
            <w:r>
              <w:rPr>
                <w:rFonts w:asciiTheme="majorEastAsia" w:eastAsiaTheme="majorEastAsia" w:hAnsiTheme="majorEastAsia" w:hint="eastAsia"/>
                <w:bCs/>
                <w:sz w:val="24"/>
                <w:szCs w:val="24"/>
              </w:rPr>
              <w:t>导同步采集，支持兼容</w:t>
            </w:r>
            <w:r>
              <w:rPr>
                <w:rFonts w:asciiTheme="majorEastAsia" w:eastAsiaTheme="majorEastAsia" w:hAnsiTheme="majorEastAsia" w:hint="eastAsia"/>
                <w:bCs/>
                <w:sz w:val="24"/>
                <w:szCs w:val="24"/>
              </w:rPr>
              <w:t>15</w:t>
            </w:r>
            <w:r>
              <w:rPr>
                <w:rFonts w:asciiTheme="majorEastAsia" w:eastAsiaTheme="majorEastAsia" w:hAnsiTheme="majorEastAsia" w:hint="eastAsia"/>
                <w:bCs/>
                <w:sz w:val="24"/>
                <w:szCs w:val="24"/>
              </w:rPr>
              <w:t>导采集模式</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1.2</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导联模式：</w:t>
            </w:r>
            <w:r>
              <w:rPr>
                <w:rFonts w:asciiTheme="majorEastAsia" w:eastAsiaTheme="majorEastAsia" w:hAnsiTheme="majorEastAsia" w:hint="eastAsia"/>
                <w:bCs/>
                <w:sz w:val="24"/>
                <w:szCs w:val="24"/>
              </w:rPr>
              <w:t>Wilson</w:t>
            </w:r>
            <w:r>
              <w:rPr>
                <w:rFonts w:asciiTheme="majorEastAsia" w:eastAsiaTheme="majorEastAsia" w:hAnsiTheme="majorEastAsia" w:hint="eastAsia"/>
                <w:bCs/>
                <w:sz w:val="24"/>
                <w:szCs w:val="24"/>
              </w:rPr>
              <w:t>导联、</w:t>
            </w:r>
            <w:r>
              <w:rPr>
                <w:rFonts w:asciiTheme="majorEastAsia" w:eastAsiaTheme="majorEastAsia" w:hAnsiTheme="majorEastAsia" w:hint="eastAsia"/>
                <w:bCs/>
                <w:sz w:val="24"/>
                <w:szCs w:val="24"/>
              </w:rPr>
              <w:t>Frank</w:t>
            </w:r>
            <w:r>
              <w:rPr>
                <w:rFonts w:asciiTheme="majorEastAsia" w:eastAsiaTheme="majorEastAsia" w:hAnsiTheme="majorEastAsia" w:hint="eastAsia"/>
                <w:bCs/>
                <w:sz w:val="24"/>
                <w:szCs w:val="24"/>
              </w:rPr>
              <w:t>导联和正交导联三种导联模式</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1.3</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灵敏度选择：</w:t>
            </w:r>
            <w:r>
              <w:rPr>
                <w:rFonts w:asciiTheme="majorEastAsia" w:eastAsiaTheme="majorEastAsia" w:hAnsiTheme="majorEastAsia" w:hint="eastAsia"/>
                <w:bCs/>
                <w:sz w:val="24"/>
                <w:szCs w:val="24"/>
              </w:rPr>
              <w:t>2.5</w:t>
            </w:r>
            <w:r>
              <w:rPr>
                <w:rFonts w:asciiTheme="majorEastAsia" w:eastAsiaTheme="majorEastAsia" w:hAnsiTheme="majorEastAsia" w:hint="eastAsia"/>
                <w:bCs/>
                <w:sz w:val="24"/>
                <w:szCs w:val="24"/>
              </w:rPr>
              <w:t xml:space="preserve"> mm/mv</w:t>
            </w:r>
            <w:r>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5 mm/mv</w:t>
            </w:r>
            <w:r>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10 mm/mv</w:t>
            </w:r>
            <w:r>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20 mm/mv</w:t>
            </w:r>
            <w:r>
              <w:rPr>
                <w:rFonts w:asciiTheme="majorEastAsia" w:eastAsiaTheme="majorEastAsia" w:hAnsiTheme="majorEastAsia" w:hint="eastAsia"/>
                <w:bCs/>
                <w:sz w:val="24"/>
                <w:szCs w:val="24"/>
              </w:rPr>
              <w:t>等</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1.4</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走纸速度：</w:t>
            </w:r>
            <w:r>
              <w:rPr>
                <w:rFonts w:asciiTheme="majorEastAsia" w:eastAsiaTheme="majorEastAsia" w:hAnsiTheme="majorEastAsia" w:hint="eastAsia"/>
                <w:bCs/>
                <w:sz w:val="24"/>
                <w:szCs w:val="24"/>
              </w:rPr>
              <w:t>12.5mm/s</w:t>
            </w:r>
            <w:r>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25mm/s</w:t>
            </w:r>
            <w:r>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50mm/s</w:t>
            </w:r>
            <w:r>
              <w:rPr>
                <w:rFonts w:asciiTheme="majorEastAsia" w:eastAsiaTheme="majorEastAsia" w:hAnsiTheme="majorEastAsia" w:hint="eastAsia"/>
                <w:bCs/>
                <w:sz w:val="24"/>
                <w:szCs w:val="24"/>
              </w:rPr>
              <w:t>等</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1.5</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具备</w:t>
            </w:r>
            <w:proofErr w:type="gramStart"/>
            <w:r>
              <w:rPr>
                <w:rFonts w:asciiTheme="majorEastAsia" w:eastAsiaTheme="majorEastAsia" w:hAnsiTheme="majorEastAsia" w:hint="eastAsia"/>
                <w:bCs/>
                <w:sz w:val="24"/>
                <w:szCs w:val="24"/>
              </w:rPr>
              <w:t>波形预采功能</w:t>
            </w:r>
            <w:proofErr w:type="gramEnd"/>
            <w:r>
              <w:rPr>
                <w:rFonts w:asciiTheme="majorEastAsia" w:eastAsiaTheme="majorEastAsia" w:hAnsiTheme="majorEastAsia" w:hint="eastAsia"/>
                <w:bCs/>
                <w:sz w:val="24"/>
                <w:szCs w:val="24"/>
              </w:rPr>
              <w:t>，可用于捕捉偶发、一过性的心律失常事件，预采集时间可设置</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分析诊断</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2.1</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具备自动测量、自动诊断功能，能够给出自动测量值与自动诊断结果，以辅助医生快速分析诊断</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2.2</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系统自动分析的算法具有成人、儿童年龄异化分析、性别差异化分析</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2.3</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平行</w:t>
            </w:r>
            <w:proofErr w:type="gramStart"/>
            <w:r>
              <w:rPr>
                <w:rFonts w:asciiTheme="majorEastAsia" w:eastAsiaTheme="majorEastAsia" w:hAnsiTheme="majorEastAsia" w:hint="eastAsia"/>
                <w:bCs/>
                <w:sz w:val="24"/>
                <w:szCs w:val="24"/>
              </w:rPr>
              <w:t>尺</w:t>
            </w:r>
            <w:proofErr w:type="gramEnd"/>
            <w:r>
              <w:rPr>
                <w:rFonts w:asciiTheme="majorEastAsia" w:eastAsiaTheme="majorEastAsia" w:hAnsiTheme="majorEastAsia" w:hint="eastAsia"/>
                <w:bCs/>
                <w:sz w:val="24"/>
                <w:szCs w:val="24"/>
              </w:rPr>
              <w:t>功能：等距标尺可对间期倍数快速测量；对于波形重叠的心电图，支持重新排列以方便测</w:t>
            </w:r>
          </w:p>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量分析，测量精度达</w:t>
            </w:r>
            <w:proofErr w:type="gramStart"/>
            <w:r>
              <w:rPr>
                <w:rFonts w:asciiTheme="majorEastAsia" w:eastAsiaTheme="majorEastAsia" w:hAnsiTheme="majorEastAsia" w:hint="eastAsia"/>
                <w:bCs/>
                <w:sz w:val="24"/>
                <w:szCs w:val="24"/>
              </w:rPr>
              <w:t>毫秒</w:t>
            </w:r>
            <w:r>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微伏级</w:t>
            </w:r>
            <w:proofErr w:type="gramEnd"/>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2.4</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同屏对比功能：患者历史检查数据同屏对比功能，可便于观察患者术前、术后心电图的变化情</w:t>
            </w:r>
          </w:p>
          <w:p w:rsidR="00A16E74" w:rsidRDefault="008B50C7">
            <w:pPr>
              <w:ind w:rightChars="-162" w:right="-340"/>
              <w:rPr>
                <w:rFonts w:asciiTheme="majorEastAsia" w:eastAsiaTheme="majorEastAsia" w:hAnsiTheme="majorEastAsia"/>
                <w:bCs/>
                <w:sz w:val="24"/>
                <w:szCs w:val="24"/>
              </w:rPr>
            </w:pPr>
            <w:proofErr w:type="gramStart"/>
            <w:r>
              <w:rPr>
                <w:rFonts w:asciiTheme="majorEastAsia" w:eastAsiaTheme="majorEastAsia" w:hAnsiTheme="majorEastAsia" w:hint="eastAsia"/>
                <w:bCs/>
                <w:sz w:val="24"/>
                <w:szCs w:val="24"/>
              </w:rPr>
              <w:t>况</w:t>
            </w:r>
            <w:proofErr w:type="gramEnd"/>
            <w:r>
              <w:rPr>
                <w:rFonts w:asciiTheme="majorEastAsia" w:eastAsiaTheme="majorEastAsia" w:hAnsiTheme="majorEastAsia" w:hint="eastAsia"/>
                <w:bCs/>
                <w:sz w:val="24"/>
                <w:szCs w:val="24"/>
              </w:rPr>
              <w:t>；支持对比的显示格式有</w:t>
            </w:r>
            <w:r>
              <w:rPr>
                <w:rFonts w:asciiTheme="majorEastAsia" w:eastAsiaTheme="majorEastAsia" w:hAnsiTheme="majorEastAsia" w:hint="eastAsia"/>
                <w:bCs/>
                <w:sz w:val="24"/>
                <w:szCs w:val="24"/>
              </w:rPr>
              <w:t>12</w:t>
            </w:r>
            <w:r>
              <w:rPr>
                <w:rFonts w:asciiTheme="majorEastAsia" w:eastAsiaTheme="majorEastAsia" w:hAnsiTheme="majorEastAsia" w:hint="eastAsia"/>
                <w:bCs/>
                <w:sz w:val="24"/>
                <w:szCs w:val="24"/>
              </w:rPr>
              <w:t>导联同屏，</w:t>
            </w:r>
            <w:r>
              <w:rPr>
                <w:rFonts w:asciiTheme="majorEastAsia" w:eastAsiaTheme="majorEastAsia" w:hAnsiTheme="majorEastAsia" w:hint="eastAsia"/>
                <w:bCs/>
                <w:sz w:val="24"/>
                <w:szCs w:val="24"/>
              </w:rPr>
              <w:t>3</w:t>
            </w:r>
            <w:r>
              <w:rPr>
                <w:rFonts w:asciiTheme="majorEastAsia" w:eastAsiaTheme="majorEastAsia" w:hAnsiTheme="majorEastAsia" w:hint="eastAsia"/>
                <w:bCs/>
                <w:sz w:val="24"/>
                <w:szCs w:val="24"/>
              </w:rPr>
              <w:t>导联同屏，指定导联同屏同步对比等形式</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2.5</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具备导联纠错功能：在肢体导联接反或胸导联接错时，可以通过软件直接修正，无需重复采集</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2.6</w:t>
            </w:r>
          </w:p>
        </w:tc>
        <w:tc>
          <w:tcPr>
            <w:tcW w:w="4616" w:type="pct"/>
            <w:gridSpan w:val="2"/>
          </w:tcPr>
          <w:p w:rsidR="00A16E74" w:rsidRDefault="008B50C7">
            <w:pPr>
              <w:ind w:rightChars="-162" w:right="-340"/>
              <w:rPr>
                <w:rFonts w:asciiTheme="majorEastAsia" w:eastAsiaTheme="majorEastAsia" w:hAnsiTheme="majorEastAsia"/>
                <w:bCs/>
                <w:sz w:val="24"/>
                <w:szCs w:val="24"/>
              </w:rPr>
            </w:pPr>
            <w:proofErr w:type="gramStart"/>
            <w:r>
              <w:rPr>
                <w:rFonts w:asciiTheme="majorEastAsia" w:eastAsiaTheme="majorEastAsia" w:hAnsiTheme="majorEastAsia" w:hint="eastAsia"/>
                <w:bCs/>
                <w:sz w:val="24"/>
                <w:szCs w:val="24"/>
              </w:rPr>
              <w:t>心拍放大</w:t>
            </w:r>
            <w:proofErr w:type="gramEnd"/>
            <w:r>
              <w:rPr>
                <w:rFonts w:asciiTheme="majorEastAsia" w:eastAsiaTheme="majorEastAsia" w:hAnsiTheme="majorEastAsia" w:hint="eastAsia"/>
                <w:bCs/>
                <w:sz w:val="24"/>
                <w:szCs w:val="24"/>
              </w:rPr>
              <w:t>分析功能：支持任意心搏单击放大分析，可对每个</w:t>
            </w:r>
            <w:r>
              <w:rPr>
                <w:rFonts w:asciiTheme="majorEastAsia" w:eastAsiaTheme="majorEastAsia" w:hAnsiTheme="majorEastAsia" w:hint="eastAsia"/>
                <w:bCs/>
                <w:sz w:val="24"/>
                <w:szCs w:val="24"/>
              </w:rPr>
              <w:t>P</w:t>
            </w:r>
            <w:r>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Q</w:t>
            </w:r>
            <w:r>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T</w:t>
            </w:r>
            <w:r>
              <w:rPr>
                <w:rFonts w:asciiTheme="majorEastAsia" w:eastAsiaTheme="majorEastAsia" w:hAnsiTheme="majorEastAsia" w:hint="eastAsia"/>
                <w:bCs/>
                <w:sz w:val="24"/>
                <w:szCs w:val="24"/>
              </w:rPr>
              <w:t>测量点进行手动微调，使测</w:t>
            </w:r>
          </w:p>
          <w:p w:rsidR="00A16E74" w:rsidRDefault="008B50C7">
            <w:pPr>
              <w:ind w:rightChars="-162" w:right="-340"/>
              <w:rPr>
                <w:rFonts w:asciiTheme="majorEastAsia" w:eastAsiaTheme="majorEastAsia" w:hAnsiTheme="majorEastAsia"/>
                <w:bCs/>
                <w:sz w:val="24"/>
                <w:szCs w:val="24"/>
              </w:rPr>
            </w:pPr>
            <w:proofErr w:type="gramStart"/>
            <w:r>
              <w:rPr>
                <w:rFonts w:asciiTheme="majorEastAsia" w:eastAsiaTheme="majorEastAsia" w:hAnsiTheme="majorEastAsia" w:hint="eastAsia"/>
                <w:bCs/>
                <w:sz w:val="24"/>
                <w:szCs w:val="24"/>
              </w:rPr>
              <w:t>量结果</w:t>
            </w:r>
            <w:proofErr w:type="gramEnd"/>
            <w:r>
              <w:rPr>
                <w:rFonts w:asciiTheme="majorEastAsia" w:eastAsiaTheme="majorEastAsia" w:hAnsiTheme="majorEastAsia" w:hint="eastAsia"/>
                <w:bCs/>
                <w:sz w:val="24"/>
                <w:szCs w:val="24"/>
              </w:rPr>
              <w:t>更加精准；每个单击放大</w:t>
            </w:r>
            <w:r>
              <w:rPr>
                <w:rFonts w:asciiTheme="majorEastAsia" w:eastAsiaTheme="majorEastAsia" w:hAnsiTheme="majorEastAsia" w:hint="eastAsia"/>
                <w:bCs/>
                <w:sz w:val="24"/>
                <w:szCs w:val="24"/>
              </w:rPr>
              <w:t>QRS</w:t>
            </w:r>
            <w:r>
              <w:rPr>
                <w:rFonts w:asciiTheme="majorEastAsia" w:eastAsiaTheme="majorEastAsia" w:hAnsiTheme="majorEastAsia" w:hint="eastAsia"/>
                <w:bCs/>
                <w:sz w:val="24"/>
                <w:szCs w:val="24"/>
              </w:rPr>
              <w:t>波群测量参数不少于</w:t>
            </w:r>
            <w:r>
              <w:rPr>
                <w:rFonts w:asciiTheme="majorEastAsia" w:eastAsiaTheme="majorEastAsia" w:hAnsiTheme="majorEastAsia" w:hint="eastAsia"/>
                <w:bCs/>
                <w:sz w:val="24"/>
                <w:szCs w:val="24"/>
              </w:rPr>
              <w:t>30</w:t>
            </w:r>
            <w:r>
              <w:rPr>
                <w:rFonts w:asciiTheme="majorEastAsia" w:eastAsiaTheme="majorEastAsia" w:hAnsiTheme="majorEastAsia" w:hint="eastAsia"/>
                <w:bCs/>
                <w:sz w:val="24"/>
                <w:szCs w:val="24"/>
              </w:rPr>
              <w:t>种，并且支持</w:t>
            </w:r>
            <w:r>
              <w:rPr>
                <w:rFonts w:asciiTheme="majorEastAsia" w:eastAsiaTheme="majorEastAsia" w:hAnsiTheme="majorEastAsia" w:hint="eastAsia"/>
                <w:bCs/>
                <w:sz w:val="24"/>
                <w:szCs w:val="24"/>
              </w:rPr>
              <w:t>12</w:t>
            </w:r>
            <w:r>
              <w:rPr>
                <w:rFonts w:asciiTheme="majorEastAsia" w:eastAsiaTheme="majorEastAsia" w:hAnsiTheme="majorEastAsia" w:hint="eastAsia"/>
                <w:bCs/>
                <w:sz w:val="24"/>
                <w:szCs w:val="24"/>
              </w:rPr>
              <w:t>导波形叠加对比</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3</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病历管理</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3.1</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支持新病历到达即时提醒功能：在接收新病例时有文字及声音提醒</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3.2</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支持对病历进行查询、回放、编辑、导入、导出、传输、打印等功能，方便随时调阅病例报告</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3.3</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具备病历状态显示：包含检查状态、报告状态、审核状态与打印状态</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3.4</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具备病历导入、导出功能：可将病历导入或导出系统软件，支持导出</w:t>
            </w:r>
            <w:r>
              <w:rPr>
                <w:rFonts w:asciiTheme="majorEastAsia" w:eastAsiaTheme="majorEastAsia" w:hAnsiTheme="majorEastAsia" w:hint="eastAsia"/>
                <w:bCs/>
                <w:sz w:val="24"/>
                <w:szCs w:val="24"/>
              </w:rPr>
              <w:t>XML</w:t>
            </w:r>
            <w:r>
              <w:rPr>
                <w:rFonts w:asciiTheme="majorEastAsia" w:eastAsiaTheme="majorEastAsia" w:hAnsiTheme="majorEastAsia" w:hint="eastAsia"/>
                <w:bCs/>
                <w:sz w:val="24"/>
                <w:szCs w:val="24"/>
              </w:rPr>
              <w:t>、</w:t>
            </w:r>
            <w:proofErr w:type="gramStart"/>
            <w:r>
              <w:rPr>
                <w:rFonts w:asciiTheme="majorEastAsia" w:eastAsiaTheme="majorEastAsia" w:hAnsiTheme="majorEastAsia" w:hint="eastAsia"/>
                <w:bCs/>
                <w:sz w:val="24"/>
                <w:szCs w:val="24"/>
              </w:rPr>
              <w:t>源始数据</w:t>
            </w:r>
            <w:proofErr w:type="gramEnd"/>
            <w:r>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HL7</w:t>
            </w:r>
            <w:r>
              <w:rPr>
                <w:rFonts w:asciiTheme="majorEastAsia" w:eastAsiaTheme="majorEastAsia" w:hAnsiTheme="majorEastAsia" w:hint="eastAsia"/>
                <w:bCs/>
                <w:sz w:val="24"/>
                <w:szCs w:val="24"/>
              </w:rPr>
              <w:t>、图文</w:t>
            </w:r>
          </w:p>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报告、</w:t>
            </w:r>
            <w:r>
              <w:rPr>
                <w:rFonts w:asciiTheme="majorEastAsia" w:eastAsiaTheme="majorEastAsia" w:hAnsiTheme="majorEastAsia" w:hint="eastAsia"/>
                <w:bCs/>
                <w:sz w:val="24"/>
                <w:szCs w:val="24"/>
              </w:rPr>
              <w:t>Excel</w:t>
            </w:r>
            <w:r>
              <w:rPr>
                <w:rFonts w:asciiTheme="majorEastAsia" w:eastAsiaTheme="majorEastAsia" w:hAnsiTheme="majorEastAsia" w:hint="eastAsia"/>
                <w:bCs/>
                <w:sz w:val="24"/>
                <w:szCs w:val="24"/>
              </w:rPr>
              <w:t>等多种格式</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3.5</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具备病历合并功能：可将有数据无病历信息和有病历信息无数据的两条不完整病历合并为一条既</w:t>
            </w:r>
          </w:p>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有病历信息又有数据的完整病历</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4.</w:t>
            </w:r>
            <w:r>
              <w:rPr>
                <w:rFonts w:asciiTheme="majorEastAsia" w:eastAsiaTheme="majorEastAsia" w:hAnsiTheme="majorEastAsia" w:hint="eastAsia"/>
                <w:bCs/>
                <w:sz w:val="24"/>
                <w:szCs w:val="24"/>
              </w:rPr>
              <w:tab/>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报告编辑与打印</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4.1</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具有标准的心电图诊断</w:t>
            </w:r>
            <w:proofErr w:type="gramStart"/>
            <w:r>
              <w:rPr>
                <w:rFonts w:asciiTheme="majorEastAsia" w:eastAsiaTheme="majorEastAsia" w:hAnsiTheme="majorEastAsia" w:hint="eastAsia"/>
                <w:bCs/>
                <w:sz w:val="24"/>
                <w:szCs w:val="24"/>
              </w:rPr>
              <w:t>摸板报告</w:t>
            </w:r>
            <w:proofErr w:type="gramEnd"/>
            <w:r>
              <w:rPr>
                <w:rFonts w:asciiTheme="majorEastAsia" w:eastAsiaTheme="majorEastAsia" w:hAnsiTheme="majorEastAsia" w:hint="eastAsia"/>
                <w:bCs/>
                <w:sz w:val="24"/>
                <w:szCs w:val="24"/>
              </w:rPr>
              <w:t>助手，以辅助医生快速诊断心电图</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4.2</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具有多种报告模板，</w:t>
            </w:r>
            <w:proofErr w:type="gramStart"/>
            <w:r>
              <w:rPr>
                <w:rFonts w:asciiTheme="majorEastAsia" w:eastAsiaTheme="majorEastAsia" w:hAnsiTheme="majorEastAsia" w:hint="eastAsia"/>
                <w:bCs/>
                <w:sz w:val="24"/>
                <w:szCs w:val="24"/>
              </w:rPr>
              <w:t>且报告</w:t>
            </w:r>
            <w:proofErr w:type="gramEnd"/>
            <w:r>
              <w:rPr>
                <w:rFonts w:asciiTheme="majorEastAsia" w:eastAsiaTheme="majorEastAsia" w:hAnsiTheme="majorEastAsia" w:hint="eastAsia"/>
                <w:bCs/>
                <w:sz w:val="24"/>
                <w:szCs w:val="24"/>
              </w:rPr>
              <w:t>模板可根据医院需求，自由灵活变动和自定义添加</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4.3</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支持外接激光打印机，通过</w:t>
            </w:r>
            <w:r>
              <w:rPr>
                <w:rFonts w:asciiTheme="majorEastAsia" w:eastAsiaTheme="majorEastAsia" w:hAnsiTheme="majorEastAsia" w:hint="eastAsia"/>
                <w:bCs/>
                <w:sz w:val="24"/>
                <w:szCs w:val="24"/>
              </w:rPr>
              <w:t>A4</w:t>
            </w:r>
            <w:r>
              <w:rPr>
                <w:rFonts w:asciiTheme="majorEastAsia" w:eastAsiaTheme="majorEastAsia" w:hAnsiTheme="majorEastAsia" w:hint="eastAsia"/>
                <w:bCs/>
                <w:sz w:val="24"/>
                <w:szCs w:val="24"/>
              </w:rPr>
              <w:t>纸打印心电报告</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5</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支持与医院心电信息管理系统、</w:t>
            </w:r>
            <w:r>
              <w:rPr>
                <w:rFonts w:asciiTheme="majorEastAsia" w:eastAsiaTheme="majorEastAsia" w:hAnsiTheme="majorEastAsia" w:hint="eastAsia"/>
                <w:bCs/>
                <w:sz w:val="24"/>
                <w:szCs w:val="24"/>
              </w:rPr>
              <w:t>HIS\EMR</w:t>
            </w:r>
            <w:r>
              <w:rPr>
                <w:rFonts w:asciiTheme="majorEastAsia" w:eastAsiaTheme="majorEastAsia" w:hAnsiTheme="majorEastAsia" w:hint="eastAsia"/>
                <w:bCs/>
                <w:sz w:val="24"/>
                <w:szCs w:val="24"/>
              </w:rPr>
              <w:t>无缝集成，实现全院心电数据的统一存储与统一管理</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6</w:t>
            </w:r>
            <w:r>
              <w:rPr>
                <w:rFonts w:asciiTheme="majorEastAsia" w:eastAsiaTheme="majorEastAsia" w:hAnsiTheme="majorEastAsia" w:hint="eastAsia"/>
                <w:bCs/>
                <w:sz w:val="24"/>
                <w:szCs w:val="24"/>
              </w:rPr>
              <w:tab/>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主要技术参数</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6.1</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输入阻抗：≥</w:t>
            </w:r>
            <w:r>
              <w:rPr>
                <w:rFonts w:asciiTheme="majorEastAsia" w:eastAsiaTheme="majorEastAsia" w:hAnsiTheme="majorEastAsia" w:hint="eastAsia"/>
                <w:bCs/>
                <w:sz w:val="24"/>
                <w:szCs w:val="24"/>
              </w:rPr>
              <w:t>5M</w:t>
            </w:r>
            <w:r>
              <w:rPr>
                <w:rFonts w:asciiTheme="majorEastAsia" w:eastAsiaTheme="majorEastAsia" w:hAnsiTheme="majorEastAsia" w:hint="eastAsia"/>
                <w:bCs/>
                <w:sz w:val="24"/>
                <w:szCs w:val="24"/>
              </w:rPr>
              <w:t>Ω</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6.2</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输入回路电流：≤</w:t>
            </w:r>
            <w:r>
              <w:rPr>
                <w:rFonts w:asciiTheme="majorEastAsia" w:eastAsiaTheme="majorEastAsia" w:hAnsiTheme="majorEastAsia" w:hint="eastAsia"/>
                <w:bCs/>
                <w:sz w:val="24"/>
                <w:szCs w:val="24"/>
              </w:rPr>
              <w:t>0.1</w:t>
            </w:r>
            <w:r>
              <w:rPr>
                <w:rFonts w:asciiTheme="majorEastAsia" w:eastAsiaTheme="majorEastAsia" w:hAnsiTheme="majorEastAsia" w:hint="eastAsia"/>
                <w:bCs/>
                <w:sz w:val="24"/>
                <w:szCs w:val="24"/>
              </w:rPr>
              <w:t>μ</w:t>
            </w:r>
            <w:r>
              <w:rPr>
                <w:rFonts w:asciiTheme="majorEastAsia" w:eastAsiaTheme="majorEastAsia" w:hAnsiTheme="majorEastAsia" w:hint="eastAsia"/>
                <w:bCs/>
                <w:sz w:val="24"/>
                <w:szCs w:val="24"/>
              </w:rPr>
              <w:t>A</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6.3</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噪声：≤</w:t>
            </w:r>
            <w:r>
              <w:rPr>
                <w:rFonts w:asciiTheme="majorEastAsia" w:eastAsiaTheme="majorEastAsia" w:hAnsiTheme="majorEastAsia" w:hint="eastAsia"/>
                <w:bCs/>
                <w:sz w:val="24"/>
                <w:szCs w:val="24"/>
              </w:rPr>
              <w:t>15</w:t>
            </w:r>
            <w:r>
              <w:rPr>
                <w:rFonts w:asciiTheme="majorEastAsia" w:eastAsiaTheme="majorEastAsia" w:hAnsiTheme="majorEastAsia" w:hint="eastAsia"/>
                <w:bCs/>
                <w:sz w:val="24"/>
                <w:szCs w:val="24"/>
              </w:rPr>
              <w:t>μ</w:t>
            </w:r>
            <w:proofErr w:type="spellStart"/>
            <w:r>
              <w:rPr>
                <w:rFonts w:asciiTheme="majorEastAsia" w:eastAsiaTheme="majorEastAsia" w:hAnsiTheme="majorEastAsia" w:hint="eastAsia"/>
                <w:bCs/>
                <w:sz w:val="24"/>
                <w:szCs w:val="24"/>
              </w:rPr>
              <w:t>Vp</w:t>
            </w:r>
            <w:proofErr w:type="spellEnd"/>
            <w:r>
              <w:rPr>
                <w:rFonts w:asciiTheme="majorEastAsia" w:eastAsiaTheme="majorEastAsia" w:hAnsiTheme="majorEastAsia" w:hint="eastAsia"/>
                <w:bCs/>
                <w:sz w:val="24"/>
                <w:szCs w:val="24"/>
              </w:rPr>
              <w:t>-p</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6.4</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共模抑制比：≥</w:t>
            </w:r>
            <w:r>
              <w:rPr>
                <w:rFonts w:asciiTheme="majorEastAsia" w:eastAsiaTheme="majorEastAsia" w:hAnsiTheme="majorEastAsia" w:hint="eastAsia"/>
                <w:bCs/>
                <w:sz w:val="24"/>
                <w:szCs w:val="24"/>
              </w:rPr>
              <w:t>89dB</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6.5</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时间常数：≥</w:t>
            </w:r>
            <w:r>
              <w:rPr>
                <w:rFonts w:asciiTheme="majorEastAsia" w:eastAsiaTheme="majorEastAsia" w:hAnsiTheme="majorEastAsia" w:hint="eastAsia"/>
                <w:bCs/>
                <w:sz w:val="24"/>
                <w:szCs w:val="24"/>
              </w:rPr>
              <w:t>3.2s</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6.6</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耐极化电压：在±</w:t>
            </w:r>
            <w:r>
              <w:rPr>
                <w:rFonts w:asciiTheme="majorEastAsia" w:eastAsiaTheme="majorEastAsia" w:hAnsiTheme="majorEastAsia" w:hint="eastAsia"/>
                <w:bCs/>
                <w:sz w:val="24"/>
                <w:szCs w:val="24"/>
              </w:rPr>
              <w:t>300mV</w:t>
            </w:r>
            <w:r>
              <w:rPr>
                <w:rFonts w:asciiTheme="majorEastAsia" w:eastAsiaTheme="majorEastAsia" w:hAnsiTheme="majorEastAsia" w:hint="eastAsia"/>
                <w:bCs/>
                <w:sz w:val="24"/>
                <w:szCs w:val="24"/>
              </w:rPr>
              <w:t>直流极化电压下，灵敏度变化不超过±</w:t>
            </w:r>
            <w:r>
              <w:rPr>
                <w:rFonts w:asciiTheme="majorEastAsia" w:eastAsiaTheme="majorEastAsia" w:hAnsiTheme="majorEastAsia" w:hint="eastAsia"/>
                <w:bCs/>
                <w:sz w:val="24"/>
                <w:szCs w:val="24"/>
              </w:rPr>
              <w:t>5%</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6.7</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A/D</w:t>
            </w:r>
            <w:r>
              <w:rPr>
                <w:rFonts w:asciiTheme="majorEastAsia" w:eastAsiaTheme="majorEastAsia" w:hAnsiTheme="majorEastAsia" w:hint="eastAsia"/>
                <w:bCs/>
                <w:sz w:val="24"/>
                <w:szCs w:val="24"/>
              </w:rPr>
              <w:t>转换：</w:t>
            </w:r>
            <w:r>
              <w:rPr>
                <w:rFonts w:asciiTheme="majorEastAsia" w:eastAsiaTheme="majorEastAsia" w:hAnsiTheme="majorEastAsia" w:hint="eastAsia"/>
                <w:bCs/>
                <w:sz w:val="24"/>
                <w:szCs w:val="24"/>
              </w:rPr>
              <w:t>24bit</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6.8</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定标电压：</w:t>
            </w:r>
            <w:r>
              <w:rPr>
                <w:rFonts w:asciiTheme="majorEastAsia" w:eastAsiaTheme="majorEastAsia" w:hAnsiTheme="majorEastAsia" w:hint="eastAsia"/>
                <w:bCs/>
                <w:sz w:val="24"/>
                <w:szCs w:val="24"/>
              </w:rPr>
              <w:t>1mV</w:t>
            </w:r>
            <w:r>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5%</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6.9</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标准灵敏度：</w:t>
            </w:r>
            <w:r>
              <w:rPr>
                <w:rFonts w:asciiTheme="majorEastAsia" w:eastAsiaTheme="majorEastAsia" w:hAnsiTheme="majorEastAsia" w:hint="eastAsia"/>
                <w:bCs/>
                <w:sz w:val="24"/>
                <w:szCs w:val="24"/>
              </w:rPr>
              <w:t>10mm/mV+5%</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6.10</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灵敏度转换误差：由</w:t>
            </w:r>
            <w:r>
              <w:rPr>
                <w:rFonts w:asciiTheme="majorEastAsia" w:eastAsiaTheme="majorEastAsia" w:hAnsiTheme="majorEastAsia" w:hint="eastAsia"/>
                <w:bCs/>
                <w:sz w:val="24"/>
                <w:szCs w:val="24"/>
              </w:rPr>
              <w:t>10mm/mV</w:t>
            </w:r>
            <w:r>
              <w:rPr>
                <w:rFonts w:asciiTheme="majorEastAsia" w:eastAsiaTheme="majorEastAsia" w:hAnsiTheme="majorEastAsia" w:hint="eastAsia"/>
                <w:bCs/>
                <w:sz w:val="24"/>
                <w:szCs w:val="24"/>
              </w:rPr>
              <w:t>转换为</w:t>
            </w:r>
            <w:r>
              <w:rPr>
                <w:rFonts w:asciiTheme="majorEastAsia" w:eastAsiaTheme="majorEastAsia" w:hAnsiTheme="majorEastAsia" w:hint="eastAsia"/>
                <w:bCs/>
                <w:sz w:val="24"/>
                <w:szCs w:val="24"/>
              </w:rPr>
              <w:t>5 mm/mV</w:t>
            </w:r>
            <w:r>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20mm/mV</w:t>
            </w:r>
            <w:r>
              <w:rPr>
                <w:rFonts w:asciiTheme="majorEastAsia" w:eastAsiaTheme="majorEastAsia" w:hAnsiTheme="majorEastAsia" w:hint="eastAsia"/>
                <w:bCs/>
                <w:sz w:val="24"/>
                <w:szCs w:val="24"/>
              </w:rPr>
              <w:t>时，转换误差不大于±</w:t>
            </w:r>
            <w:r>
              <w:rPr>
                <w:rFonts w:asciiTheme="majorEastAsia" w:eastAsiaTheme="majorEastAsia" w:hAnsiTheme="majorEastAsia" w:hint="eastAsia"/>
                <w:bCs/>
                <w:sz w:val="24"/>
                <w:szCs w:val="24"/>
              </w:rPr>
              <w:t>5%</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6.11</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走纸速度：在</w:t>
            </w:r>
            <w:r>
              <w:rPr>
                <w:rFonts w:asciiTheme="majorEastAsia" w:eastAsiaTheme="majorEastAsia" w:hAnsiTheme="majorEastAsia" w:hint="eastAsia"/>
                <w:bCs/>
                <w:sz w:val="24"/>
                <w:szCs w:val="24"/>
              </w:rPr>
              <w:t>25mm/s</w:t>
            </w:r>
            <w:r>
              <w:rPr>
                <w:rFonts w:asciiTheme="majorEastAsia" w:eastAsiaTheme="majorEastAsia" w:hAnsiTheme="majorEastAsia" w:hint="eastAsia"/>
                <w:bCs/>
                <w:sz w:val="24"/>
                <w:szCs w:val="24"/>
              </w:rPr>
              <w:t>和</w:t>
            </w:r>
            <w:r>
              <w:rPr>
                <w:rFonts w:asciiTheme="majorEastAsia" w:eastAsiaTheme="majorEastAsia" w:hAnsiTheme="majorEastAsia" w:hint="eastAsia"/>
                <w:bCs/>
                <w:sz w:val="24"/>
                <w:szCs w:val="24"/>
              </w:rPr>
              <w:t>50mm/s</w:t>
            </w:r>
            <w:r>
              <w:rPr>
                <w:rFonts w:asciiTheme="majorEastAsia" w:eastAsiaTheme="majorEastAsia" w:hAnsiTheme="majorEastAsia" w:hint="eastAsia"/>
                <w:bCs/>
                <w:sz w:val="24"/>
                <w:szCs w:val="24"/>
              </w:rPr>
              <w:t>纸速时</w:t>
            </w:r>
            <w:r>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误差不超过±</w:t>
            </w:r>
            <w:r>
              <w:rPr>
                <w:rFonts w:asciiTheme="majorEastAsia" w:eastAsiaTheme="majorEastAsia" w:hAnsiTheme="majorEastAsia" w:hint="eastAsia"/>
                <w:bCs/>
                <w:sz w:val="24"/>
                <w:szCs w:val="24"/>
              </w:rPr>
              <w:t>5%</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6.12</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抗干扰滤波：具有交流滤波、肌电滤波、基线滤波</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6.13</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工频干扰抑制器：抑制比不小于</w:t>
            </w:r>
            <w:r>
              <w:rPr>
                <w:rFonts w:asciiTheme="majorEastAsia" w:eastAsiaTheme="majorEastAsia" w:hAnsiTheme="majorEastAsia" w:hint="eastAsia"/>
                <w:bCs/>
                <w:sz w:val="24"/>
                <w:szCs w:val="24"/>
              </w:rPr>
              <w:t>20dB</w:t>
            </w:r>
          </w:p>
        </w:tc>
      </w:tr>
      <w:tr w:rsidR="00A16E74" w:rsidTr="00A23474">
        <w:trPr>
          <w:trHeight w:val="287"/>
        </w:trPr>
        <w:tc>
          <w:tcPr>
            <w:tcW w:w="384" w:type="pct"/>
          </w:tcPr>
          <w:p w:rsidR="00A16E74" w:rsidRDefault="008B50C7">
            <w:pPr>
              <w:ind w:rightChars="-162" w:right="-340"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三</w:t>
            </w:r>
          </w:p>
        </w:tc>
        <w:tc>
          <w:tcPr>
            <w:tcW w:w="4616" w:type="pct"/>
            <w:gridSpan w:val="2"/>
          </w:tcPr>
          <w:p w:rsidR="00A16E74" w:rsidRDefault="008B50C7">
            <w:pPr>
              <w:ind w:rightChars="-162" w:right="-34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主要配置及附件</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多导联心电分析系统</w:t>
            </w:r>
            <w:r>
              <w:rPr>
                <w:rFonts w:asciiTheme="majorEastAsia" w:eastAsiaTheme="majorEastAsia" w:hAnsiTheme="majorEastAsia" w:hint="eastAsia"/>
                <w:bCs/>
                <w:sz w:val="24"/>
                <w:szCs w:val="24"/>
              </w:rPr>
              <w:t xml:space="preserve">             3</w:t>
            </w:r>
            <w:r>
              <w:rPr>
                <w:rFonts w:asciiTheme="majorEastAsia" w:eastAsiaTheme="majorEastAsia" w:hAnsiTheme="majorEastAsia" w:hint="eastAsia"/>
                <w:bCs/>
                <w:sz w:val="24"/>
                <w:szCs w:val="24"/>
              </w:rPr>
              <w:t>套</w:t>
            </w:r>
          </w:p>
        </w:tc>
      </w:tr>
      <w:tr w:rsidR="00A16E74" w:rsidTr="00A23474">
        <w:trPr>
          <w:trHeight w:val="287"/>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12</w:t>
            </w:r>
            <w:r>
              <w:rPr>
                <w:rFonts w:asciiTheme="majorEastAsia" w:eastAsiaTheme="majorEastAsia" w:hAnsiTheme="majorEastAsia" w:hint="eastAsia"/>
                <w:bCs/>
                <w:sz w:val="24"/>
                <w:szCs w:val="24"/>
              </w:rPr>
              <w:t>导同步数字心电采集放大器</w:t>
            </w:r>
            <w:r>
              <w:rPr>
                <w:rFonts w:asciiTheme="majorEastAsia" w:eastAsiaTheme="majorEastAsia" w:hAnsiTheme="majorEastAsia" w:hint="eastAsia"/>
                <w:bCs/>
                <w:sz w:val="24"/>
                <w:szCs w:val="24"/>
              </w:rPr>
              <w:t xml:space="preserve">    3</w:t>
            </w:r>
            <w:r>
              <w:rPr>
                <w:rFonts w:asciiTheme="majorEastAsia" w:eastAsiaTheme="majorEastAsia" w:hAnsiTheme="majorEastAsia" w:hint="eastAsia"/>
                <w:bCs/>
                <w:sz w:val="24"/>
                <w:szCs w:val="24"/>
              </w:rPr>
              <w:t>个</w:t>
            </w:r>
          </w:p>
        </w:tc>
      </w:tr>
      <w:tr w:rsidR="00A16E74" w:rsidTr="00A23474">
        <w:trPr>
          <w:trHeight w:val="308"/>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3</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12</w:t>
            </w:r>
            <w:r>
              <w:rPr>
                <w:rFonts w:asciiTheme="majorEastAsia" w:eastAsiaTheme="majorEastAsia" w:hAnsiTheme="majorEastAsia" w:hint="eastAsia"/>
                <w:bCs/>
                <w:sz w:val="24"/>
                <w:szCs w:val="24"/>
              </w:rPr>
              <w:t>导心电导联线</w:t>
            </w:r>
            <w:r>
              <w:rPr>
                <w:rFonts w:asciiTheme="majorEastAsia" w:eastAsiaTheme="majorEastAsia" w:hAnsiTheme="majorEastAsia" w:hint="eastAsia"/>
                <w:bCs/>
                <w:sz w:val="24"/>
                <w:szCs w:val="24"/>
              </w:rPr>
              <w:t xml:space="preserve">                3</w:t>
            </w:r>
            <w:r>
              <w:rPr>
                <w:rFonts w:asciiTheme="majorEastAsia" w:eastAsiaTheme="majorEastAsia" w:hAnsiTheme="majorEastAsia" w:hint="eastAsia"/>
                <w:bCs/>
                <w:sz w:val="24"/>
                <w:szCs w:val="24"/>
              </w:rPr>
              <w:t>条</w:t>
            </w:r>
          </w:p>
        </w:tc>
      </w:tr>
      <w:tr w:rsidR="00A16E74" w:rsidTr="00A23474">
        <w:trPr>
          <w:trHeight w:val="308"/>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4</w:t>
            </w:r>
          </w:p>
        </w:tc>
        <w:tc>
          <w:tcPr>
            <w:tcW w:w="4616" w:type="pct"/>
            <w:gridSpan w:val="2"/>
          </w:tcPr>
          <w:p w:rsidR="00A16E74" w:rsidRDefault="008B50C7">
            <w:pPr>
              <w:ind w:rightChars="-162" w:right="-340"/>
              <w:rPr>
                <w:rFonts w:asciiTheme="majorEastAsia" w:eastAsiaTheme="majorEastAsia" w:hAnsiTheme="majorEastAsia"/>
                <w:bCs/>
                <w:sz w:val="24"/>
                <w:szCs w:val="24"/>
              </w:rPr>
            </w:pPr>
            <w:proofErr w:type="gramStart"/>
            <w:r>
              <w:rPr>
                <w:rFonts w:asciiTheme="majorEastAsia" w:eastAsiaTheme="majorEastAsia" w:hAnsiTheme="majorEastAsia" w:hint="eastAsia"/>
                <w:bCs/>
                <w:sz w:val="24"/>
                <w:szCs w:val="24"/>
              </w:rPr>
              <w:t>肢</w:t>
            </w:r>
            <w:proofErr w:type="gramEnd"/>
            <w:r>
              <w:rPr>
                <w:rFonts w:asciiTheme="majorEastAsia" w:eastAsiaTheme="majorEastAsia" w:hAnsiTheme="majorEastAsia" w:hint="eastAsia"/>
                <w:bCs/>
                <w:sz w:val="24"/>
                <w:szCs w:val="24"/>
              </w:rPr>
              <w:t>电极（每盒</w:t>
            </w:r>
            <w:r>
              <w:rPr>
                <w:rFonts w:asciiTheme="majorEastAsia" w:eastAsiaTheme="majorEastAsia" w:hAnsiTheme="majorEastAsia" w:hint="eastAsia"/>
                <w:bCs/>
                <w:sz w:val="24"/>
                <w:szCs w:val="24"/>
              </w:rPr>
              <w:t>4</w:t>
            </w:r>
            <w:r>
              <w:rPr>
                <w:rFonts w:asciiTheme="majorEastAsia" w:eastAsiaTheme="majorEastAsia" w:hAnsiTheme="majorEastAsia" w:hint="eastAsia"/>
                <w:bCs/>
                <w:sz w:val="24"/>
                <w:szCs w:val="24"/>
              </w:rPr>
              <w:t>个）</w:t>
            </w:r>
            <w:r>
              <w:rPr>
                <w:rFonts w:asciiTheme="majorEastAsia" w:eastAsiaTheme="majorEastAsia" w:hAnsiTheme="majorEastAsia" w:hint="eastAsia"/>
                <w:bCs/>
                <w:sz w:val="24"/>
                <w:szCs w:val="24"/>
              </w:rPr>
              <w:t xml:space="preserve">             3</w:t>
            </w:r>
            <w:r>
              <w:rPr>
                <w:rFonts w:asciiTheme="majorEastAsia" w:eastAsiaTheme="majorEastAsia" w:hAnsiTheme="majorEastAsia" w:hint="eastAsia"/>
                <w:bCs/>
                <w:sz w:val="24"/>
                <w:szCs w:val="24"/>
              </w:rPr>
              <w:t>盒</w:t>
            </w:r>
          </w:p>
        </w:tc>
      </w:tr>
      <w:tr w:rsidR="00A16E74" w:rsidTr="00A23474">
        <w:trPr>
          <w:trHeight w:val="308"/>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5</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胸电极（每盒</w:t>
            </w:r>
            <w:r>
              <w:rPr>
                <w:rFonts w:asciiTheme="majorEastAsia" w:eastAsiaTheme="majorEastAsia" w:hAnsiTheme="majorEastAsia" w:hint="eastAsia"/>
                <w:bCs/>
                <w:sz w:val="24"/>
                <w:szCs w:val="24"/>
              </w:rPr>
              <w:t>6</w:t>
            </w:r>
            <w:r>
              <w:rPr>
                <w:rFonts w:asciiTheme="majorEastAsia" w:eastAsiaTheme="majorEastAsia" w:hAnsiTheme="majorEastAsia" w:hint="eastAsia"/>
                <w:bCs/>
                <w:sz w:val="24"/>
                <w:szCs w:val="24"/>
              </w:rPr>
              <w:t>个）</w:t>
            </w:r>
            <w:r>
              <w:rPr>
                <w:rFonts w:asciiTheme="majorEastAsia" w:eastAsiaTheme="majorEastAsia" w:hAnsiTheme="majorEastAsia" w:hint="eastAsia"/>
                <w:bCs/>
                <w:sz w:val="24"/>
                <w:szCs w:val="24"/>
              </w:rPr>
              <w:t xml:space="preserve">             3</w:t>
            </w:r>
            <w:r>
              <w:rPr>
                <w:rFonts w:asciiTheme="majorEastAsia" w:eastAsiaTheme="majorEastAsia" w:hAnsiTheme="majorEastAsia" w:hint="eastAsia"/>
                <w:bCs/>
                <w:sz w:val="24"/>
                <w:szCs w:val="24"/>
              </w:rPr>
              <w:t>盒</w:t>
            </w:r>
          </w:p>
        </w:tc>
      </w:tr>
      <w:tr w:rsidR="00A16E74" w:rsidTr="00A23474">
        <w:trPr>
          <w:trHeight w:val="308"/>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6</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打印机</w:t>
            </w:r>
            <w:r>
              <w:rPr>
                <w:rFonts w:asciiTheme="majorEastAsia" w:eastAsiaTheme="majorEastAsia" w:hAnsiTheme="majorEastAsia" w:hint="eastAsia"/>
                <w:bCs/>
                <w:sz w:val="24"/>
                <w:szCs w:val="24"/>
              </w:rPr>
              <w:t xml:space="preserve">                         3</w:t>
            </w:r>
            <w:r>
              <w:rPr>
                <w:rFonts w:asciiTheme="majorEastAsia" w:eastAsiaTheme="majorEastAsia" w:hAnsiTheme="majorEastAsia" w:hint="eastAsia"/>
                <w:bCs/>
                <w:sz w:val="24"/>
                <w:szCs w:val="24"/>
              </w:rPr>
              <w:t>台</w:t>
            </w:r>
          </w:p>
        </w:tc>
      </w:tr>
      <w:tr w:rsidR="00A16E74" w:rsidTr="00A23474">
        <w:trPr>
          <w:trHeight w:val="308"/>
        </w:trPr>
        <w:tc>
          <w:tcPr>
            <w:tcW w:w="384" w:type="pct"/>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7</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电脑主机</w:t>
            </w:r>
            <w:r>
              <w:rPr>
                <w:rFonts w:asciiTheme="majorEastAsia" w:eastAsiaTheme="majorEastAsia" w:hAnsiTheme="majorEastAsia" w:hint="eastAsia"/>
                <w:bCs/>
                <w:sz w:val="24"/>
                <w:szCs w:val="24"/>
              </w:rPr>
              <w:t xml:space="preserve">                       3</w:t>
            </w:r>
            <w:r>
              <w:rPr>
                <w:rFonts w:asciiTheme="majorEastAsia" w:eastAsiaTheme="majorEastAsia" w:hAnsiTheme="majorEastAsia" w:hint="eastAsia"/>
                <w:bCs/>
                <w:sz w:val="24"/>
                <w:szCs w:val="24"/>
              </w:rPr>
              <w:t>台</w:t>
            </w:r>
          </w:p>
        </w:tc>
      </w:tr>
      <w:tr w:rsidR="00A16E74" w:rsidTr="00A23474">
        <w:trPr>
          <w:trHeight w:val="308"/>
        </w:trPr>
        <w:tc>
          <w:tcPr>
            <w:tcW w:w="384" w:type="pct"/>
          </w:tcPr>
          <w:p w:rsidR="00A16E74" w:rsidRDefault="00A16E74">
            <w:pPr>
              <w:ind w:rightChars="-162" w:right="-340" w:firstLineChars="100" w:firstLine="241"/>
              <w:rPr>
                <w:rFonts w:asciiTheme="majorEastAsia" w:eastAsiaTheme="majorEastAsia" w:hAnsiTheme="majorEastAsia"/>
                <w:b/>
                <w:sz w:val="24"/>
                <w:szCs w:val="24"/>
              </w:rPr>
            </w:pPr>
          </w:p>
        </w:tc>
        <w:tc>
          <w:tcPr>
            <w:tcW w:w="4616" w:type="pct"/>
            <w:gridSpan w:val="2"/>
          </w:tcPr>
          <w:p w:rsidR="00A16E74" w:rsidRDefault="00A16E74">
            <w:pPr>
              <w:ind w:rightChars="-162" w:right="-340"/>
              <w:rPr>
                <w:rFonts w:asciiTheme="majorEastAsia" w:eastAsiaTheme="majorEastAsia" w:hAnsiTheme="majorEastAsia"/>
                <w:b/>
                <w:sz w:val="24"/>
                <w:szCs w:val="24"/>
              </w:rPr>
            </w:pPr>
          </w:p>
        </w:tc>
      </w:tr>
      <w:tr w:rsidR="00A16E74" w:rsidTr="00A23474">
        <w:trPr>
          <w:trHeight w:val="308"/>
        </w:trPr>
        <w:tc>
          <w:tcPr>
            <w:tcW w:w="384" w:type="pct"/>
          </w:tcPr>
          <w:p w:rsidR="00A16E74" w:rsidRDefault="008B50C7">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四</w:t>
            </w:r>
          </w:p>
        </w:tc>
        <w:tc>
          <w:tcPr>
            <w:tcW w:w="4616" w:type="pct"/>
            <w:gridSpan w:val="2"/>
          </w:tcPr>
          <w:p w:rsidR="00A16E74" w:rsidRDefault="008B50C7">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                               </w:t>
            </w:r>
            <w:r>
              <w:rPr>
                <w:rFonts w:asciiTheme="majorEastAsia" w:eastAsiaTheme="majorEastAsia" w:hAnsiTheme="majorEastAsia" w:hint="eastAsia"/>
                <w:b/>
                <w:sz w:val="24"/>
                <w:szCs w:val="24"/>
              </w:rPr>
              <w:t>售后服务要求</w:t>
            </w:r>
          </w:p>
        </w:tc>
      </w:tr>
      <w:tr w:rsidR="00A16E74" w:rsidTr="00A23474">
        <w:trPr>
          <w:trHeight w:val="308"/>
        </w:trPr>
        <w:tc>
          <w:tcPr>
            <w:tcW w:w="384" w:type="pct"/>
          </w:tcPr>
          <w:p w:rsidR="00A16E74" w:rsidRDefault="008B50C7">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p>
        </w:tc>
        <w:tc>
          <w:tcPr>
            <w:tcW w:w="4616" w:type="pct"/>
            <w:gridSpan w:val="2"/>
          </w:tcPr>
          <w:p w:rsidR="00A16E74" w:rsidRDefault="008B50C7">
            <w:pPr>
              <w:rPr>
                <w:rFonts w:ascii="宋体" w:eastAsia="宋体" w:hAnsi="宋体" w:cs="Times New Roman"/>
                <w:bCs/>
                <w:sz w:val="24"/>
                <w:szCs w:val="24"/>
              </w:rPr>
            </w:pPr>
            <w:r>
              <w:rPr>
                <w:rFonts w:hint="eastAsia"/>
                <w:sz w:val="24"/>
                <w:szCs w:val="24"/>
              </w:rPr>
              <w:t>提供</w:t>
            </w:r>
            <w:r>
              <w:rPr>
                <w:rFonts w:asciiTheme="minorEastAsia" w:hAnsiTheme="minorEastAsia" w:hint="eastAsia"/>
                <w:sz w:val="24"/>
                <w:szCs w:val="24"/>
              </w:rPr>
              <w:t>医疗器械注册证</w:t>
            </w:r>
            <w:r>
              <w:rPr>
                <w:rFonts w:asciiTheme="minorEastAsia" w:hAnsiTheme="minorEastAsia" w:hint="eastAsia"/>
                <w:sz w:val="24"/>
                <w:szCs w:val="24"/>
              </w:rPr>
              <w:t>或相关资证</w:t>
            </w:r>
            <w:r>
              <w:rPr>
                <w:rFonts w:asciiTheme="minorEastAsia" w:hAnsiTheme="minorEastAsia" w:hint="eastAsia"/>
                <w:sz w:val="24"/>
                <w:szCs w:val="24"/>
              </w:rPr>
              <w:t>、生产许可证、营业执照、出厂质检合格证明</w:t>
            </w:r>
          </w:p>
        </w:tc>
      </w:tr>
      <w:tr w:rsidR="00A16E74" w:rsidTr="00A23474">
        <w:trPr>
          <w:trHeight w:val="308"/>
        </w:trPr>
        <w:tc>
          <w:tcPr>
            <w:tcW w:w="384" w:type="pct"/>
          </w:tcPr>
          <w:p w:rsidR="00A16E74" w:rsidRDefault="008B50C7">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p>
        </w:tc>
        <w:tc>
          <w:tcPr>
            <w:tcW w:w="4616" w:type="pct"/>
            <w:gridSpan w:val="2"/>
          </w:tcPr>
          <w:p w:rsidR="00A16E74" w:rsidRDefault="008B50C7">
            <w:pPr>
              <w:tabs>
                <w:tab w:val="left" w:pos="10080"/>
              </w:tabs>
              <w:ind w:rightChars="7" w:right="15"/>
              <w:rPr>
                <w:rFonts w:ascii="宋体" w:eastAsia="宋体" w:hAnsi="宋体" w:cs="Times New Roman"/>
                <w:bCs/>
                <w:sz w:val="24"/>
                <w:szCs w:val="24"/>
              </w:rPr>
            </w:pPr>
            <w:r>
              <w:rPr>
                <w:rFonts w:asciiTheme="minorEastAsia" w:hAnsiTheme="minorEastAsia" w:hint="eastAsia"/>
                <w:sz w:val="24"/>
                <w:szCs w:val="24"/>
              </w:rPr>
              <w:t>提供用户操作手册、维修手册和操作规程，</w:t>
            </w:r>
            <w:r>
              <w:rPr>
                <w:rFonts w:asciiTheme="minorEastAsia" w:hAnsiTheme="minorEastAsia"/>
                <w:sz w:val="24"/>
                <w:szCs w:val="24"/>
              </w:rPr>
              <w:t>根据医院需求提供操作培训</w:t>
            </w:r>
          </w:p>
        </w:tc>
      </w:tr>
      <w:tr w:rsidR="00A16E74" w:rsidTr="00A23474">
        <w:trPr>
          <w:trHeight w:val="321"/>
        </w:trPr>
        <w:tc>
          <w:tcPr>
            <w:tcW w:w="384" w:type="pct"/>
          </w:tcPr>
          <w:p w:rsidR="00A16E74" w:rsidRDefault="008B50C7">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3</w:t>
            </w:r>
          </w:p>
        </w:tc>
        <w:tc>
          <w:tcPr>
            <w:tcW w:w="4616" w:type="pct"/>
            <w:gridSpan w:val="2"/>
          </w:tcPr>
          <w:p w:rsidR="00A16E74" w:rsidRDefault="008B50C7">
            <w:pPr>
              <w:tabs>
                <w:tab w:val="left" w:pos="10080"/>
              </w:tabs>
              <w:ind w:rightChars="7" w:right="15"/>
              <w:rPr>
                <w:rFonts w:ascii="宋体" w:eastAsia="宋体" w:hAnsi="宋体" w:cs="Times New Roman"/>
                <w:bCs/>
                <w:sz w:val="24"/>
                <w:szCs w:val="24"/>
              </w:rPr>
            </w:pPr>
            <w:r>
              <w:rPr>
                <w:rFonts w:asciiTheme="minorEastAsia" w:hAnsiTheme="minorEastAsia" w:hint="eastAsia"/>
                <w:sz w:val="24"/>
                <w:szCs w:val="24"/>
              </w:rPr>
              <w:t>保修期≥</w:t>
            </w:r>
            <w:r>
              <w:rPr>
                <w:rFonts w:asciiTheme="minorEastAsia" w:hAnsiTheme="minorEastAsia" w:hint="eastAsia"/>
                <w:sz w:val="24"/>
                <w:szCs w:val="24"/>
              </w:rPr>
              <w:t>3</w:t>
            </w:r>
            <w:r>
              <w:rPr>
                <w:rFonts w:asciiTheme="minorEastAsia" w:hAnsiTheme="minorEastAsia" w:hint="eastAsia"/>
                <w:sz w:val="24"/>
                <w:szCs w:val="24"/>
              </w:rPr>
              <w:t>年，设备全生命周期内提供零配件及维修服务</w:t>
            </w:r>
          </w:p>
        </w:tc>
      </w:tr>
      <w:tr w:rsidR="00A16E74" w:rsidTr="00A23474">
        <w:trPr>
          <w:trHeight w:val="321"/>
        </w:trPr>
        <w:tc>
          <w:tcPr>
            <w:tcW w:w="384" w:type="pct"/>
          </w:tcPr>
          <w:p w:rsidR="00A16E74" w:rsidRDefault="008B50C7">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4</w:t>
            </w:r>
          </w:p>
        </w:tc>
        <w:tc>
          <w:tcPr>
            <w:tcW w:w="4616" w:type="pct"/>
            <w:gridSpan w:val="2"/>
          </w:tcPr>
          <w:p w:rsidR="00A16E74" w:rsidRDefault="008B50C7">
            <w:pPr>
              <w:tabs>
                <w:tab w:val="left" w:pos="10080"/>
              </w:tabs>
              <w:ind w:rightChars="7" w:right="15"/>
              <w:rPr>
                <w:rFonts w:ascii="宋体" w:eastAsia="宋体" w:hAnsi="宋体" w:cs="Times New Roman"/>
                <w:bCs/>
                <w:sz w:val="24"/>
                <w:szCs w:val="24"/>
              </w:rPr>
            </w:pPr>
            <w:r>
              <w:rPr>
                <w:rFonts w:asciiTheme="minorEastAsia" w:hAnsiTheme="minorEastAsia" w:hint="eastAsia"/>
                <w:sz w:val="24"/>
                <w:szCs w:val="24"/>
              </w:rPr>
              <w:t>维修</w:t>
            </w:r>
            <w:r>
              <w:rPr>
                <w:rFonts w:asciiTheme="minorEastAsia" w:hAnsiTheme="minorEastAsia" w:hint="eastAsia"/>
                <w:sz w:val="24"/>
                <w:szCs w:val="24"/>
              </w:rPr>
              <w:t>12</w:t>
            </w:r>
            <w:r>
              <w:rPr>
                <w:rFonts w:asciiTheme="minorEastAsia" w:hAnsiTheme="minorEastAsia" w:hint="eastAsia"/>
                <w:sz w:val="24"/>
                <w:szCs w:val="24"/>
              </w:rPr>
              <w:t>小时内响应，</w:t>
            </w:r>
            <w:r>
              <w:rPr>
                <w:rFonts w:ascii="宋体" w:eastAsia="宋体" w:hAnsi="宋体" w:cs="宋体" w:hint="eastAsia"/>
                <w:bCs/>
                <w:sz w:val="24"/>
                <w:szCs w:val="24"/>
              </w:rPr>
              <w:t>维修响应时间＜</w:t>
            </w:r>
            <w:r>
              <w:rPr>
                <w:rFonts w:ascii="宋体" w:eastAsia="宋体" w:hAnsi="宋体" w:cs="宋体" w:hint="eastAsia"/>
                <w:bCs/>
                <w:sz w:val="24"/>
                <w:szCs w:val="24"/>
              </w:rPr>
              <w:t>12</w:t>
            </w:r>
            <w:r>
              <w:rPr>
                <w:rFonts w:ascii="宋体" w:eastAsia="宋体" w:hAnsi="宋体" w:cs="宋体" w:hint="eastAsia"/>
                <w:bCs/>
                <w:sz w:val="24"/>
                <w:szCs w:val="24"/>
              </w:rPr>
              <w:t>小时，</w:t>
            </w:r>
            <w:r>
              <w:rPr>
                <w:rFonts w:ascii="宋体" w:eastAsia="宋体" w:hAnsi="宋体" w:cs="宋体" w:hint="eastAsia"/>
                <w:bCs/>
                <w:sz w:val="24"/>
                <w:szCs w:val="24"/>
              </w:rPr>
              <w:t>12</w:t>
            </w:r>
            <w:r>
              <w:rPr>
                <w:rFonts w:ascii="宋体" w:eastAsia="宋体" w:hAnsi="宋体" w:cs="宋体" w:hint="eastAsia"/>
                <w:bCs/>
                <w:sz w:val="24"/>
                <w:szCs w:val="24"/>
              </w:rPr>
              <w:t>工作小时未能修复，则无偿提供备件；保修期内开机率达到</w:t>
            </w:r>
            <w:r>
              <w:rPr>
                <w:rFonts w:ascii="宋体" w:eastAsia="宋体" w:hAnsi="宋体" w:cs="宋体" w:hint="eastAsia"/>
                <w:bCs/>
                <w:sz w:val="24"/>
                <w:szCs w:val="24"/>
              </w:rPr>
              <w:t>95%</w:t>
            </w:r>
            <w:r>
              <w:rPr>
                <w:rFonts w:ascii="宋体" w:eastAsia="宋体" w:hAnsi="宋体" w:cs="宋体" w:hint="eastAsia"/>
                <w:bCs/>
                <w:sz w:val="24"/>
                <w:szCs w:val="24"/>
              </w:rPr>
              <w:t>，否则每超过一天保修期相应延期长</w:t>
            </w:r>
            <w:r>
              <w:rPr>
                <w:rFonts w:ascii="宋体" w:eastAsia="宋体" w:hAnsi="宋体" w:cs="宋体" w:hint="eastAsia"/>
                <w:bCs/>
                <w:sz w:val="24"/>
                <w:szCs w:val="24"/>
              </w:rPr>
              <w:t>10</w:t>
            </w:r>
            <w:r>
              <w:rPr>
                <w:rFonts w:ascii="宋体" w:eastAsia="宋体" w:hAnsi="宋体" w:cs="宋体" w:hint="eastAsia"/>
                <w:bCs/>
                <w:sz w:val="24"/>
                <w:szCs w:val="24"/>
              </w:rPr>
              <w:t>天</w:t>
            </w:r>
          </w:p>
        </w:tc>
      </w:tr>
      <w:tr w:rsidR="00A16E74" w:rsidTr="00A23474">
        <w:trPr>
          <w:trHeight w:val="321"/>
        </w:trPr>
        <w:tc>
          <w:tcPr>
            <w:tcW w:w="384" w:type="pct"/>
          </w:tcPr>
          <w:p w:rsidR="00A16E74" w:rsidRDefault="008B50C7">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5</w:t>
            </w:r>
          </w:p>
        </w:tc>
        <w:tc>
          <w:tcPr>
            <w:tcW w:w="4616" w:type="pct"/>
            <w:gridSpan w:val="2"/>
          </w:tcPr>
          <w:p w:rsidR="00A16E74" w:rsidRDefault="008B50C7">
            <w:pPr>
              <w:tabs>
                <w:tab w:val="left" w:pos="10080"/>
              </w:tabs>
              <w:ind w:rightChars="7" w:right="15"/>
              <w:rPr>
                <w:rFonts w:ascii="宋体" w:hAnsi="宋体"/>
                <w:sz w:val="24"/>
                <w:szCs w:val="24"/>
              </w:rPr>
            </w:pPr>
            <w:r>
              <w:rPr>
                <w:rFonts w:ascii="宋体" w:eastAsia="宋体" w:hAnsi="宋体" w:cs="宋体" w:hint="eastAsia"/>
                <w:bCs/>
                <w:sz w:val="24"/>
                <w:szCs w:val="24"/>
              </w:rPr>
              <w:t>如属计量器具、放射类设备，则卖方提供经买方认可的且具有资质的检测机构出具的计量、放射防护检测合格报告，检测费用包含在合同总价中</w:t>
            </w:r>
          </w:p>
        </w:tc>
      </w:tr>
      <w:tr w:rsidR="00A16E74" w:rsidTr="00A23474">
        <w:trPr>
          <w:trHeight w:val="321"/>
        </w:trPr>
        <w:tc>
          <w:tcPr>
            <w:tcW w:w="384" w:type="pct"/>
          </w:tcPr>
          <w:p w:rsidR="00A16E74" w:rsidRDefault="008B50C7">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6</w:t>
            </w:r>
          </w:p>
        </w:tc>
        <w:tc>
          <w:tcPr>
            <w:tcW w:w="4616" w:type="pct"/>
            <w:gridSpan w:val="2"/>
          </w:tcPr>
          <w:p w:rsidR="00A16E74" w:rsidRDefault="008B50C7">
            <w:pPr>
              <w:tabs>
                <w:tab w:val="left" w:pos="10080"/>
              </w:tabs>
              <w:ind w:rightChars="7" w:right="15"/>
              <w:rPr>
                <w:rFonts w:ascii="宋体" w:hAnsi="宋体"/>
                <w:sz w:val="24"/>
                <w:szCs w:val="24"/>
              </w:rPr>
            </w:pPr>
            <w:r>
              <w:rPr>
                <w:rFonts w:asciiTheme="minorEastAsia" w:hAnsiTheme="minorEastAsia" w:hint="eastAsia"/>
                <w:sz w:val="24"/>
                <w:szCs w:val="24"/>
              </w:rPr>
              <w:t>系统软件终生免费升级</w:t>
            </w:r>
          </w:p>
        </w:tc>
      </w:tr>
      <w:tr w:rsidR="00A16E74" w:rsidTr="00A23474">
        <w:trPr>
          <w:trHeight w:val="321"/>
        </w:trPr>
        <w:tc>
          <w:tcPr>
            <w:tcW w:w="384" w:type="pct"/>
          </w:tcPr>
          <w:p w:rsidR="00A16E74" w:rsidRDefault="008B50C7">
            <w:pPr>
              <w:ind w:rightChars="-162" w:right="-340" w:firstLineChars="100" w:firstLine="24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7</w:t>
            </w:r>
          </w:p>
        </w:tc>
        <w:tc>
          <w:tcPr>
            <w:tcW w:w="4616" w:type="pct"/>
            <w:gridSpan w:val="2"/>
          </w:tcPr>
          <w:p w:rsidR="00A16E74" w:rsidRDefault="008B50C7">
            <w:pPr>
              <w:tabs>
                <w:tab w:val="left" w:pos="10080"/>
              </w:tabs>
              <w:ind w:rightChars="7" w:right="15"/>
              <w:rPr>
                <w:rFonts w:asciiTheme="minorEastAsia" w:hAnsiTheme="minorEastAsia"/>
                <w:sz w:val="24"/>
                <w:szCs w:val="24"/>
              </w:rPr>
            </w:pPr>
            <w:r>
              <w:rPr>
                <w:rFonts w:asciiTheme="minorEastAsia" w:hAnsiTheme="minorEastAsia" w:hint="eastAsia"/>
                <w:sz w:val="24"/>
                <w:szCs w:val="24"/>
              </w:rPr>
              <w:t>交货期：</w:t>
            </w:r>
            <w:r>
              <w:rPr>
                <w:rFonts w:asciiTheme="minorEastAsia" w:hAnsiTheme="minorEastAsia" w:hint="eastAsia"/>
                <w:sz w:val="24"/>
                <w:szCs w:val="24"/>
              </w:rPr>
              <w:t>合同签订后按医院要求供货，</w:t>
            </w:r>
            <w:r>
              <w:rPr>
                <w:rFonts w:asciiTheme="minorEastAsia" w:hAnsiTheme="minorEastAsia" w:hint="eastAsia"/>
                <w:sz w:val="24"/>
                <w:szCs w:val="24"/>
              </w:rPr>
              <w:t>接到医院送货通知后</w:t>
            </w:r>
            <w:r>
              <w:rPr>
                <w:rFonts w:asciiTheme="minorEastAsia" w:hAnsiTheme="minorEastAsia" w:hint="eastAsia"/>
                <w:sz w:val="24"/>
                <w:szCs w:val="24"/>
              </w:rPr>
              <w:t>2</w:t>
            </w:r>
            <w:r>
              <w:rPr>
                <w:rFonts w:asciiTheme="minorEastAsia" w:hAnsiTheme="minorEastAsia" w:hint="eastAsia"/>
                <w:sz w:val="24"/>
                <w:szCs w:val="24"/>
              </w:rPr>
              <w:t>个月</w:t>
            </w:r>
            <w:r>
              <w:rPr>
                <w:rFonts w:asciiTheme="minorEastAsia" w:hAnsiTheme="minorEastAsia" w:hint="eastAsia"/>
                <w:sz w:val="24"/>
                <w:szCs w:val="24"/>
              </w:rPr>
              <w:t>内进行设备安装、调试和验收</w:t>
            </w:r>
          </w:p>
        </w:tc>
      </w:tr>
    </w:tbl>
    <w:p w:rsidR="00A16E74" w:rsidRDefault="00A16E74" w:rsidP="00A23474">
      <w:pPr>
        <w:spacing w:line="360" w:lineRule="auto"/>
        <w:rPr>
          <w:sz w:val="24"/>
          <w:szCs w:val="24"/>
          <w:u w:val="single"/>
        </w:rPr>
      </w:pPr>
      <w:bookmarkStart w:id="0" w:name="_GoBack"/>
      <w:bookmarkEnd w:id="0"/>
    </w:p>
    <w:sectPr w:rsidR="00A16E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0C7" w:rsidRDefault="008B50C7" w:rsidP="00A23474">
      <w:r>
        <w:separator/>
      </w:r>
    </w:p>
  </w:endnote>
  <w:endnote w:type="continuationSeparator" w:id="0">
    <w:p w:rsidR="008B50C7" w:rsidRDefault="008B50C7" w:rsidP="00A2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0C7" w:rsidRDefault="008B50C7" w:rsidP="00A23474">
      <w:r>
        <w:separator/>
      </w:r>
    </w:p>
  </w:footnote>
  <w:footnote w:type="continuationSeparator" w:id="0">
    <w:p w:rsidR="008B50C7" w:rsidRDefault="008B50C7" w:rsidP="00A23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GRiYTRiMWExMDNkMzFjY2IzOTdmMzc1ZjZhYmQifQ=="/>
  </w:docVars>
  <w:rsids>
    <w:rsidRoot w:val="7B28549C"/>
    <w:rsid w:val="008B50C7"/>
    <w:rsid w:val="00A16E74"/>
    <w:rsid w:val="00A23474"/>
    <w:rsid w:val="059D54FC"/>
    <w:rsid w:val="06CC6306"/>
    <w:rsid w:val="07A70F85"/>
    <w:rsid w:val="099077F7"/>
    <w:rsid w:val="164F7416"/>
    <w:rsid w:val="1ADC4941"/>
    <w:rsid w:val="1DB418AE"/>
    <w:rsid w:val="22441E29"/>
    <w:rsid w:val="24303C58"/>
    <w:rsid w:val="24512596"/>
    <w:rsid w:val="27D06A95"/>
    <w:rsid w:val="28331C1B"/>
    <w:rsid w:val="2EE34571"/>
    <w:rsid w:val="311367F6"/>
    <w:rsid w:val="322E3EED"/>
    <w:rsid w:val="38A03D8B"/>
    <w:rsid w:val="397F500E"/>
    <w:rsid w:val="3AB5320A"/>
    <w:rsid w:val="3D4C295E"/>
    <w:rsid w:val="453B18FC"/>
    <w:rsid w:val="45AE47EA"/>
    <w:rsid w:val="4AFB588F"/>
    <w:rsid w:val="4D363751"/>
    <w:rsid w:val="4D862971"/>
    <w:rsid w:val="575259E7"/>
    <w:rsid w:val="61386D43"/>
    <w:rsid w:val="67212ADF"/>
    <w:rsid w:val="69DB0917"/>
    <w:rsid w:val="704D5AE9"/>
    <w:rsid w:val="72901CD2"/>
    <w:rsid w:val="7B28549C"/>
    <w:rsid w:val="7B41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234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23474"/>
    <w:rPr>
      <w:kern w:val="2"/>
      <w:sz w:val="18"/>
      <w:szCs w:val="18"/>
    </w:rPr>
  </w:style>
  <w:style w:type="paragraph" w:styleId="a5">
    <w:name w:val="footer"/>
    <w:basedOn w:val="a"/>
    <w:link w:val="Char0"/>
    <w:rsid w:val="00A23474"/>
    <w:pPr>
      <w:tabs>
        <w:tab w:val="center" w:pos="4153"/>
        <w:tab w:val="right" w:pos="8306"/>
      </w:tabs>
      <w:snapToGrid w:val="0"/>
      <w:jc w:val="left"/>
    </w:pPr>
    <w:rPr>
      <w:sz w:val="18"/>
      <w:szCs w:val="18"/>
    </w:rPr>
  </w:style>
  <w:style w:type="character" w:customStyle="1" w:styleId="Char0">
    <w:name w:val="页脚 Char"/>
    <w:basedOn w:val="a0"/>
    <w:link w:val="a5"/>
    <w:rsid w:val="00A2347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234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23474"/>
    <w:rPr>
      <w:kern w:val="2"/>
      <w:sz w:val="18"/>
      <w:szCs w:val="18"/>
    </w:rPr>
  </w:style>
  <w:style w:type="paragraph" w:styleId="a5">
    <w:name w:val="footer"/>
    <w:basedOn w:val="a"/>
    <w:link w:val="Char0"/>
    <w:rsid w:val="00A23474"/>
    <w:pPr>
      <w:tabs>
        <w:tab w:val="center" w:pos="4153"/>
        <w:tab w:val="right" w:pos="8306"/>
      </w:tabs>
      <w:snapToGrid w:val="0"/>
      <w:jc w:val="left"/>
    </w:pPr>
    <w:rPr>
      <w:sz w:val="18"/>
      <w:szCs w:val="18"/>
    </w:rPr>
  </w:style>
  <w:style w:type="character" w:customStyle="1" w:styleId="Char0">
    <w:name w:val="页脚 Char"/>
    <w:basedOn w:val="a0"/>
    <w:link w:val="a5"/>
    <w:rsid w:val="00A2347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蚂蚁</dc:creator>
  <cp:lastModifiedBy>hp</cp:lastModifiedBy>
  <cp:revision>2</cp:revision>
  <dcterms:created xsi:type="dcterms:W3CDTF">2023-10-19T02:31:00Z</dcterms:created>
  <dcterms:modified xsi:type="dcterms:W3CDTF">2024-04-18T02:53:00Z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59F9211E50994DEFB536AE91DB5D8AC0_13</vt:lpwstr>
  </property>
</Properties>
</file>