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8"/>
        <w:gridCol w:w="1937"/>
        <w:gridCol w:w="8376"/>
      </w:tblGrid>
      <w:tr w:rsidR="00452FD5" w:rsidTr="00E35DF8">
        <w:trPr>
          <w:trHeight w:val="604"/>
        </w:trPr>
        <w:tc>
          <w:tcPr>
            <w:tcW w:w="1251" w:type="pct"/>
            <w:gridSpan w:val="2"/>
          </w:tcPr>
          <w:p w:rsidR="00452FD5" w:rsidRDefault="00E679EF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:rsidR="00452FD5" w:rsidRDefault="00E679EF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耳鼻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喉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综合治疗台</w:t>
            </w:r>
          </w:p>
        </w:tc>
      </w:tr>
      <w:tr w:rsidR="00452FD5" w:rsidTr="00E35DF8">
        <w:trPr>
          <w:trHeight w:val="604"/>
        </w:trPr>
        <w:tc>
          <w:tcPr>
            <w:tcW w:w="1251" w:type="pct"/>
            <w:gridSpan w:val="2"/>
          </w:tcPr>
          <w:p w:rsidR="00452FD5" w:rsidRDefault="00E679EF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452FD5" w:rsidRDefault="00E679EF"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耳鼻咽喉科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452FD5" w:rsidRDefault="00E679EF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用于检查和治疗耳鼻咽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喉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疾病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治疗台面：采用高级汉白玉玻璃材质，不渗透，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防划痕，外形美观大方，表面易于消毒，清理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用于存放可能需要的器械盘或药瓶。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pStyle w:val="p0"/>
              <w:rPr>
                <w:rFonts w:eastAsia="宋体"/>
                <w:kern w:val="2"/>
              </w:rPr>
            </w:pPr>
            <w:r>
              <w:rPr>
                <w:rFonts w:eastAsia="宋体" w:hint="eastAsia"/>
                <w:kern w:val="2"/>
              </w:rPr>
              <w:t>机箱：整体模具化制作，高级工程塑料（</w:t>
            </w:r>
            <w:r>
              <w:rPr>
                <w:rFonts w:eastAsia="宋体" w:hint="eastAsia"/>
                <w:kern w:val="2"/>
              </w:rPr>
              <w:t>ABS</w:t>
            </w:r>
            <w:r>
              <w:rPr>
                <w:rFonts w:eastAsia="宋体" w:hint="eastAsia"/>
                <w:kern w:val="2"/>
              </w:rPr>
              <w:t>）材料，人体工程学造型，合理，美观</w:t>
            </w:r>
            <w:r>
              <w:rPr>
                <w:rFonts w:eastAsia="宋体" w:hint="eastAsia"/>
                <w:kern w:val="2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药物喷枪：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弯，可拆卸，流量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9ml/min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，喷雾锥度不小于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度，喷雾均匀，工作时噪音≤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60dB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吸引枪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.1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吸力为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900mmHg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可调，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防回流装置，安全环保，易清洁，有吸力调节指孔，配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2.5mm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金属吸引管，噪音≤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60dB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.2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秒延时功能，避免管路堵塞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吹枪：正压在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0~284kpa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之间可调，噪音≤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60dB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喉镜预热装置：人工启动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动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开关，低耗能，加热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0-150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秒可调，到时自动关闭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内置式冷光源：≥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10W,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聚光，无热辐射，可八级调光，不同亮度调节更能配合各种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窥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镜检查使用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LED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照明灯装置：色温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6300K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左右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，光照度≥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1200LX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，≥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10W,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聚光，无热辐射。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智能控制系统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.1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具有智能断电功能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即无任何操作的情况下，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小时后进入节电模式，按任意键恢复。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小时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分钟后自动关机。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.2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治疗台可与电动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连接控制其升降和靠背的仰卧。轻触式按键，大方、整洁，操作方便；椅位在自动运行过程中，如果需要停止运行，可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按椅位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的任一操作键退出。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.3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所有设置参数均具有断电保护功能。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.4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pStyle w:val="p0"/>
              <w:rPr>
                <w:rFonts w:eastAsia="宋体"/>
                <w:kern w:val="2"/>
              </w:rPr>
            </w:pPr>
            <w:r>
              <w:rPr>
                <w:rFonts w:eastAsia="宋体" w:hint="eastAsia"/>
                <w:kern w:val="2"/>
              </w:rPr>
              <w:t>当供电中断后又恢复时，除了所进行的操作暂时中断外，不会出现安全方面的问题。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.5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有开机自检功能。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.6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压缩机安全保护功能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独立式正、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负双压缩机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，喷雾、吸引可同时使用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正、负压调节设计，可调喷雾、吸引力的大小。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正、负压力表可观察使用时喷雾、吸引力的大小。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pStyle w:val="p0"/>
              <w:rPr>
                <w:rFonts w:eastAsia="宋体"/>
                <w:kern w:val="2"/>
              </w:rPr>
            </w:pPr>
            <w:r>
              <w:rPr>
                <w:rFonts w:eastAsia="宋体" w:hint="eastAsia"/>
                <w:kern w:val="2"/>
              </w:rPr>
              <w:t>排污清洁装置：吸引</w:t>
            </w:r>
            <w:proofErr w:type="gramStart"/>
            <w:r>
              <w:rPr>
                <w:rFonts w:eastAsia="宋体" w:hint="eastAsia"/>
                <w:kern w:val="2"/>
              </w:rPr>
              <w:t>污物瓶</w:t>
            </w:r>
            <w:r>
              <w:rPr>
                <w:rFonts w:eastAsia="宋体" w:hint="eastAsia"/>
                <w:kern w:val="2"/>
              </w:rPr>
              <w:t>约</w:t>
            </w:r>
            <w:proofErr w:type="gramEnd"/>
            <w:r>
              <w:rPr>
                <w:rFonts w:eastAsia="宋体" w:hint="eastAsia"/>
                <w:kern w:val="2"/>
              </w:rPr>
              <w:t>2500CC</w:t>
            </w:r>
            <w:r>
              <w:rPr>
                <w:rFonts w:eastAsia="宋体" w:hint="eastAsia"/>
                <w:kern w:val="2"/>
              </w:rPr>
              <w:t>，</w:t>
            </w:r>
            <w:r>
              <w:rPr>
                <w:rFonts w:eastAsia="宋体" w:hint="eastAsia"/>
                <w:kern w:val="2"/>
              </w:rPr>
              <w:t>有污物容量上限自动预警；真空泵液体防溢出报警提醒功能，系统</w:t>
            </w:r>
            <w:proofErr w:type="gramStart"/>
            <w:r>
              <w:rPr>
                <w:rFonts w:eastAsia="宋体" w:hint="eastAsia"/>
                <w:kern w:val="2"/>
              </w:rPr>
              <w:t>报警自</w:t>
            </w:r>
            <w:proofErr w:type="gramEnd"/>
            <w:r>
              <w:rPr>
                <w:rFonts w:eastAsia="宋体" w:hint="eastAsia"/>
                <w:kern w:val="2"/>
              </w:rPr>
              <w:t>断开真空泵电源，负压</w:t>
            </w:r>
            <w:proofErr w:type="gramStart"/>
            <w:r>
              <w:rPr>
                <w:rFonts w:eastAsia="宋体" w:hint="eastAsia"/>
                <w:kern w:val="2"/>
              </w:rPr>
              <w:t>泵停止</w:t>
            </w:r>
            <w:proofErr w:type="gramEnd"/>
            <w:r>
              <w:rPr>
                <w:rFonts w:eastAsia="宋体" w:hint="eastAsia"/>
                <w:kern w:val="2"/>
              </w:rPr>
              <w:t>工作功能</w:t>
            </w:r>
            <w:r>
              <w:rPr>
                <w:rFonts w:eastAsia="宋体" w:hint="eastAsia"/>
                <w:kern w:val="2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正压力泵：≥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75W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，性能稳定，噪音小≤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60dB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，最高压力为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3Kg/cm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²以上；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负压力泵：≥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350W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，性能稳定，噪音小≤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60dB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，最高吸引力≥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900mmHg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阅片灯：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LED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光源，无发光死点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内置式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污物桶：合理环保的设计，避免细菌的二次感染。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内置式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器械回收盘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不锈钢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材质，在医生治疗过程之后，污染的器械会被放置在独立的器械箱里面，有效的防止细菌的交叉感染。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医生椅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可上、下升降，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360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度旋转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病人座椅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.1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电动调节座椅高低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.2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座椅高度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46-66cm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.3</w:t>
            </w:r>
          </w:p>
        </w:tc>
        <w:tc>
          <w:tcPr>
            <w:tcW w:w="4616" w:type="pct"/>
            <w:gridSpan w:val="2"/>
            <w:vAlign w:val="center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最大承重≥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150kg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诊疗台主机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喷枪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弯）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吸引枪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吹枪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支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喉镜预加热装置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套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内置冷光源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排污瓶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正压泵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负压泵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LED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阅片灯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病人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台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医生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把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内置式污物桶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内置式器械回收盘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聚光反射灯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电动病人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椅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1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套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滴药瓶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4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个</w:t>
            </w:r>
          </w:p>
        </w:tc>
      </w:tr>
      <w:tr w:rsidR="00452FD5" w:rsidTr="00E35DF8">
        <w:trPr>
          <w:trHeight w:val="287"/>
        </w:trPr>
        <w:tc>
          <w:tcPr>
            <w:tcW w:w="384" w:type="pct"/>
            <w:vAlign w:val="center"/>
          </w:tcPr>
          <w:p w:rsidR="00452FD5" w:rsidRDefault="00E679E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棉球杯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</w:t>
            </w:r>
          </w:p>
        </w:tc>
      </w:tr>
      <w:tr w:rsidR="00452FD5" w:rsidTr="00E35DF8">
        <w:trPr>
          <w:trHeight w:val="308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452FD5" w:rsidTr="00E35DF8">
        <w:trPr>
          <w:trHeight w:val="308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或相关资证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、生产许可证、营业执照、出厂质检合格证明</w:t>
            </w:r>
          </w:p>
        </w:tc>
      </w:tr>
      <w:tr w:rsidR="00452FD5" w:rsidTr="00E35DF8">
        <w:trPr>
          <w:trHeight w:val="308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452FD5" w:rsidTr="00E35DF8">
        <w:trPr>
          <w:trHeight w:val="321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</w:t>
            </w:r>
          </w:p>
        </w:tc>
      </w:tr>
      <w:tr w:rsidR="00452FD5" w:rsidTr="00E35DF8">
        <w:trPr>
          <w:trHeight w:val="321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维修响应时间＜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小时，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工作小时未能修复，则无偿提供备件；保修期内开机率达到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95%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，否则每超过一天保修期相应延期长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天</w:t>
            </w:r>
          </w:p>
        </w:tc>
      </w:tr>
      <w:tr w:rsidR="00452FD5" w:rsidTr="00E35DF8">
        <w:trPr>
          <w:trHeight w:val="321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452FD5" w:rsidTr="00E35DF8">
        <w:trPr>
          <w:trHeight w:val="321"/>
        </w:trPr>
        <w:tc>
          <w:tcPr>
            <w:tcW w:w="384" w:type="pct"/>
          </w:tcPr>
          <w:p w:rsidR="00452FD5" w:rsidRDefault="00E679E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:rsidR="00452FD5" w:rsidRDefault="00E679EF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</w:t>
            </w:r>
          </w:p>
        </w:tc>
      </w:tr>
      <w:tr w:rsidR="00452FD5">
        <w:trPr>
          <w:trHeight w:val="321"/>
        </w:trPr>
        <w:tc>
          <w:tcPr>
            <w:tcW w:w="0" w:type="auto"/>
          </w:tcPr>
          <w:p w:rsidR="00452FD5" w:rsidRDefault="00E679EF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:rsidR="00452FD5" w:rsidRDefault="00E679EF">
            <w:pPr>
              <w:tabs>
                <w:tab w:val="left" w:pos="10080"/>
              </w:tabs>
              <w:ind w:rightChars="7" w:right="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合同签订后按医院要求供货，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接到医院送货通知后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内进行设备安装、调试和验收</w:t>
            </w:r>
          </w:p>
        </w:tc>
      </w:tr>
    </w:tbl>
    <w:p w:rsidR="00452FD5" w:rsidRDefault="00452FD5" w:rsidP="00E35DF8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45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EF" w:rsidRDefault="00E679EF" w:rsidP="00E35DF8">
      <w:r>
        <w:separator/>
      </w:r>
    </w:p>
  </w:endnote>
  <w:endnote w:type="continuationSeparator" w:id="0">
    <w:p w:rsidR="00E679EF" w:rsidRDefault="00E679EF" w:rsidP="00E3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EF" w:rsidRDefault="00E679EF" w:rsidP="00E35DF8">
      <w:r>
        <w:separator/>
      </w:r>
    </w:p>
  </w:footnote>
  <w:footnote w:type="continuationSeparator" w:id="0">
    <w:p w:rsidR="00E679EF" w:rsidRDefault="00E679EF" w:rsidP="00E3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452FD5"/>
    <w:rsid w:val="00E35DF8"/>
    <w:rsid w:val="00E679EF"/>
    <w:rsid w:val="06CC6306"/>
    <w:rsid w:val="07A70F85"/>
    <w:rsid w:val="099077F7"/>
    <w:rsid w:val="1ADC4941"/>
    <w:rsid w:val="201A20A0"/>
    <w:rsid w:val="23943E60"/>
    <w:rsid w:val="24303C58"/>
    <w:rsid w:val="27D06A95"/>
    <w:rsid w:val="28331C1B"/>
    <w:rsid w:val="2EE34571"/>
    <w:rsid w:val="311367F6"/>
    <w:rsid w:val="322E3EED"/>
    <w:rsid w:val="38A03D8B"/>
    <w:rsid w:val="397F500E"/>
    <w:rsid w:val="3AB5320A"/>
    <w:rsid w:val="4073454C"/>
    <w:rsid w:val="45AE47EA"/>
    <w:rsid w:val="4AFB588F"/>
    <w:rsid w:val="4D363751"/>
    <w:rsid w:val="61386D43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E3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5DF8"/>
    <w:rPr>
      <w:kern w:val="2"/>
      <w:sz w:val="18"/>
      <w:szCs w:val="18"/>
    </w:rPr>
  </w:style>
  <w:style w:type="paragraph" w:styleId="a5">
    <w:name w:val="footer"/>
    <w:basedOn w:val="a"/>
    <w:link w:val="Char0"/>
    <w:rsid w:val="00E35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5D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rsid w:val="00E3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5DF8"/>
    <w:rPr>
      <w:kern w:val="2"/>
      <w:sz w:val="18"/>
      <w:szCs w:val="18"/>
    </w:rPr>
  </w:style>
  <w:style w:type="paragraph" w:styleId="a5">
    <w:name w:val="footer"/>
    <w:basedOn w:val="a"/>
    <w:link w:val="Char0"/>
    <w:rsid w:val="00E35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5D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dcterms:created xsi:type="dcterms:W3CDTF">2023-10-19T02:31:00Z</dcterms:created>
  <dcterms:modified xsi:type="dcterms:W3CDTF">2024-06-13T05:46:00Z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C25CABB1E9A14D7EB6FA10794311594A_13</vt:lpwstr>
  </property>
</Properties>
</file>