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46132187"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F21AF9">
        <w:rPr>
          <w:rFonts w:ascii="华文楷体" w:eastAsia="华文楷体" w:hAnsi="华文楷体" w:hint="eastAsia"/>
        </w:rPr>
        <w:t>4</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d"/>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d"/>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77777777"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5BC50444"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w:t>
      </w:r>
      <w:r w:rsidR="00D10926">
        <w:rPr>
          <w:rFonts w:ascii="华文楷体" w:eastAsia="华文楷体" w:hAnsi="华文楷体"/>
          <w:sz w:val="24"/>
        </w:rPr>
        <w:t>的商品名、规格、</w:t>
      </w:r>
      <w:r w:rsidR="00D10926">
        <w:rPr>
          <w:rFonts w:ascii="华文楷体" w:eastAsia="华文楷体" w:hAnsi="华文楷体" w:hint="eastAsia"/>
          <w:sz w:val="24"/>
        </w:rPr>
        <w:t>型</w:t>
      </w:r>
      <w:r w:rsidR="00D10926">
        <w:rPr>
          <w:rFonts w:ascii="华文楷体" w:eastAsia="华文楷体" w:hAnsi="华文楷体"/>
          <w:sz w:val="24"/>
        </w:rPr>
        <w:t>号及价格等由</w:t>
      </w:r>
      <w:r w:rsidR="00D10926">
        <w:rPr>
          <w:rFonts w:ascii="华文楷体" w:eastAsia="华文楷体" w:hAnsi="华文楷体" w:hint="eastAsia"/>
          <w:sz w:val="24"/>
        </w:rPr>
        <w:t>供应商</w:t>
      </w:r>
      <w:r w:rsidR="00D10926">
        <w:rPr>
          <w:rFonts w:ascii="华文楷体" w:eastAsia="华文楷体" w:hAnsi="华文楷体"/>
          <w:sz w:val="24"/>
        </w:rPr>
        <w:t>详细列出</w:t>
      </w:r>
      <w:r w:rsidR="00D10926">
        <w:rPr>
          <w:rFonts w:ascii="华文楷体" w:eastAsia="华文楷体" w:hAnsi="华文楷体" w:hint="eastAsia"/>
          <w:sz w:val="24"/>
        </w:rPr>
        <w:t>，</w:t>
      </w:r>
      <w:r>
        <w:rPr>
          <w:rFonts w:ascii="华文楷体" w:eastAsia="华文楷体" w:hAnsi="华文楷体"/>
          <w:sz w:val="24"/>
        </w:rPr>
        <w:t>辅助试剂或耗品（包括清洗液、缓冲液、校准品、质控品、底物、反应试管等）</w:t>
      </w:r>
      <w:bookmarkStart w:id="0" w:name="_GoBack"/>
      <w:bookmarkEnd w:id="0"/>
      <w:r>
        <w:rPr>
          <w:rFonts w:ascii="华文楷体" w:eastAsia="华文楷体" w:hAnsi="华文楷体"/>
          <w:sz w:val="24"/>
        </w:rPr>
        <w:t>未在列的辅助试剂或耗品视作配套提供。</w:t>
      </w:r>
    </w:p>
    <w:p w14:paraId="01094F6E" w14:textId="77777777" w:rsidR="00A43630" w:rsidRDefault="009E4566" w:rsidP="00A46BFE">
      <w:pPr>
        <w:pStyle w:val="ad"/>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d"/>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d"/>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lastRenderedPageBreak/>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c"/>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d"/>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4D7B8BBF" w14:textId="71F39E9F"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租赁</w:t>
      </w:r>
      <w:r w:rsidR="0089549C">
        <w:rPr>
          <w:rFonts w:ascii="华文楷体" w:eastAsia="华文楷体" w:hAnsi="华文楷体" w:hint="eastAsia"/>
          <w:b/>
          <w:szCs w:val="21"/>
        </w:rPr>
        <w:t>设备（如需）</w:t>
      </w:r>
      <w:r w:rsidRPr="00C4682C">
        <w:rPr>
          <w:rFonts w:ascii="华文楷体" w:eastAsia="华文楷体" w:hAnsi="华文楷体"/>
          <w:b/>
          <w:szCs w:val="21"/>
        </w:rPr>
        <w:t>报名登记表</w:t>
      </w:r>
    </w:p>
    <w:p w14:paraId="17ACEFB0" w14:textId="77777777" w:rsidR="00C4682C" w:rsidRPr="00C4682C" w:rsidRDefault="00C4682C" w:rsidP="00E1115A">
      <w:pPr>
        <w:rPr>
          <w:rFonts w:ascii="华文楷体" w:eastAsia="华文楷体" w:hAnsi="华文楷体"/>
          <w:b/>
          <w:szCs w:val="21"/>
        </w:rPr>
      </w:pPr>
      <w:r w:rsidRPr="00C4682C">
        <w:rPr>
          <w:rFonts w:ascii="华文楷体" w:eastAsia="华文楷体" w:hAnsi="华文楷体" w:hint="eastAsia"/>
          <w:b/>
          <w:szCs w:val="21"/>
        </w:rPr>
        <w:t>报名时间</w:t>
      </w:r>
      <w:r w:rsidRPr="00C4682C">
        <w:rPr>
          <w:rFonts w:ascii="华文楷体" w:eastAsia="华文楷体" w:hAnsi="华文楷体"/>
          <w:b/>
          <w:szCs w:val="21"/>
        </w:rPr>
        <w:t>：</w:t>
      </w:r>
      <w:r w:rsidRPr="00C4682C">
        <w:rPr>
          <w:rFonts w:ascii="华文楷体" w:eastAsia="华文楷体" w:hAnsi="华文楷体" w:hint="eastAsia"/>
          <w:b/>
          <w:szCs w:val="21"/>
        </w:rPr>
        <w:t xml:space="preserve">  </w:t>
      </w:r>
      <w:r w:rsidRPr="005D6861">
        <w:rPr>
          <w:rFonts w:ascii="华文楷体" w:eastAsia="华文楷体" w:hAnsi="华文楷体" w:hint="eastAsia"/>
          <w:szCs w:val="21"/>
        </w:rPr>
        <w:t xml:space="preserve">年 </w:t>
      </w:r>
      <w:r w:rsidRPr="005D6861">
        <w:rPr>
          <w:rFonts w:ascii="华文楷体" w:eastAsia="华文楷体" w:hAnsi="华文楷体"/>
          <w:szCs w:val="21"/>
        </w:rPr>
        <w:t xml:space="preserve"> </w:t>
      </w:r>
      <w:r w:rsidRPr="005D6861">
        <w:rPr>
          <w:rFonts w:ascii="华文楷体" w:eastAsia="华文楷体" w:hAnsi="华文楷体" w:hint="eastAsia"/>
          <w:szCs w:val="21"/>
        </w:rPr>
        <w:t xml:space="preserve">月 </w:t>
      </w:r>
      <w:r w:rsidRPr="005D6861">
        <w:rPr>
          <w:rFonts w:ascii="华文楷体" w:eastAsia="华文楷体" w:hAnsi="华文楷体"/>
          <w:szCs w:val="21"/>
        </w:rPr>
        <w:t xml:space="preserve"> </w:t>
      </w:r>
      <w:r w:rsidRPr="005D6861">
        <w:rPr>
          <w:rFonts w:ascii="华文楷体" w:eastAsia="华文楷体" w:hAnsi="华文楷体" w:hint="eastAsia"/>
          <w:szCs w:val="21"/>
        </w:rPr>
        <w:t>日</w:t>
      </w:r>
    </w:p>
    <w:tbl>
      <w:tblPr>
        <w:tblStyle w:val="ac"/>
        <w:tblW w:w="5187" w:type="pct"/>
        <w:tblInd w:w="-318" w:type="dxa"/>
        <w:tblLook w:val="04A0" w:firstRow="1" w:lastRow="0" w:firstColumn="1" w:lastColumn="0" w:noHBand="0" w:noVBand="1"/>
      </w:tblPr>
      <w:tblGrid>
        <w:gridCol w:w="994"/>
        <w:gridCol w:w="1400"/>
        <w:gridCol w:w="879"/>
        <w:gridCol w:w="751"/>
        <w:gridCol w:w="879"/>
        <w:gridCol w:w="644"/>
        <w:gridCol w:w="1086"/>
        <w:gridCol w:w="1179"/>
        <w:gridCol w:w="1029"/>
      </w:tblGrid>
      <w:tr w:rsidR="00C4682C" w:rsidRPr="00C4682C" w14:paraId="6437825B" w14:textId="77777777" w:rsidTr="0016032D">
        <w:trPr>
          <w:trHeight w:val="617"/>
        </w:trPr>
        <w:tc>
          <w:tcPr>
            <w:tcW w:w="562" w:type="pct"/>
            <w:vAlign w:val="center"/>
          </w:tcPr>
          <w:p w14:paraId="6073E97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序号</w:t>
            </w:r>
          </w:p>
        </w:tc>
        <w:tc>
          <w:tcPr>
            <w:tcW w:w="792" w:type="pct"/>
            <w:vAlign w:val="center"/>
          </w:tcPr>
          <w:p w14:paraId="59D11CE0" w14:textId="23111EA7" w:rsidR="00C4682C" w:rsidRPr="00C4682C" w:rsidRDefault="0089549C" w:rsidP="00C4682C">
            <w:pPr>
              <w:jc w:val="center"/>
              <w:rPr>
                <w:rFonts w:ascii="华文楷体" w:eastAsia="华文楷体" w:hAnsi="华文楷体"/>
                <w:b/>
                <w:szCs w:val="21"/>
              </w:rPr>
            </w:pPr>
            <w:r>
              <w:rPr>
                <w:rFonts w:ascii="华文楷体" w:eastAsia="华文楷体" w:hAnsi="华文楷体" w:hint="eastAsia"/>
                <w:b/>
                <w:szCs w:val="21"/>
              </w:rPr>
              <w:t>设备（如需）</w:t>
            </w:r>
            <w:r w:rsidR="00C4682C" w:rsidRPr="00C4682C">
              <w:rPr>
                <w:rFonts w:ascii="华文楷体" w:eastAsia="华文楷体" w:hAnsi="华文楷体"/>
                <w:b/>
                <w:szCs w:val="21"/>
              </w:rPr>
              <w:t>名称</w:t>
            </w:r>
          </w:p>
        </w:tc>
        <w:tc>
          <w:tcPr>
            <w:tcW w:w="497" w:type="pct"/>
            <w:vAlign w:val="center"/>
          </w:tcPr>
          <w:p w14:paraId="464DAD9E"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品牌</w:t>
            </w:r>
          </w:p>
        </w:tc>
        <w:tc>
          <w:tcPr>
            <w:tcW w:w="425" w:type="pct"/>
            <w:vAlign w:val="center"/>
          </w:tcPr>
          <w:p w14:paraId="2D0A63F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型号</w:t>
            </w:r>
          </w:p>
        </w:tc>
        <w:tc>
          <w:tcPr>
            <w:tcW w:w="497" w:type="pct"/>
            <w:vAlign w:val="center"/>
          </w:tcPr>
          <w:p w14:paraId="02AA8F5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注册证号</w:t>
            </w:r>
          </w:p>
        </w:tc>
        <w:tc>
          <w:tcPr>
            <w:tcW w:w="364" w:type="pct"/>
            <w:vAlign w:val="center"/>
          </w:tcPr>
          <w:p w14:paraId="644AD44D"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生产厂家</w:t>
            </w:r>
          </w:p>
        </w:tc>
        <w:tc>
          <w:tcPr>
            <w:tcW w:w="614" w:type="pct"/>
            <w:vAlign w:val="center"/>
          </w:tcPr>
          <w:p w14:paraId="25BF6EE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省内医院销售价格</w:t>
            </w:r>
          </w:p>
        </w:tc>
        <w:tc>
          <w:tcPr>
            <w:tcW w:w="667" w:type="pct"/>
            <w:vAlign w:val="center"/>
          </w:tcPr>
          <w:p w14:paraId="3C0F92F4"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省内医院租赁价格</w:t>
            </w:r>
          </w:p>
        </w:tc>
        <w:tc>
          <w:tcPr>
            <w:tcW w:w="582" w:type="pct"/>
            <w:vAlign w:val="center"/>
          </w:tcPr>
          <w:p w14:paraId="3C856319"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备注</w:t>
            </w:r>
          </w:p>
        </w:tc>
      </w:tr>
      <w:tr w:rsidR="00C4682C" w:rsidRPr="00C4682C" w14:paraId="0DF1B1CC" w14:textId="77777777" w:rsidTr="0016032D">
        <w:trPr>
          <w:trHeight w:val="617"/>
        </w:trPr>
        <w:tc>
          <w:tcPr>
            <w:tcW w:w="562" w:type="pct"/>
            <w:vAlign w:val="center"/>
          </w:tcPr>
          <w:p w14:paraId="4090D9D1" w14:textId="77777777" w:rsidR="00C4682C" w:rsidRPr="00C4682C" w:rsidRDefault="00C4682C" w:rsidP="00C4682C">
            <w:pPr>
              <w:jc w:val="center"/>
              <w:rPr>
                <w:rFonts w:ascii="华文楷体" w:eastAsia="华文楷体" w:hAnsi="华文楷体"/>
                <w:b/>
                <w:szCs w:val="21"/>
              </w:rPr>
            </w:pPr>
          </w:p>
        </w:tc>
        <w:tc>
          <w:tcPr>
            <w:tcW w:w="792" w:type="pct"/>
            <w:vAlign w:val="center"/>
          </w:tcPr>
          <w:p w14:paraId="1000EAF7"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0E42B683" w14:textId="77777777" w:rsidR="00C4682C" w:rsidRPr="00C4682C" w:rsidRDefault="00C4682C" w:rsidP="00C4682C">
            <w:pPr>
              <w:jc w:val="center"/>
              <w:rPr>
                <w:rFonts w:ascii="华文楷体" w:eastAsia="华文楷体" w:hAnsi="华文楷体"/>
                <w:b/>
                <w:szCs w:val="21"/>
              </w:rPr>
            </w:pPr>
          </w:p>
        </w:tc>
        <w:tc>
          <w:tcPr>
            <w:tcW w:w="425" w:type="pct"/>
            <w:vAlign w:val="center"/>
          </w:tcPr>
          <w:p w14:paraId="30607C95"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0098346D" w14:textId="77777777" w:rsidR="00C4682C" w:rsidRPr="00C4682C" w:rsidRDefault="00C4682C" w:rsidP="00C4682C">
            <w:pPr>
              <w:jc w:val="center"/>
              <w:rPr>
                <w:rFonts w:ascii="华文楷体" w:eastAsia="华文楷体" w:hAnsi="华文楷体"/>
                <w:b/>
                <w:szCs w:val="21"/>
              </w:rPr>
            </w:pPr>
          </w:p>
        </w:tc>
        <w:tc>
          <w:tcPr>
            <w:tcW w:w="364" w:type="pct"/>
            <w:vAlign w:val="center"/>
          </w:tcPr>
          <w:p w14:paraId="6A1FFA55" w14:textId="77777777" w:rsidR="00C4682C" w:rsidRPr="00C4682C" w:rsidRDefault="00C4682C" w:rsidP="00C4682C">
            <w:pPr>
              <w:jc w:val="center"/>
              <w:rPr>
                <w:rFonts w:ascii="华文楷体" w:eastAsia="华文楷体" w:hAnsi="华文楷体"/>
                <w:b/>
                <w:szCs w:val="21"/>
              </w:rPr>
            </w:pPr>
          </w:p>
        </w:tc>
        <w:tc>
          <w:tcPr>
            <w:tcW w:w="614" w:type="pct"/>
            <w:vAlign w:val="center"/>
          </w:tcPr>
          <w:p w14:paraId="67D38CAF" w14:textId="77777777" w:rsidR="00C4682C" w:rsidRPr="00C4682C" w:rsidRDefault="00C4682C" w:rsidP="00C4682C">
            <w:pPr>
              <w:jc w:val="center"/>
              <w:rPr>
                <w:rFonts w:ascii="华文楷体" w:eastAsia="华文楷体" w:hAnsi="华文楷体"/>
                <w:b/>
                <w:szCs w:val="21"/>
              </w:rPr>
            </w:pPr>
          </w:p>
        </w:tc>
        <w:tc>
          <w:tcPr>
            <w:tcW w:w="667" w:type="pct"/>
            <w:vAlign w:val="center"/>
          </w:tcPr>
          <w:p w14:paraId="39C8F9E7" w14:textId="77777777" w:rsidR="00C4682C" w:rsidRPr="00C4682C" w:rsidRDefault="00C4682C" w:rsidP="00C4682C">
            <w:pPr>
              <w:jc w:val="center"/>
              <w:rPr>
                <w:rFonts w:ascii="华文楷体" w:eastAsia="华文楷体" w:hAnsi="华文楷体"/>
                <w:b/>
                <w:szCs w:val="21"/>
              </w:rPr>
            </w:pPr>
          </w:p>
        </w:tc>
        <w:tc>
          <w:tcPr>
            <w:tcW w:w="582" w:type="pct"/>
            <w:vAlign w:val="center"/>
          </w:tcPr>
          <w:p w14:paraId="6E27F512"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提供发票复印件</w:t>
            </w:r>
          </w:p>
        </w:tc>
      </w:tr>
      <w:tr w:rsidR="00C4682C" w:rsidRPr="00C4682C" w14:paraId="241E8A20" w14:textId="77777777" w:rsidTr="0016032D">
        <w:trPr>
          <w:trHeight w:val="617"/>
        </w:trPr>
        <w:tc>
          <w:tcPr>
            <w:tcW w:w="562" w:type="pct"/>
            <w:vAlign w:val="center"/>
          </w:tcPr>
          <w:p w14:paraId="0C3E9523" w14:textId="77777777" w:rsidR="00C4682C" w:rsidRPr="00C4682C" w:rsidRDefault="00C4682C" w:rsidP="00C4682C">
            <w:pPr>
              <w:jc w:val="center"/>
              <w:rPr>
                <w:rFonts w:ascii="华文楷体" w:eastAsia="华文楷体" w:hAnsi="华文楷体"/>
                <w:b/>
                <w:szCs w:val="21"/>
              </w:rPr>
            </w:pPr>
          </w:p>
        </w:tc>
        <w:tc>
          <w:tcPr>
            <w:tcW w:w="792" w:type="pct"/>
            <w:vAlign w:val="center"/>
          </w:tcPr>
          <w:p w14:paraId="57EC11C4"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167272EF" w14:textId="77777777" w:rsidR="00C4682C" w:rsidRPr="00C4682C" w:rsidRDefault="00C4682C" w:rsidP="00C4682C">
            <w:pPr>
              <w:jc w:val="center"/>
              <w:rPr>
                <w:rFonts w:ascii="华文楷体" w:eastAsia="华文楷体" w:hAnsi="华文楷体"/>
                <w:b/>
                <w:szCs w:val="21"/>
              </w:rPr>
            </w:pPr>
          </w:p>
        </w:tc>
        <w:tc>
          <w:tcPr>
            <w:tcW w:w="425" w:type="pct"/>
            <w:vAlign w:val="center"/>
          </w:tcPr>
          <w:p w14:paraId="3FAFEF6D"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5B80EFB4" w14:textId="77777777" w:rsidR="00C4682C" w:rsidRPr="00C4682C" w:rsidRDefault="00C4682C" w:rsidP="00C4682C">
            <w:pPr>
              <w:jc w:val="center"/>
              <w:rPr>
                <w:rFonts w:ascii="华文楷体" w:eastAsia="华文楷体" w:hAnsi="华文楷体"/>
                <w:b/>
                <w:szCs w:val="21"/>
              </w:rPr>
            </w:pPr>
          </w:p>
        </w:tc>
        <w:tc>
          <w:tcPr>
            <w:tcW w:w="364" w:type="pct"/>
            <w:vAlign w:val="center"/>
          </w:tcPr>
          <w:p w14:paraId="7C78B4B0" w14:textId="77777777" w:rsidR="00C4682C" w:rsidRPr="00C4682C" w:rsidRDefault="00C4682C" w:rsidP="00C4682C">
            <w:pPr>
              <w:jc w:val="center"/>
              <w:rPr>
                <w:rFonts w:ascii="华文楷体" w:eastAsia="华文楷体" w:hAnsi="华文楷体"/>
                <w:b/>
                <w:szCs w:val="21"/>
              </w:rPr>
            </w:pPr>
          </w:p>
        </w:tc>
        <w:tc>
          <w:tcPr>
            <w:tcW w:w="614" w:type="pct"/>
            <w:vAlign w:val="center"/>
          </w:tcPr>
          <w:p w14:paraId="3DB8BE25" w14:textId="77777777" w:rsidR="00C4682C" w:rsidRPr="00C4682C" w:rsidRDefault="00C4682C" w:rsidP="00C4682C">
            <w:pPr>
              <w:jc w:val="center"/>
              <w:rPr>
                <w:rFonts w:ascii="华文楷体" w:eastAsia="华文楷体" w:hAnsi="华文楷体"/>
                <w:b/>
                <w:szCs w:val="21"/>
              </w:rPr>
            </w:pPr>
          </w:p>
        </w:tc>
        <w:tc>
          <w:tcPr>
            <w:tcW w:w="667" w:type="pct"/>
            <w:vAlign w:val="center"/>
          </w:tcPr>
          <w:p w14:paraId="7363752B" w14:textId="77777777" w:rsidR="00C4682C" w:rsidRPr="00C4682C" w:rsidRDefault="00C4682C" w:rsidP="00C4682C">
            <w:pPr>
              <w:jc w:val="center"/>
              <w:rPr>
                <w:rFonts w:ascii="华文楷体" w:eastAsia="华文楷体" w:hAnsi="华文楷体"/>
                <w:b/>
                <w:szCs w:val="21"/>
              </w:rPr>
            </w:pPr>
          </w:p>
        </w:tc>
        <w:tc>
          <w:tcPr>
            <w:tcW w:w="582" w:type="pct"/>
            <w:vAlign w:val="center"/>
          </w:tcPr>
          <w:p w14:paraId="4992E9C2" w14:textId="77777777" w:rsidR="00C4682C" w:rsidRPr="00C4682C" w:rsidRDefault="00C4682C" w:rsidP="00C4682C">
            <w:pPr>
              <w:jc w:val="center"/>
              <w:rPr>
                <w:rFonts w:ascii="华文楷体" w:eastAsia="华文楷体" w:hAnsi="华文楷体"/>
                <w:b/>
                <w:szCs w:val="21"/>
              </w:rPr>
            </w:pPr>
          </w:p>
        </w:tc>
      </w:tr>
    </w:tbl>
    <w:p w14:paraId="42A5AE83" w14:textId="244EDFAF" w:rsidR="00C4682C" w:rsidRPr="001E35A6" w:rsidRDefault="00C4682C" w:rsidP="00E803F0">
      <w:pPr>
        <w:rPr>
          <w:rFonts w:ascii="华文楷体" w:eastAsia="华文楷体" w:hAnsi="华文楷体"/>
          <w:szCs w:val="21"/>
        </w:rPr>
      </w:pPr>
      <w:r w:rsidRPr="001E35A6">
        <w:rPr>
          <w:rFonts w:ascii="华文楷体" w:eastAsia="华文楷体" w:hAnsi="华文楷体"/>
          <w:szCs w:val="21"/>
        </w:rPr>
        <w:t>备注：</w:t>
      </w:r>
      <w:r w:rsidRPr="001E35A6">
        <w:rPr>
          <w:rFonts w:ascii="华文楷体" w:eastAsia="华文楷体" w:hAnsi="华文楷体" w:hint="eastAsia"/>
          <w:szCs w:val="21"/>
        </w:rPr>
        <w:t>若无配套</w:t>
      </w:r>
      <w:r w:rsidR="0089549C">
        <w:rPr>
          <w:rFonts w:ascii="华文楷体" w:eastAsia="华文楷体" w:hAnsi="华文楷体" w:hint="eastAsia"/>
          <w:szCs w:val="21"/>
        </w:rPr>
        <w:t>设备（如需）</w:t>
      </w:r>
      <w:r w:rsidRPr="001E35A6">
        <w:rPr>
          <w:rFonts w:ascii="华文楷体" w:eastAsia="华文楷体" w:hAnsi="华文楷体" w:hint="eastAsia"/>
          <w:szCs w:val="21"/>
        </w:rPr>
        <w:t>，无需填写此表。</w:t>
      </w:r>
    </w:p>
    <w:p w14:paraId="54F6A244" w14:textId="77777777" w:rsidR="00A43630" w:rsidRPr="00111F88" w:rsidRDefault="00A43630">
      <w:pPr>
        <w:widowControl/>
        <w:jc w:val="left"/>
        <w:rPr>
          <w:rFonts w:ascii="华文楷体" w:eastAsia="华文楷体" w:hAnsi="华文楷体"/>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职        务：</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职          务：</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项目所用产品(包括主试剂、配套试剂和各种质控品以及完成测试所需的所有耗材）和医疗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提供对应的药监文件说明）。所提供的产品型号需在医疗器械注册证的附页上用下划线表示。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7697E" w14:textId="77777777" w:rsidR="00C225B2" w:rsidRDefault="00C225B2">
      <w:r>
        <w:separator/>
      </w:r>
    </w:p>
  </w:endnote>
  <w:endnote w:type="continuationSeparator" w:id="0">
    <w:p w14:paraId="4A043F7D" w14:textId="77777777" w:rsidR="00C225B2" w:rsidRDefault="00C2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075138"/>
      <w:docPartObj>
        <w:docPartGallery w:val="AutoText"/>
      </w:docPartObj>
    </w:sdtPr>
    <w:sdtEndPr/>
    <w:sdtContent>
      <w:p w14:paraId="748992F3" w14:textId="77777777" w:rsidR="00A43630" w:rsidRDefault="00C225B2">
        <w:pPr>
          <w:pStyle w:val="a8"/>
          <w:jc w:val="center"/>
        </w:pPr>
      </w:p>
    </w:sdtContent>
  </w:sdt>
  <w:p w14:paraId="5CD76964" w14:textId="77777777" w:rsidR="00A43630" w:rsidRDefault="00A4363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1DA9" w14:textId="277E47C5" w:rsidR="00A43630" w:rsidRDefault="009E4566">
    <w:pPr>
      <w:pStyle w:val="a8"/>
      <w:jc w:val="center"/>
    </w:pPr>
    <w:r>
      <w:fldChar w:fldCharType="begin"/>
    </w:r>
    <w:r>
      <w:instrText>PAGE   \* MERGEFORMAT</w:instrText>
    </w:r>
    <w:r>
      <w:fldChar w:fldCharType="separate"/>
    </w:r>
    <w:r w:rsidR="00D10926" w:rsidRPr="00D10926">
      <w:rPr>
        <w:noProof/>
        <w:lang w:val="zh-CN"/>
      </w:rPr>
      <w:t>4</w:t>
    </w:r>
    <w:r>
      <w:fldChar w:fldCharType="end"/>
    </w:r>
  </w:p>
  <w:p w14:paraId="2D80A2D4" w14:textId="77777777" w:rsidR="00A43630" w:rsidRDefault="00A4363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5B13B" w14:textId="77777777" w:rsidR="00C225B2" w:rsidRDefault="00C225B2">
      <w:r>
        <w:separator/>
      </w:r>
    </w:p>
  </w:footnote>
  <w:footnote w:type="continuationSeparator" w:id="0">
    <w:p w14:paraId="6E796565" w14:textId="77777777" w:rsidR="00C225B2" w:rsidRDefault="00C225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032D"/>
    <w:rsid w:val="00161151"/>
    <w:rsid w:val="001C420F"/>
    <w:rsid w:val="001E35A6"/>
    <w:rsid w:val="001F1860"/>
    <w:rsid w:val="00221383"/>
    <w:rsid w:val="002354FD"/>
    <w:rsid w:val="00247798"/>
    <w:rsid w:val="002C6C72"/>
    <w:rsid w:val="002D0C36"/>
    <w:rsid w:val="002D2F5C"/>
    <w:rsid w:val="003118F8"/>
    <w:rsid w:val="003130E8"/>
    <w:rsid w:val="003144EE"/>
    <w:rsid w:val="00316F79"/>
    <w:rsid w:val="00332F9B"/>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9549C"/>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225B2"/>
    <w:rsid w:val="00C446FD"/>
    <w:rsid w:val="00C4682C"/>
    <w:rsid w:val="00C47D93"/>
    <w:rsid w:val="00CE6487"/>
    <w:rsid w:val="00CF5BA0"/>
    <w:rsid w:val="00D10926"/>
    <w:rsid w:val="00D667CC"/>
    <w:rsid w:val="00D74A9B"/>
    <w:rsid w:val="00D779B4"/>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1AF9"/>
    <w:rsid w:val="00F227F4"/>
    <w:rsid w:val="00F331E0"/>
    <w:rsid w:val="00F50B53"/>
    <w:rsid w:val="00F534DD"/>
    <w:rsid w:val="00F638E5"/>
    <w:rsid w:val="00F75058"/>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15:docId w15:val="{7EEE680D-AFA9-4860-AD6E-52DBE5BD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a5"/>
    <w:semiHidden/>
    <w:pPr>
      <w:ind w:leftChars="2500" w:left="100"/>
    </w:pPr>
    <w:rPr>
      <w:sz w:val="44"/>
      <w:szCs w:val="44"/>
      <w:lang w:val="zh-CN"/>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qFormat/>
    <w:rPr>
      <w:sz w:val="18"/>
      <w:szCs w:val="18"/>
    </w:rPr>
  </w:style>
  <w:style w:type="character" w:customStyle="1" w:styleId="a5">
    <w:name w:val="日期 字符"/>
    <w:basedOn w:val="a0"/>
    <w:link w:val="a4"/>
    <w:semiHidden/>
    <w:rPr>
      <w:rFonts w:ascii="Times New Roman" w:eastAsia="宋体" w:hAnsi="Times New Roman" w:cs="Times New Roman"/>
      <w:sz w:val="44"/>
      <w:szCs w:val="44"/>
      <w:lang w:val="zh-CN"/>
    </w:rPr>
  </w:style>
  <w:style w:type="paragraph" w:styleId="ad">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customStyle="1" w:styleId="11">
    <w:name w:val="修订1"/>
    <w:hidden/>
    <w:uiPriority w:val="99"/>
    <w:semiHidden/>
    <w:rPr>
      <w:rFonts w:ascii="Times New Roman" w:eastAsia="宋体" w:hAnsi="Times New Roman" w:cs="Times New Roman"/>
      <w:kern w:val="2"/>
      <w:sz w:val="21"/>
      <w:szCs w:val="24"/>
    </w:rPr>
  </w:style>
  <w:style w:type="character" w:customStyle="1" w:styleId="a7">
    <w:name w:val="批注框文本 字符"/>
    <w:basedOn w:val="a0"/>
    <w:link w:val="a6"/>
    <w:uiPriority w:val="99"/>
    <w:semiHidden/>
    <w:rPr>
      <w:rFonts w:ascii="Times New Roman" w:eastAsia="宋体" w:hAnsi="Times New Roman" w:cs="Times New Roman"/>
      <w:sz w:val="18"/>
      <w:szCs w:val="18"/>
    </w:rPr>
  </w:style>
  <w:style w:type="character" w:styleId="ae">
    <w:name w:val="annotation reference"/>
    <w:basedOn w:val="a0"/>
    <w:uiPriority w:val="99"/>
    <w:semiHidden/>
    <w:unhideWhenUsed/>
    <w:rPr>
      <w:sz w:val="21"/>
      <w:szCs w:val="21"/>
    </w:rPr>
  </w:style>
  <w:style w:type="paragraph" w:styleId="af">
    <w:name w:val="Revision"/>
    <w:hidden/>
    <w:uiPriority w:val="99"/>
    <w:semiHidden/>
    <w:rsid w:val="00F227F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BE74D-18EB-4F7E-83EA-DAD1D45C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Jian Zhou</cp:lastModifiedBy>
  <cp:revision>113</cp:revision>
  <dcterms:created xsi:type="dcterms:W3CDTF">2022-01-25T01:55:00Z</dcterms:created>
  <dcterms:modified xsi:type="dcterms:W3CDTF">2024-07-10T06:47:00Z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