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60"/>
        <w:gridCol w:w="1935"/>
        <w:gridCol w:w="8376"/>
      </w:tblGrid>
      <w:tr w:rsidR="00BB38A4" w:rsidTr="002E6394">
        <w:trPr>
          <w:trHeight w:val="604"/>
        </w:trPr>
        <w:tc>
          <w:tcPr>
            <w:tcW w:w="1251" w:type="pct"/>
            <w:gridSpan w:val="2"/>
          </w:tcPr>
          <w:p w:rsidR="00BB38A4" w:rsidRDefault="00E14B88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BB38A4" w:rsidRPr="001C6A33" w:rsidRDefault="005532CC" w:rsidP="005532CC">
            <w:pPr>
              <w:ind w:rightChars="-162" w:right="-34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C6A33">
              <w:rPr>
                <w:rFonts w:asciiTheme="majorEastAsia" w:eastAsiaTheme="majorEastAsia" w:hAnsiTheme="majorEastAsia"/>
                <w:sz w:val="32"/>
                <w:szCs w:val="32"/>
              </w:rPr>
              <w:t>三气培养箱</w:t>
            </w:r>
          </w:p>
        </w:tc>
      </w:tr>
      <w:tr w:rsidR="00BB38A4" w:rsidTr="002E6394">
        <w:trPr>
          <w:trHeight w:val="604"/>
        </w:trPr>
        <w:tc>
          <w:tcPr>
            <w:tcW w:w="1251" w:type="pct"/>
            <w:gridSpan w:val="2"/>
          </w:tcPr>
          <w:p w:rsidR="00BB38A4" w:rsidRDefault="00E14B88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BB38A4" w:rsidRPr="005532CC" w:rsidRDefault="005532CC" w:rsidP="005532CC">
            <w:pPr>
              <w:jc w:val="center"/>
              <w:rPr>
                <w:sz w:val="28"/>
                <w:szCs w:val="28"/>
              </w:rPr>
            </w:pPr>
            <w:r w:rsidRPr="005532CC">
              <w:rPr>
                <w:rFonts w:asciiTheme="majorEastAsia" w:eastAsiaTheme="majorEastAsia" w:hAnsiTheme="majorEastAsia"/>
                <w:sz w:val="28"/>
                <w:szCs w:val="28"/>
              </w:rPr>
              <w:t>国家中心科研平台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54772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用于细胞、组织和微生物等培养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BB38A4" w:rsidRDefault="0054772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工作室</w:t>
            </w:r>
            <w:r w:rsidR="005532C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容积≥</w:t>
            </w:r>
            <w:r w:rsid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150L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BB38A4" w:rsidRDefault="005532C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配备大尺寸触摸显示屏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BB38A4" w:rsidRDefault="005532C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具有超温报警功能、超温自动切断加热功能以及断电恢复自动启动功能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BB38A4" w:rsidRDefault="005532CC" w:rsidP="005532C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内腔采用镜面抑菌不锈钢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:rsidR="00BB38A4" w:rsidRDefault="005532C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具有玻璃门加热或外门加热功能</w:t>
            </w:r>
            <w:r w:rsid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，玻璃门有测试孔</w:t>
            </w:r>
          </w:p>
        </w:tc>
      </w:tr>
      <w:tr w:rsidR="002E6394" w:rsidTr="002E6394">
        <w:trPr>
          <w:trHeight w:val="287"/>
        </w:trPr>
        <w:tc>
          <w:tcPr>
            <w:tcW w:w="385" w:type="pct"/>
          </w:tcPr>
          <w:p w:rsidR="002E639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:rsidR="002E6394" w:rsidRPr="005532CC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 w:rsidR="0054772B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≥150℃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高温干热灭菌功能</w:t>
            </w:r>
          </w:p>
        </w:tc>
      </w:tr>
      <w:tr w:rsidR="002E6394" w:rsidTr="002E6394">
        <w:trPr>
          <w:trHeight w:val="287"/>
        </w:trPr>
        <w:tc>
          <w:tcPr>
            <w:tcW w:w="385" w:type="pct"/>
          </w:tcPr>
          <w:p w:rsidR="002E639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:rsidR="002E6394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配备耐高温抗菌增湿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盘</w:t>
            </w:r>
            <w:r w:rsid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自然</w:t>
            </w:r>
            <w:proofErr w:type="gramEnd"/>
            <w:r w:rsid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增湿</w:t>
            </w:r>
          </w:p>
        </w:tc>
      </w:tr>
      <w:tr w:rsidR="00621A5C" w:rsidTr="002E6394">
        <w:trPr>
          <w:trHeight w:val="287"/>
        </w:trPr>
        <w:tc>
          <w:tcPr>
            <w:tcW w:w="385" w:type="pct"/>
          </w:tcPr>
          <w:p w:rsidR="00621A5C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15" w:type="pct"/>
            <w:gridSpan w:val="2"/>
          </w:tcPr>
          <w:p w:rsidR="00621A5C" w:rsidRDefault="00621A5C" w:rsidP="00621A5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配置耐高温湿度传感器且有空除湿功能</w:t>
            </w:r>
          </w:p>
        </w:tc>
      </w:tr>
      <w:tr w:rsidR="00621A5C" w:rsidTr="002E6394">
        <w:trPr>
          <w:trHeight w:val="287"/>
        </w:trPr>
        <w:tc>
          <w:tcPr>
            <w:tcW w:w="385" w:type="pct"/>
          </w:tcPr>
          <w:p w:rsidR="00621A5C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15" w:type="pct"/>
            <w:gridSpan w:val="2"/>
          </w:tcPr>
          <w:p w:rsidR="00621A5C" w:rsidRPr="00621A5C" w:rsidRDefault="00621A5C" w:rsidP="00621A5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</w:t>
            </w:r>
            <w:r w:rsidRP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有数据记录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导出</w:t>
            </w:r>
            <w:r w:rsidRP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功能，记录数据时间可设定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15" w:type="pct"/>
            <w:gridSpan w:val="2"/>
          </w:tcPr>
          <w:p w:rsidR="00BB38A4" w:rsidRDefault="005532CC" w:rsidP="005532C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温度控制范围：</w:t>
            </w:r>
            <w:r w:rsidRP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室温+3℃</w:t>
            </w:r>
            <w:r w:rsid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～</w:t>
            </w:r>
            <w:r w:rsidRPr="005532C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55℃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15" w:type="pct"/>
            <w:gridSpan w:val="2"/>
          </w:tcPr>
          <w:p w:rsidR="00BB38A4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温度均匀性≤±0.3℃，温度波动度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≤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±0.1℃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15" w:type="pct"/>
            <w:gridSpan w:val="2"/>
          </w:tcPr>
          <w:p w:rsidR="00BB38A4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CO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浓度控制范围：0～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20%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15" w:type="pct"/>
            <w:gridSpan w:val="2"/>
          </w:tcPr>
          <w:p w:rsidR="00BB38A4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CO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  <w:vertAlign w:val="subscript"/>
              </w:rPr>
              <w:t>2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浓度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：≤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±0.1%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15" w:type="pct"/>
            <w:gridSpan w:val="2"/>
          </w:tcPr>
          <w:p w:rsidR="00BB38A4" w:rsidRDefault="002E639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O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浓度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0.5～2</w:t>
            </w:r>
            <w:r w:rsidR="00621A5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%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4615" w:type="pct"/>
            <w:gridSpan w:val="2"/>
          </w:tcPr>
          <w:p w:rsidR="00BB38A4" w:rsidRDefault="00621A5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O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  <w:vertAlign w:val="subscript"/>
              </w:rPr>
              <w:t>2</w:t>
            </w:r>
            <w:r w:rsidRPr="002E639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浓度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控制精度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：≤</w:t>
            </w:r>
            <w:r w:rsidRPr="002E639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±0.1%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621A5C" w:rsidP="00621A5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BB38A4" w:rsidRDefault="00621A5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三气培养箱主机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1台</w:t>
            </w:r>
          </w:p>
        </w:tc>
      </w:tr>
      <w:tr w:rsidR="00BB38A4" w:rsidTr="002E6394">
        <w:trPr>
          <w:trHeight w:val="287"/>
        </w:trPr>
        <w:tc>
          <w:tcPr>
            <w:tcW w:w="385" w:type="pct"/>
          </w:tcPr>
          <w:p w:rsidR="00BB38A4" w:rsidRDefault="004D7720" w:rsidP="004D7720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BB38A4" w:rsidRDefault="004D7720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气体减压阀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2个</w:t>
            </w:r>
          </w:p>
        </w:tc>
      </w:tr>
      <w:tr w:rsidR="00BB38A4" w:rsidTr="002E6394">
        <w:trPr>
          <w:trHeight w:val="308"/>
        </w:trPr>
        <w:tc>
          <w:tcPr>
            <w:tcW w:w="385" w:type="pct"/>
          </w:tcPr>
          <w:p w:rsidR="00BB38A4" w:rsidRDefault="004D7720" w:rsidP="004D7720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BB38A4" w:rsidRDefault="004D7720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不锈钢隔板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3层</w:t>
            </w:r>
          </w:p>
        </w:tc>
      </w:tr>
      <w:tr w:rsidR="00BB38A4" w:rsidTr="002E6394">
        <w:trPr>
          <w:trHeight w:val="308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B38A4" w:rsidTr="002E6394">
        <w:trPr>
          <w:trHeight w:val="308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BB38A4" w:rsidRDefault="00E14B88" w:rsidP="00621A5C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生产许可证、营业执照、出厂质检合格证明</w:t>
            </w:r>
          </w:p>
        </w:tc>
      </w:tr>
      <w:tr w:rsidR="00BB38A4" w:rsidTr="002E6394">
        <w:trPr>
          <w:trHeight w:val="308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BB38A4" w:rsidTr="002E6394">
        <w:trPr>
          <w:trHeight w:val="562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 w:rsidR="00621A5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年，设备全生命周期内提供零配件及维修服务，维修24小时内响应，系统软件终生免费升级</w:t>
            </w:r>
          </w:p>
        </w:tc>
      </w:tr>
      <w:tr w:rsidR="00BB38A4" w:rsidTr="002E6394">
        <w:trPr>
          <w:trHeight w:val="321"/>
        </w:trPr>
        <w:tc>
          <w:tcPr>
            <w:tcW w:w="385" w:type="pct"/>
          </w:tcPr>
          <w:p w:rsidR="00BB38A4" w:rsidRDefault="00E14B8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BB38A4" w:rsidRDefault="00E14B8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交货期：合同签订后按医院要求供货，接到医院送货通知后1个月内进行设备安装、调试和验收</w:t>
            </w:r>
          </w:p>
        </w:tc>
      </w:tr>
    </w:tbl>
    <w:p w:rsidR="00BB38A4" w:rsidRDefault="00BB38A4">
      <w:pPr>
        <w:spacing w:line="360" w:lineRule="auto"/>
        <w:rPr>
          <w:sz w:val="24"/>
          <w:szCs w:val="24"/>
          <w:u w:val="single"/>
        </w:rPr>
      </w:pPr>
    </w:p>
    <w:sectPr w:rsidR="00BB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54" w:rsidRDefault="00CD2454" w:rsidP="005532CC">
      <w:r>
        <w:separator/>
      </w:r>
    </w:p>
  </w:endnote>
  <w:endnote w:type="continuationSeparator" w:id="0">
    <w:p w:rsidR="00CD2454" w:rsidRDefault="00CD2454" w:rsidP="0055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54" w:rsidRDefault="00CD2454" w:rsidP="005532CC">
      <w:r>
        <w:separator/>
      </w:r>
    </w:p>
  </w:footnote>
  <w:footnote w:type="continuationSeparator" w:id="0">
    <w:p w:rsidR="00CD2454" w:rsidRDefault="00CD2454" w:rsidP="0055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1B0F83"/>
    <w:rsid w:val="001B62AB"/>
    <w:rsid w:val="001C6A33"/>
    <w:rsid w:val="002A5C74"/>
    <w:rsid w:val="002E6394"/>
    <w:rsid w:val="004D7720"/>
    <w:rsid w:val="0054772B"/>
    <w:rsid w:val="005532CC"/>
    <w:rsid w:val="00621A5C"/>
    <w:rsid w:val="0099696B"/>
    <w:rsid w:val="00BB38A4"/>
    <w:rsid w:val="00CD2454"/>
    <w:rsid w:val="00E14B88"/>
    <w:rsid w:val="06CC6306"/>
    <w:rsid w:val="07A70F85"/>
    <w:rsid w:val="099077F7"/>
    <w:rsid w:val="1ADC4941"/>
    <w:rsid w:val="24303C58"/>
    <w:rsid w:val="28331C1B"/>
    <w:rsid w:val="2EE34571"/>
    <w:rsid w:val="38A03D8B"/>
    <w:rsid w:val="397F500E"/>
    <w:rsid w:val="4AFB588F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32CC"/>
    <w:rPr>
      <w:kern w:val="2"/>
      <w:sz w:val="18"/>
      <w:szCs w:val="18"/>
    </w:rPr>
  </w:style>
  <w:style w:type="paragraph" w:styleId="a5">
    <w:name w:val="footer"/>
    <w:basedOn w:val="a"/>
    <w:link w:val="Char0"/>
    <w:rsid w:val="00553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32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3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32CC"/>
    <w:rPr>
      <w:kern w:val="2"/>
      <w:sz w:val="18"/>
      <w:szCs w:val="18"/>
    </w:rPr>
  </w:style>
  <w:style w:type="paragraph" w:styleId="a5">
    <w:name w:val="footer"/>
    <w:basedOn w:val="a"/>
    <w:link w:val="Char0"/>
    <w:rsid w:val="00553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32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9</cp:revision>
  <dcterms:created xsi:type="dcterms:W3CDTF">2023-10-19T02:31:00Z</dcterms:created>
  <dcterms:modified xsi:type="dcterms:W3CDTF">2024-06-28T02:02:00Z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D28F971A2C4D4FBC9F608AF614499520_11</vt:lpwstr>
  </property>
</Properties>
</file>