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776"/>
        <w:gridCol w:w="8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>
            <w:pPr>
              <w:ind w:right="-932" w:rightChars="-444" w:firstLine="2249" w:firstLineChars="700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8" w:type="pct"/>
          </w:tcPr>
          <w:p>
            <w:pPr>
              <w:ind w:right="-340" w:rightChars="-162"/>
              <w:jc w:val="center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电子输尿管肾盂镜及图像处理器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用途：该产品是经尿道插入尿管、肾孟内或者经皮插入肾孟内，对尿道、肾孟进行观察、诊断、摄影和治疗。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2.1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电子输尿管肾盂镜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2.1.1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视场角≥110°（提供注册检测报告）。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2.1.2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景深：2-50mm。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2.1.3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分辨率≥16.66线对/毫米。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2.1.4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软镜插入管外径≤7.5FR，工作管道内径≥3.6FR, 软镜工作长度≥670mm。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2.1.5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插入管软管前端弯曲角度：向上弯曲≥285°，向下弯曲≥285°。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2.1.6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操作手柄上3个按键可控制：①图像放大/缩小、②拍照/录像、③白平衡。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2.1.7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内窥镜整体防水等级：IPX7，配备ETO帽可进行全浸泡消毒。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2.1.8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产品使用期限≥4年。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图像处理器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2.2.1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电子内窥镜图像处理器与电子内窥镜配合使用，匹配相应的图像模式。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2.2.2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图像处理器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白平衡快速校准功能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2.2.3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光源调节：光源亮度可调，步进均匀。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2.2.4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输出分辨率：1080P高清图像，60Hz刷新率，显示器≥21寸。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2.2.5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图像效果可根据使用者视觉习惯，DIY设置图像模式，调节背光亮度、对比度、色调、饱和度、</w:t>
            </w:r>
          </w:p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锐度等参数。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2.2.6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支持一键画面冻结功能，便于定点观察病灶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2.2.7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支持内窥镜带电热插拔；可选择1.0X、1.5X、2.0X、2.5X、3.0X等放大倍数。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2.2.8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输出接口：1个HDMI接口，1个DVI接口。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2.2.9</w:t>
            </w:r>
          </w:p>
        </w:tc>
        <w:tc>
          <w:tcPr>
            <w:tcW w:w="4543" w:type="pct"/>
            <w:gridSpan w:val="2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具有USB存储接口，支持外接USB2.0U盘、USB3.0U盘等存储设备存储图像及视频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主要配置及附件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电子输尿管肾盂镜      1条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电子内窥镜图像处理器  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三通接头              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3.4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ETO帽                 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3.5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测漏装置              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气道刷                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3.7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微孔刷                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3.8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设备台车              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3.9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HDMI线               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3.10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DVI线                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3.11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显示器                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 w:firstLine="4096" w:firstLineChars="17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原厂质保期不少于（2）年 。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Theme="majorEastAsia" w:hAnsiTheme="majorEastAsia" w:eastAsiaTheme="majorEastAsia"/>
                <w:sz w:val="22"/>
                <w:szCs w:val="21"/>
              </w:rPr>
              <w:t>维修响应时间≤2小时，24小时内上门维修，保修期外先维修后付款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保修期内，每年应提供不少于</w:t>
            </w:r>
            <w:r>
              <w:rPr>
                <w:rFonts w:asciiTheme="majorEastAsia" w:hAnsiTheme="majorEastAsia" w:eastAsiaTheme="majorEastAsia"/>
                <w:sz w:val="22"/>
                <w:szCs w:val="21"/>
              </w:rPr>
              <w:t>2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次的预防性维护保养,并提供设备维修、保养详细工作报告单。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asciiTheme="majorEastAsia" w:hAnsiTheme="majorEastAsia" w:eastAsiaTheme="majorEastAsia"/>
                <w:sz w:val="22"/>
                <w:szCs w:val="21"/>
              </w:rPr>
            </w:pPr>
            <w:r>
              <w:rPr>
                <w:rFonts w:asciiTheme="majorEastAsia" w:hAnsiTheme="majorEastAsia" w:eastAsiaTheme="majorEastAsia"/>
                <w:sz w:val="22"/>
                <w:szCs w:val="21"/>
              </w:rPr>
              <w:t>十年以上的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零配件</w:t>
            </w:r>
            <w:r>
              <w:rPr>
                <w:rFonts w:asciiTheme="majorEastAsia" w:hAnsiTheme="majorEastAsia" w:eastAsiaTheme="majorEastAsia"/>
                <w:sz w:val="22"/>
                <w:szCs w:val="21"/>
              </w:rPr>
              <w:t>供应期</w:t>
            </w:r>
            <w:r>
              <w:rPr>
                <w:rFonts w:hint="eastAsia" w:asciiTheme="majorEastAsia" w:hAnsiTheme="majorEastAsia" w:eastAsiaTheme="majorEastAsia"/>
                <w:sz w:val="2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配套耗材情况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  <w:vAlign w:val="top"/>
          </w:tcPr>
          <w:p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543" w:type="pct"/>
            <w:gridSpan w:val="2"/>
            <w:vAlign w:val="top"/>
          </w:tcPr>
          <w:p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无耗材</w:t>
            </w:r>
          </w:p>
        </w:tc>
      </w:tr>
    </w:tbl>
    <w:p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7B28549C"/>
    <w:rsid w:val="026122CD"/>
    <w:rsid w:val="06CC6306"/>
    <w:rsid w:val="07A70F85"/>
    <w:rsid w:val="099077F7"/>
    <w:rsid w:val="0F2C1D70"/>
    <w:rsid w:val="0FAE0FF3"/>
    <w:rsid w:val="10477E7E"/>
    <w:rsid w:val="15BF4648"/>
    <w:rsid w:val="15D33132"/>
    <w:rsid w:val="1ADC4941"/>
    <w:rsid w:val="1D0E2547"/>
    <w:rsid w:val="208E5D79"/>
    <w:rsid w:val="24303C58"/>
    <w:rsid w:val="28331C1B"/>
    <w:rsid w:val="28B12B21"/>
    <w:rsid w:val="2EE34571"/>
    <w:rsid w:val="33B5236A"/>
    <w:rsid w:val="33FF004F"/>
    <w:rsid w:val="34480AEF"/>
    <w:rsid w:val="38A03D8B"/>
    <w:rsid w:val="397F500E"/>
    <w:rsid w:val="42DA1507"/>
    <w:rsid w:val="43743F89"/>
    <w:rsid w:val="4AFB588F"/>
    <w:rsid w:val="5118618C"/>
    <w:rsid w:val="525766D1"/>
    <w:rsid w:val="59CE33A8"/>
    <w:rsid w:val="5BB87046"/>
    <w:rsid w:val="5F7056A6"/>
    <w:rsid w:val="61386D43"/>
    <w:rsid w:val="663336A5"/>
    <w:rsid w:val="67212ADF"/>
    <w:rsid w:val="69DB0917"/>
    <w:rsid w:val="6E873EA7"/>
    <w:rsid w:val="70326D5C"/>
    <w:rsid w:val="72901CD2"/>
    <w:rsid w:val="73691968"/>
    <w:rsid w:val="7644752D"/>
    <w:rsid w:val="79D734FB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1058</Characters>
  <Lines>0</Lines>
  <Paragraphs>0</Paragraphs>
  <TotalTime>0</TotalTime>
  <ScaleCrop>false</ScaleCrop>
  <LinksUpToDate>false</LinksUpToDate>
  <CharactersWithSpaces>1384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2024-07-05T01:24:58Z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E5E9754E7AC044BC92193B9E61CCA4F8_13</vt:lpwstr>
  </property>
</Properties>
</file>