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page" w:tblpX="409" w:tblpY="139"/>
        <w:tblOverlap w:val="never"/>
        <w:tblW w:w="6634" w:type="pct"/>
        <w:tblLook w:val="04A0" w:firstRow="1" w:lastRow="0" w:firstColumn="1" w:lastColumn="0" w:noHBand="0" w:noVBand="1"/>
      </w:tblPr>
      <w:tblGrid>
        <w:gridCol w:w="846"/>
        <w:gridCol w:w="1974"/>
        <w:gridCol w:w="8487"/>
      </w:tblGrid>
      <w:tr w:rsidR="00F47A8F" w:rsidTr="00151C19">
        <w:trPr>
          <w:trHeight w:val="604"/>
        </w:trPr>
        <w:tc>
          <w:tcPr>
            <w:tcW w:w="1247" w:type="pct"/>
            <w:gridSpan w:val="2"/>
          </w:tcPr>
          <w:p w:rsidR="00F47A8F" w:rsidRDefault="00646863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53" w:type="pct"/>
          </w:tcPr>
          <w:p w:rsidR="00F47A8F" w:rsidRDefault="00646863">
            <w:pPr>
              <w:ind w:rightChars="-162" w:right="-340" w:firstLineChars="200"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全自动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酶</w:t>
            </w:r>
            <w:proofErr w:type="gramStart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免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分析</w:t>
            </w:r>
            <w:proofErr w:type="gramEnd"/>
            <w:r>
              <w:rPr>
                <w:rFonts w:asciiTheme="majorEastAsia" w:eastAsiaTheme="majorEastAsia" w:hAnsiTheme="majorEastAsia"/>
                <w:sz w:val="28"/>
                <w:szCs w:val="28"/>
              </w:rPr>
              <w:t>仪</w:t>
            </w:r>
          </w:p>
        </w:tc>
      </w:tr>
      <w:tr w:rsidR="00F47A8F" w:rsidTr="00151C19">
        <w:trPr>
          <w:trHeight w:val="604"/>
        </w:trPr>
        <w:tc>
          <w:tcPr>
            <w:tcW w:w="1247" w:type="pct"/>
            <w:gridSpan w:val="2"/>
          </w:tcPr>
          <w:p w:rsidR="00F47A8F" w:rsidRDefault="00646863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53" w:type="pct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实验检验中心</w:t>
            </w:r>
          </w:p>
        </w:tc>
      </w:tr>
      <w:tr w:rsidR="00F47A8F" w:rsidTr="00151C19">
        <w:trPr>
          <w:trHeight w:val="287"/>
        </w:trPr>
        <w:tc>
          <w:tcPr>
            <w:tcW w:w="374" w:type="pct"/>
          </w:tcPr>
          <w:p w:rsidR="00F47A8F" w:rsidRDefault="0064686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一</w:t>
            </w:r>
            <w:proofErr w:type="gramEnd"/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 w:firstLineChars="1800" w:firstLine="4337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F47A8F" w:rsidTr="00151C19">
        <w:trPr>
          <w:trHeight w:val="260"/>
        </w:trPr>
        <w:tc>
          <w:tcPr>
            <w:tcW w:w="374" w:type="pct"/>
          </w:tcPr>
          <w:p w:rsidR="00F47A8F" w:rsidRDefault="00646863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用途：全自动完成ELISA实验，包括加样、稀释、振荡、孵育、洗板、读数及结果判断全过程实验</w:t>
            </w:r>
          </w:p>
        </w:tc>
      </w:tr>
      <w:tr w:rsidR="00F47A8F" w:rsidTr="00151C19">
        <w:trPr>
          <w:trHeight w:val="287"/>
        </w:trPr>
        <w:tc>
          <w:tcPr>
            <w:tcW w:w="374" w:type="pct"/>
          </w:tcPr>
          <w:p w:rsidR="00F47A8F" w:rsidRDefault="00646863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数量：1</w:t>
            </w:r>
            <w:r w:rsidR="00EC03F4">
              <w:rPr>
                <w:rFonts w:asciiTheme="majorEastAsia" w:eastAsiaTheme="majorEastAsia" w:hAnsiTheme="majorEastAsia" w:hint="eastAsia"/>
                <w:sz w:val="22"/>
                <w:szCs w:val="21"/>
              </w:rPr>
              <w:t>套</w:t>
            </w:r>
          </w:p>
        </w:tc>
      </w:tr>
      <w:tr w:rsidR="00F47A8F" w:rsidTr="00151C19">
        <w:trPr>
          <w:trHeight w:val="287"/>
        </w:trPr>
        <w:tc>
          <w:tcPr>
            <w:tcW w:w="374" w:type="pct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主要功能及参数</w:t>
            </w:r>
          </w:p>
        </w:tc>
      </w:tr>
      <w:tr w:rsidR="00F47A8F" w:rsidTr="00151C19">
        <w:trPr>
          <w:trHeight w:val="287"/>
        </w:trPr>
        <w:tc>
          <w:tcPr>
            <w:tcW w:w="374" w:type="pct"/>
          </w:tcPr>
          <w:p w:rsidR="00F47A8F" w:rsidRDefault="00F47A8F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基本参数</w:t>
            </w:r>
          </w:p>
        </w:tc>
      </w:tr>
      <w:tr w:rsidR="00F47A8F" w:rsidTr="00151C19">
        <w:trPr>
          <w:trHeight w:val="287"/>
        </w:trPr>
        <w:tc>
          <w:tcPr>
            <w:tcW w:w="374" w:type="pct"/>
          </w:tcPr>
          <w:p w:rsidR="00F47A8F" w:rsidRDefault="00646863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工作模式：可连续进样、连续进板、随到随做</w:t>
            </w:r>
          </w:p>
        </w:tc>
      </w:tr>
      <w:tr w:rsidR="00F47A8F" w:rsidTr="00151C19">
        <w:trPr>
          <w:trHeight w:val="287"/>
        </w:trPr>
        <w:tc>
          <w:tcPr>
            <w:tcW w:w="374" w:type="pct"/>
          </w:tcPr>
          <w:p w:rsidR="00F47A8F" w:rsidRDefault="00646863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试剂应用范围：完全开放试剂系统</w:t>
            </w:r>
          </w:p>
        </w:tc>
      </w:tr>
      <w:tr w:rsidR="00F47A8F" w:rsidTr="00151C19">
        <w:trPr>
          <w:trHeight w:val="287"/>
        </w:trPr>
        <w:tc>
          <w:tcPr>
            <w:tcW w:w="374" w:type="pct"/>
          </w:tcPr>
          <w:p w:rsidR="00F47A8F" w:rsidRDefault="00F47A8F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加样系统</w:t>
            </w:r>
          </w:p>
        </w:tc>
      </w:tr>
      <w:tr w:rsidR="00F47A8F" w:rsidTr="00151C19">
        <w:trPr>
          <w:trHeight w:val="287"/>
        </w:trPr>
        <w:tc>
          <w:tcPr>
            <w:tcW w:w="374" w:type="pct"/>
          </w:tcPr>
          <w:p w:rsidR="00F47A8F" w:rsidRDefault="00646863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</w:t>
            </w: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加样原理：气动置换加样原理，无液体稀释、无尾液、无系统液污染</w:t>
            </w:r>
          </w:p>
        </w:tc>
      </w:tr>
      <w:tr w:rsidR="00F47A8F" w:rsidTr="00151C19">
        <w:trPr>
          <w:trHeight w:val="287"/>
        </w:trPr>
        <w:tc>
          <w:tcPr>
            <w:tcW w:w="374" w:type="pct"/>
          </w:tcPr>
          <w:p w:rsidR="00F47A8F" w:rsidRDefault="00646863" w:rsidP="00865982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4</w:t>
            </w: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同时加样板位：≥9块96孔微板位</w:t>
            </w:r>
          </w:p>
        </w:tc>
      </w:tr>
      <w:tr w:rsidR="00F47A8F" w:rsidTr="00151C19">
        <w:trPr>
          <w:trHeight w:val="287"/>
        </w:trPr>
        <w:tc>
          <w:tcPr>
            <w:tcW w:w="374" w:type="pct"/>
          </w:tcPr>
          <w:p w:rsidR="00F47A8F" w:rsidRDefault="00646863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5</w:t>
            </w: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加样针：4通道独立加样，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每个加样通道可独立编程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/>
              </w:rPr>
              <w:t>；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使用透明一次性加样头，避免样品污染和液体稀释效应</w:t>
            </w:r>
          </w:p>
        </w:tc>
      </w:tr>
      <w:tr w:rsidR="00F47A8F" w:rsidTr="00151C19">
        <w:trPr>
          <w:trHeight w:val="287"/>
        </w:trPr>
        <w:tc>
          <w:tcPr>
            <w:tcW w:w="374" w:type="pct"/>
          </w:tcPr>
          <w:p w:rsidR="00F47A8F" w:rsidRDefault="00646863" w:rsidP="00865982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6</w:t>
            </w: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加样量：100ul；一致性（CV）：≤0.75% ；准确度：≤±1%</w:t>
            </w:r>
          </w:p>
        </w:tc>
      </w:tr>
      <w:tr w:rsidR="00F47A8F" w:rsidTr="00151C19">
        <w:trPr>
          <w:trHeight w:val="287"/>
        </w:trPr>
        <w:tc>
          <w:tcPr>
            <w:tcW w:w="374" w:type="pct"/>
          </w:tcPr>
          <w:p w:rsidR="00F47A8F" w:rsidRDefault="00646863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7</w:t>
            </w: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液体水平监测：具备液面监测、凝块监测和空管监测功能</w:t>
            </w:r>
          </w:p>
        </w:tc>
      </w:tr>
      <w:tr w:rsidR="00F47A8F" w:rsidTr="00151C19">
        <w:trPr>
          <w:trHeight w:val="287"/>
        </w:trPr>
        <w:tc>
          <w:tcPr>
            <w:tcW w:w="374" w:type="pct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 8</w:t>
            </w: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稀释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多种预稀释模式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可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选择</w:t>
            </w:r>
          </w:p>
        </w:tc>
      </w:tr>
      <w:tr w:rsidR="00F47A8F" w:rsidTr="00151C19">
        <w:trPr>
          <w:trHeight w:val="287"/>
        </w:trPr>
        <w:tc>
          <w:tcPr>
            <w:tcW w:w="374" w:type="pct"/>
          </w:tcPr>
          <w:p w:rsidR="00F47A8F" w:rsidRDefault="00646863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9</w:t>
            </w: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机械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臂：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采用压感式原理抓板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/>
              </w:rPr>
              <w:t>，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具有红外检测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功能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，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可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实时监测抓板状态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/>
              </w:rPr>
              <w:t>；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可自动适应不同厂家微板大小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/>
              </w:rPr>
              <w:t>；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运行中及断电后不掉板</w:t>
            </w:r>
          </w:p>
        </w:tc>
      </w:tr>
      <w:tr w:rsidR="00F47A8F" w:rsidTr="00151C19">
        <w:trPr>
          <w:trHeight w:val="287"/>
        </w:trPr>
        <w:tc>
          <w:tcPr>
            <w:tcW w:w="374" w:type="pct"/>
          </w:tcPr>
          <w:p w:rsidR="00F47A8F" w:rsidRDefault="00F47A8F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  <w:lang w:val="zh-Hans" w:eastAsia="zh-Hans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  <w:lang w:val="zh-Hans" w:eastAsia="zh-Hans"/>
              </w:rPr>
              <w:t>孵育功能</w:t>
            </w:r>
          </w:p>
        </w:tc>
      </w:tr>
      <w:tr w:rsidR="00F47A8F" w:rsidTr="00151C19">
        <w:trPr>
          <w:trHeight w:val="287"/>
        </w:trPr>
        <w:tc>
          <w:tcPr>
            <w:tcW w:w="374" w:type="pct"/>
          </w:tcPr>
          <w:p w:rsidR="00F47A8F" w:rsidRDefault="00646863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10</w:t>
            </w: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振荡孵育模块：同时孵育微板数量需≥9块，并且每个孵育模块能够单独温控，独立振荡</w:t>
            </w:r>
          </w:p>
        </w:tc>
      </w:tr>
      <w:tr w:rsidR="00F47A8F" w:rsidTr="00151C19">
        <w:trPr>
          <w:trHeight w:val="287"/>
        </w:trPr>
        <w:tc>
          <w:tcPr>
            <w:tcW w:w="374" w:type="pct"/>
          </w:tcPr>
          <w:p w:rsidR="00F47A8F" w:rsidRDefault="00646863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11</w:t>
            </w: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温控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范围：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室温～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CN"/>
              </w:rPr>
              <w:t>6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0℃；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变化步长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0.1℃；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控制精度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±0.5℃</w:t>
            </w:r>
          </w:p>
        </w:tc>
      </w:tr>
      <w:tr w:rsidR="00F47A8F" w:rsidTr="00151C19">
        <w:trPr>
          <w:trHeight w:val="287"/>
        </w:trPr>
        <w:tc>
          <w:tcPr>
            <w:tcW w:w="374" w:type="pct"/>
          </w:tcPr>
          <w:p w:rsidR="00F47A8F" w:rsidRDefault="00F47A8F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  <w:lang w:val="zh-Hans" w:eastAsia="zh-Hans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洗板功能</w:t>
            </w:r>
          </w:p>
        </w:tc>
      </w:tr>
      <w:tr w:rsidR="00F47A8F" w:rsidTr="00151C19">
        <w:trPr>
          <w:trHeight w:val="287"/>
        </w:trPr>
        <w:tc>
          <w:tcPr>
            <w:tcW w:w="374" w:type="pct"/>
          </w:tcPr>
          <w:p w:rsidR="00F47A8F" w:rsidRDefault="00646863" w:rsidP="00865982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12</w:t>
            </w: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通道数：≥96通道192针洗板头（每个通道包含1个注液针，一个吸液针），可以实现分组控制注液</w:t>
            </w:r>
          </w:p>
        </w:tc>
      </w:tr>
      <w:tr w:rsidR="00F47A8F" w:rsidTr="00151C19">
        <w:trPr>
          <w:trHeight w:val="287"/>
        </w:trPr>
        <w:tc>
          <w:tcPr>
            <w:tcW w:w="374" w:type="pct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 13</w:t>
            </w: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洗板位：≥3个</w:t>
            </w:r>
          </w:p>
        </w:tc>
      </w:tr>
      <w:tr w:rsidR="00F47A8F" w:rsidTr="00151C19">
        <w:trPr>
          <w:trHeight w:val="287"/>
        </w:trPr>
        <w:tc>
          <w:tcPr>
            <w:tcW w:w="374" w:type="pct"/>
          </w:tcPr>
          <w:p w:rsidR="00F47A8F" w:rsidRDefault="00646863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14</w:t>
            </w: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  <w:lang w:val="zh-Hans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洗板参数设置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全开放自定义程序，洗板方式，两点间距，洗液量，洗板次数，吸液高度，喷液高度，浸泡时间，最后吸液时间等多参数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均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可调</w:t>
            </w:r>
          </w:p>
        </w:tc>
      </w:tr>
      <w:tr w:rsidR="00F47A8F" w:rsidTr="00151C19">
        <w:trPr>
          <w:trHeight w:val="287"/>
        </w:trPr>
        <w:tc>
          <w:tcPr>
            <w:tcW w:w="374" w:type="pct"/>
          </w:tcPr>
          <w:p w:rsidR="00F47A8F" w:rsidRDefault="00646863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15</w:t>
            </w: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  <w:lang w:val="zh-Hans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洗板过程监测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具备洗板过程实时监测功能，确保稳定的洗板质量</w:t>
            </w:r>
          </w:p>
        </w:tc>
      </w:tr>
      <w:tr w:rsidR="00F47A8F" w:rsidTr="00151C19">
        <w:trPr>
          <w:trHeight w:val="287"/>
        </w:trPr>
        <w:tc>
          <w:tcPr>
            <w:tcW w:w="374" w:type="pct"/>
          </w:tcPr>
          <w:p w:rsidR="00F47A8F" w:rsidRDefault="00646863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16</w:t>
            </w: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  <w:lang w:val="zh-Hans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洗板残留量：≤1μl/孔</w:t>
            </w:r>
          </w:p>
        </w:tc>
      </w:tr>
      <w:tr w:rsidR="00F47A8F" w:rsidTr="00151C19">
        <w:trPr>
          <w:trHeight w:val="287"/>
        </w:trPr>
        <w:tc>
          <w:tcPr>
            <w:tcW w:w="374" w:type="pct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  <w:lang w:val="zh-Hans" w:eastAsia="zh-Hans"/>
              </w:rPr>
              <w:t>酶标判读功能</w:t>
            </w:r>
          </w:p>
        </w:tc>
      </w:tr>
      <w:tr w:rsidR="00F47A8F" w:rsidTr="00151C19">
        <w:trPr>
          <w:trHeight w:val="287"/>
        </w:trPr>
        <w:tc>
          <w:tcPr>
            <w:tcW w:w="374" w:type="pct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 17</w:t>
            </w: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测量范围：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eastAsia="zh-Hans"/>
              </w:rPr>
              <w:t>340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eastAsia="zh-Hans"/>
              </w:rPr>
              <w:t>750nm</w:t>
            </w:r>
          </w:p>
        </w:tc>
      </w:tr>
      <w:tr w:rsidR="00F47A8F" w:rsidTr="00151C19">
        <w:trPr>
          <w:trHeight w:val="287"/>
        </w:trPr>
        <w:tc>
          <w:tcPr>
            <w:tcW w:w="374" w:type="pct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 18</w:t>
            </w: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滤光片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：≥4个（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405nm、450nm、492nm 和630nm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）；且有剩余孔位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备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用</w:t>
            </w:r>
          </w:p>
        </w:tc>
      </w:tr>
      <w:tr w:rsidR="00F47A8F" w:rsidTr="00151C19">
        <w:trPr>
          <w:trHeight w:val="287"/>
        </w:trPr>
        <w:tc>
          <w:tcPr>
            <w:tcW w:w="374" w:type="pct"/>
          </w:tcPr>
          <w:p w:rsidR="00F47A8F" w:rsidRDefault="00646863" w:rsidP="00865982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19</w:t>
            </w: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  <w:lang w:val="zh-Hans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吸光度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eastAsia="zh-Hans"/>
              </w:rPr>
              <w:t>0.000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eastAsia="zh-Hans"/>
              </w:rPr>
              <w:t>4.00OD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；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准确度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±0.005D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/>
              </w:rPr>
              <w:t>；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CV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≤0.5%</w:t>
            </w:r>
          </w:p>
        </w:tc>
      </w:tr>
      <w:tr w:rsidR="00F47A8F" w:rsidTr="00151C19">
        <w:trPr>
          <w:trHeight w:val="287"/>
        </w:trPr>
        <w:tc>
          <w:tcPr>
            <w:tcW w:w="374" w:type="pct"/>
          </w:tcPr>
          <w:p w:rsidR="00F47A8F" w:rsidRDefault="00646863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20</w:t>
            </w: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检测模式：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单波长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检测、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双波长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检测</w:t>
            </w:r>
          </w:p>
        </w:tc>
      </w:tr>
      <w:tr w:rsidR="00F47A8F" w:rsidTr="00151C19">
        <w:trPr>
          <w:trHeight w:val="287"/>
        </w:trPr>
        <w:tc>
          <w:tcPr>
            <w:tcW w:w="374" w:type="pct"/>
          </w:tcPr>
          <w:p w:rsidR="00F47A8F" w:rsidRDefault="00F47A8F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  <w:lang w:val="zh-Hans" w:eastAsia="zh-Hans"/>
              </w:rPr>
              <w:t>工作台面</w:t>
            </w:r>
          </w:p>
        </w:tc>
      </w:tr>
      <w:tr w:rsidR="00F47A8F" w:rsidTr="00151C19">
        <w:trPr>
          <w:trHeight w:val="287"/>
        </w:trPr>
        <w:tc>
          <w:tcPr>
            <w:tcW w:w="374" w:type="pct"/>
          </w:tcPr>
          <w:p w:rsidR="00F47A8F" w:rsidRDefault="00646863" w:rsidP="00865982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21</w:t>
            </w: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样本位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eastAsia="zh-Hans"/>
              </w:rPr>
              <w:t>≥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192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个样本</w:t>
            </w:r>
          </w:p>
        </w:tc>
      </w:tr>
      <w:tr w:rsidR="00F47A8F" w:rsidTr="00151C19">
        <w:trPr>
          <w:trHeight w:val="287"/>
        </w:trPr>
        <w:tc>
          <w:tcPr>
            <w:tcW w:w="374" w:type="pct"/>
          </w:tcPr>
          <w:p w:rsidR="00F47A8F" w:rsidRDefault="00646863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22</w:t>
            </w: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试剂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位：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≥24个通用试剂仓位置，用来放置酶、稀释液、底物、终止液等试剂</w:t>
            </w:r>
          </w:p>
        </w:tc>
      </w:tr>
      <w:tr w:rsidR="00F47A8F" w:rsidTr="00151C19">
        <w:trPr>
          <w:trHeight w:val="287"/>
        </w:trPr>
        <w:tc>
          <w:tcPr>
            <w:tcW w:w="374" w:type="pct"/>
          </w:tcPr>
          <w:p w:rsidR="00F47A8F" w:rsidRDefault="00646863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23</w:t>
            </w: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设备台面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样本、质控、试剂全部采用通用轨道式装载，可灵活调整位置及数量，通过功能互换实现装载最大化</w:t>
            </w:r>
          </w:p>
        </w:tc>
      </w:tr>
      <w:tr w:rsidR="00F47A8F" w:rsidTr="00151C19">
        <w:trPr>
          <w:trHeight w:val="287"/>
        </w:trPr>
        <w:tc>
          <w:tcPr>
            <w:tcW w:w="374" w:type="pct"/>
          </w:tcPr>
          <w:p w:rsidR="00F47A8F" w:rsidRDefault="00F47A8F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其他参数</w:t>
            </w:r>
          </w:p>
        </w:tc>
      </w:tr>
      <w:tr w:rsidR="00F47A8F" w:rsidTr="00151C19">
        <w:trPr>
          <w:trHeight w:val="287"/>
        </w:trPr>
        <w:tc>
          <w:tcPr>
            <w:tcW w:w="374" w:type="pct"/>
          </w:tcPr>
          <w:p w:rsidR="00F47A8F" w:rsidRDefault="00646863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24</w:t>
            </w: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交互操控：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中英文Windows操作软件，图形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化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界面</w:t>
            </w:r>
          </w:p>
        </w:tc>
      </w:tr>
      <w:tr w:rsidR="00F47A8F" w:rsidTr="00151C19">
        <w:trPr>
          <w:trHeight w:val="287"/>
        </w:trPr>
        <w:tc>
          <w:tcPr>
            <w:tcW w:w="374" w:type="pct"/>
          </w:tcPr>
          <w:p w:rsidR="00F47A8F" w:rsidRDefault="00646863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25</w:t>
            </w: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系统自动合理安排项目调度，实现不同项目、不同批次实验一起运行</w:t>
            </w:r>
          </w:p>
        </w:tc>
      </w:tr>
      <w:tr w:rsidR="00F47A8F" w:rsidTr="00151C19">
        <w:trPr>
          <w:trHeight w:val="287"/>
        </w:trPr>
        <w:tc>
          <w:tcPr>
            <w:tcW w:w="374" w:type="pct"/>
          </w:tcPr>
          <w:p w:rsidR="00F47A8F" w:rsidRDefault="00646863" w:rsidP="00865982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lastRenderedPageBreak/>
              <w:t>26</w:t>
            </w: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  <w:lang w:val="zh-Hans" w:eastAsia="zh-Hans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吸头松脱实时监测功能，可监测装针、脱针状态。</w:t>
            </w:r>
          </w:p>
        </w:tc>
      </w:tr>
      <w:tr w:rsidR="00F47A8F" w:rsidTr="00151C19">
        <w:trPr>
          <w:trHeight w:val="287"/>
        </w:trPr>
        <w:tc>
          <w:tcPr>
            <w:tcW w:w="374" w:type="pct"/>
          </w:tcPr>
          <w:p w:rsidR="00F47A8F" w:rsidRDefault="00646863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27</w:t>
            </w: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  <w:lang w:val="zh-Hans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运行保障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自动运行保障系统，可以屏蔽故障模块，保证其他模块的正常运行</w:t>
            </w:r>
          </w:p>
        </w:tc>
      </w:tr>
      <w:tr w:rsidR="00F47A8F" w:rsidTr="00151C19">
        <w:trPr>
          <w:trHeight w:val="287"/>
        </w:trPr>
        <w:tc>
          <w:tcPr>
            <w:tcW w:w="374" w:type="pct"/>
          </w:tcPr>
          <w:p w:rsidR="00F47A8F" w:rsidRDefault="00646863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28</w:t>
            </w: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  <w:lang w:val="zh-Hans" w:eastAsia="zh-Hans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可以与医院信息管理系统连接，实现数据共享通讯，支持单/双工通讯</w:t>
            </w:r>
          </w:p>
        </w:tc>
      </w:tr>
      <w:tr w:rsidR="00F47A8F" w:rsidTr="00151C19">
        <w:trPr>
          <w:trHeight w:val="287"/>
        </w:trPr>
        <w:tc>
          <w:tcPr>
            <w:tcW w:w="374" w:type="pct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三</w:t>
            </w: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主要配置及附件</w:t>
            </w:r>
          </w:p>
        </w:tc>
      </w:tr>
      <w:tr w:rsidR="00F47A8F" w:rsidTr="00151C19">
        <w:trPr>
          <w:trHeight w:val="293"/>
        </w:trPr>
        <w:tc>
          <w:tcPr>
            <w:tcW w:w="374" w:type="pct"/>
          </w:tcPr>
          <w:p w:rsidR="00F47A8F" w:rsidRDefault="00646863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酶免分析仪主机           1台</w:t>
            </w:r>
          </w:p>
        </w:tc>
      </w:tr>
      <w:tr w:rsidR="00F47A8F" w:rsidTr="00151C19">
        <w:trPr>
          <w:trHeight w:val="287"/>
        </w:trPr>
        <w:tc>
          <w:tcPr>
            <w:tcW w:w="374" w:type="pct"/>
          </w:tcPr>
          <w:p w:rsidR="00F47A8F" w:rsidRDefault="00646863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高性能工作站             1台</w:t>
            </w:r>
          </w:p>
        </w:tc>
      </w:tr>
      <w:tr w:rsidR="00F47A8F" w:rsidTr="00151C19">
        <w:trPr>
          <w:trHeight w:val="287"/>
        </w:trPr>
        <w:tc>
          <w:tcPr>
            <w:tcW w:w="374" w:type="pct"/>
          </w:tcPr>
          <w:p w:rsidR="00F47A8F" w:rsidRDefault="00646863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</w:t>
            </w: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操作软件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                1套</w:t>
            </w:r>
          </w:p>
        </w:tc>
      </w:tr>
      <w:tr w:rsidR="00F47A8F" w:rsidTr="00151C19">
        <w:trPr>
          <w:trHeight w:val="287"/>
        </w:trPr>
        <w:tc>
          <w:tcPr>
            <w:tcW w:w="374" w:type="pct"/>
          </w:tcPr>
          <w:p w:rsidR="00F47A8F" w:rsidRDefault="00646863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4</w:t>
            </w: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  <w:lang w:val="zh-Hans" w:eastAsia="zh-Hans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随机工具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               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1套</w:t>
            </w:r>
          </w:p>
        </w:tc>
      </w:tr>
      <w:tr w:rsidR="00F47A8F" w:rsidTr="00151C19">
        <w:trPr>
          <w:trHeight w:val="308"/>
        </w:trPr>
        <w:tc>
          <w:tcPr>
            <w:tcW w:w="374" w:type="pct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四</w:t>
            </w: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 w:firstLineChars="1700" w:firstLine="4096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F47A8F" w:rsidTr="00151C19">
        <w:trPr>
          <w:trHeight w:val="308"/>
        </w:trPr>
        <w:tc>
          <w:tcPr>
            <w:tcW w:w="374" w:type="pct"/>
          </w:tcPr>
          <w:p w:rsidR="00F47A8F" w:rsidRDefault="00646863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原厂质保期不少于3年。                        </w:t>
            </w:r>
          </w:p>
        </w:tc>
      </w:tr>
      <w:tr w:rsidR="00F47A8F" w:rsidTr="00151C19">
        <w:trPr>
          <w:trHeight w:val="308"/>
        </w:trPr>
        <w:tc>
          <w:tcPr>
            <w:tcW w:w="374" w:type="pct"/>
          </w:tcPr>
          <w:p w:rsidR="00F47A8F" w:rsidRDefault="00646863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十年以上的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零配件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供应期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F47A8F" w:rsidTr="00151C19">
        <w:trPr>
          <w:trHeight w:val="308"/>
        </w:trPr>
        <w:tc>
          <w:tcPr>
            <w:tcW w:w="374" w:type="pct"/>
          </w:tcPr>
          <w:p w:rsidR="00F47A8F" w:rsidRDefault="00646863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</w:t>
            </w: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维修响应时间≤2小时，24小时内上门维修，保修期外先维修后付款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F47A8F" w:rsidTr="00151C19">
        <w:trPr>
          <w:trHeight w:val="308"/>
        </w:trPr>
        <w:tc>
          <w:tcPr>
            <w:tcW w:w="374" w:type="pct"/>
          </w:tcPr>
          <w:p w:rsidR="00F47A8F" w:rsidRDefault="00646863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4</w:t>
            </w: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保修期内，每年应提供不少于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2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次的预防性维护保养,并提供设备维修、保养详细工作报告单。</w:t>
            </w:r>
          </w:p>
        </w:tc>
      </w:tr>
      <w:tr w:rsidR="00F47A8F" w:rsidTr="00151C19">
        <w:trPr>
          <w:trHeight w:val="308"/>
        </w:trPr>
        <w:tc>
          <w:tcPr>
            <w:tcW w:w="374" w:type="pct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五</w:t>
            </w: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配套耗材情况</w:t>
            </w:r>
          </w:p>
        </w:tc>
      </w:tr>
      <w:tr w:rsidR="00F47A8F" w:rsidTr="00151C19">
        <w:trPr>
          <w:trHeight w:val="308"/>
        </w:trPr>
        <w:tc>
          <w:tcPr>
            <w:tcW w:w="374" w:type="pct"/>
          </w:tcPr>
          <w:p w:rsidR="00F47A8F" w:rsidRDefault="00F47A8F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  <w:tc>
          <w:tcPr>
            <w:tcW w:w="4626" w:type="pct"/>
            <w:gridSpan w:val="2"/>
          </w:tcPr>
          <w:p w:rsidR="00F47A8F" w:rsidRDefault="0064686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  <w:lang w:val="zh-Hans" w:eastAsia="zh-Hans"/>
              </w:rPr>
              <w:t>一次性TIP吸头</w:t>
            </w:r>
          </w:p>
        </w:tc>
      </w:tr>
    </w:tbl>
    <w:p w:rsidR="00F47A8F" w:rsidRPr="00EC03F4" w:rsidRDefault="00F47A8F" w:rsidP="00881B11">
      <w:pPr>
        <w:spacing w:line="360" w:lineRule="auto"/>
        <w:rPr>
          <w:rFonts w:asciiTheme="majorEastAsia" w:eastAsiaTheme="majorEastAsia" w:hAnsiTheme="majorEastAsia"/>
          <w:sz w:val="22"/>
          <w:szCs w:val="21"/>
        </w:rPr>
      </w:pPr>
      <w:bookmarkStart w:id="0" w:name="_GoBack"/>
      <w:bookmarkEnd w:id="0"/>
    </w:p>
    <w:sectPr w:rsidR="00F47A8F" w:rsidRPr="00EC0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2BD" w:rsidRDefault="006C62BD" w:rsidP="0048359D">
      <w:r>
        <w:separator/>
      </w:r>
    </w:p>
  </w:endnote>
  <w:endnote w:type="continuationSeparator" w:id="0">
    <w:p w:rsidR="006C62BD" w:rsidRDefault="006C62BD" w:rsidP="0048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2BD" w:rsidRDefault="006C62BD" w:rsidP="0048359D">
      <w:r>
        <w:separator/>
      </w:r>
    </w:p>
  </w:footnote>
  <w:footnote w:type="continuationSeparator" w:id="0">
    <w:p w:rsidR="006C62BD" w:rsidRDefault="006C62BD" w:rsidP="00483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ZDExYTM5ZjIzNDNmOTg2YTYwNTBhYmVjZGIzOWYifQ=="/>
  </w:docVars>
  <w:rsids>
    <w:rsidRoot w:val="7B28549C"/>
    <w:rsid w:val="00004AE1"/>
    <w:rsid w:val="0000760E"/>
    <w:rsid w:val="00017D88"/>
    <w:rsid w:val="000253B9"/>
    <w:rsid w:val="00031719"/>
    <w:rsid w:val="00034AA0"/>
    <w:rsid w:val="00036B12"/>
    <w:rsid w:val="000859F8"/>
    <w:rsid w:val="00086225"/>
    <w:rsid w:val="000862E8"/>
    <w:rsid w:val="000A5359"/>
    <w:rsid w:val="000B297A"/>
    <w:rsid w:val="000B3E84"/>
    <w:rsid w:val="000D4C75"/>
    <w:rsid w:val="000D75AE"/>
    <w:rsid w:val="000F431D"/>
    <w:rsid w:val="00106833"/>
    <w:rsid w:val="00116A76"/>
    <w:rsid w:val="001267B8"/>
    <w:rsid w:val="00132ADD"/>
    <w:rsid w:val="001335F5"/>
    <w:rsid w:val="00151C19"/>
    <w:rsid w:val="00164030"/>
    <w:rsid w:val="001741CE"/>
    <w:rsid w:val="001864D7"/>
    <w:rsid w:val="001A170A"/>
    <w:rsid w:val="001B0302"/>
    <w:rsid w:val="001C450B"/>
    <w:rsid w:val="001C7526"/>
    <w:rsid w:val="001D0DEC"/>
    <w:rsid w:val="001D65B2"/>
    <w:rsid w:val="001E3ED6"/>
    <w:rsid w:val="001F1ACD"/>
    <w:rsid w:val="00204770"/>
    <w:rsid w:val="00216F88"/>
    <w:rsid w:val="002216A1"/>
    <w:rsid w:val="00227E41"/>
    <w:rsid w:val="00237E7C"/>
    <w:rsid w:val="00254ED5"/>
    <w:rsid w:val="002645AC"/>
    <w:rsid w:val="00273E96"/>
    <w:rsid w:val="00291EBA"/>
    <w:rsid w:val="002921D2"/>
    <w:rsid w:val="00293392"/>
    <w:rsid w:val="002A2358"/>
    <w:rsid w:val="002A45D4"/>
    <w:rsid w:val="002A5A10"/>
    <w:rsid w:val="002A7A89"/>
    <w:rsid w:val="003003F9"/>
    <w:rsid w:val="003012D5"/>
    <w:rsid w:val="00305ABD"/>
    <w:rsid w:val="00316A29"/>
    <w:rsid w:val="0032481B"/>
    <w:rsid w:val="00333A6A"/>
    <w:rsid w:val="003C1584"/>
    <w:rsid w:val="003C4273"/>
    <w:rsid w:val="003C5E03"/>
    <w:rsid w:val="00402A4D"/>
    <w:rsid w:val="004050AD"/>
    <w:rsid w:val="00410C67"/>
    <w:rsid w:val="004276C0"/>
    <w:rsid w:val="00460AFB"/>
    <w:rsid w:val="00463989"/>
    <w:rsid w:val="00466E76"/>
    <w:rsid w:val="0048359D"/>
    <w:rsid w:val="004859A3"/>
    <w:rsid w:val="00496553"/>
    <w:rsid w:val="004A1023"/>
    <w:rsid w:val="004A737E"/>
    <w:rsid w:val="004B27D2"/>
    <w:rsid w:val="004D53F0"/>
    <w:rsid w:val="004E5592"/>
    <w:rsid w:val="004F7BF6"/>
    <w:rsid w:val="0050318E"/>
    <w:rsid w:val="00516FFB"/>
    <w:rsid w:val="00521704"/>
    <w:rsid w:val="00522242"/>
    <w:rsid w:val="005222D6"/>
    <w:rsid w:val="0052242F"/>
    <w:rsid w:val="00523658"/>
    <w:rsid w:val="005249E8"/>
    <w:rsid w:val="00562409"/>
    <w:rsid w:val="00575001"/>
    <w:rsid w:val="00587B14"/>
    <w:rsid w:val="00592A50"/>
    <w:rsid w:val="00595D5F"/>
    <w:rsid w:val="005C47E2"/>
    <w:rsid w:val="005C5BB1"/>
    <w:rsid w:val="005E211D"/>
    <w:rsid w:val="005E6B3F"/>
    <w:rsid w:val="005F32A5"/>
    <w:rsid w:val="00615EA1"/>
    <w:rsid w:val="006162CA"/>
    <w:rsid w:val="00616685"/>
    <w:rsid w:val="00633BCD"/>
    <w:rsid w:val="00646863"/>
    <w:rsid w:val="0067400B"/>
    <w:rsid w:val="006908C8"/>
    <w:rsid w:val="006A5973"/>
    <w:rsid w:val="006B1B27"/>
    <w:rsid w:val="006C62BD"/>
    <w:rsid w:val="006D446C"/>
    <w:rsid w:val="006D7E06"/>
    <w:rsid w:val="006F3CE0"/>
    <w:rsid w:val="007022BF"/>
    <w:rsid w:val="00705432"/>
    <w:rsid w:val="00736047"/>
    <w:rsid w:val="00740BC0"/>
    <w:rsid w:val="00744E56"/>
    <w:rsid w:val="00746521"/>
    <w:rsid w:val="00750265"/>
    <w:rsid w:val="00757AC2"/>
    <w:rsid w:val="00766C65"/>
    <w:rsid w:val="00780B47"/>
    <w:rsid w:val="00797D71"/>
    <w:rsid w:val="007B4384"/>
    <w:rsid w:val="007C645E"/>
    <w:rsid w:val="007D3C3D"/>
    <w:rsid w:val="007F0E59"/>
    <w:rsid w:val="007F2D87"/>
    <w:rsid w:val="007F324E"/>
    <w:rsid w:val="00806813"/>
    <w:rsid w:val="00807B55"/>
    <w:rsid w:val="00814740"/>
    <w:rsid w:val="008269CD"/>
    <w:rsid w:val="00835328"/>
    <w:rsid w:val="00835342"/>
    <w:rsid w:val="0085275E"/>
    <w:rsid w:val="00856575"/>
    <w:rsid w:val="00865982"/>
    <w:rsid w:val="00881B11"/>
    <w:rsid w:val="00885294"/>
    <w:rsid w:val="00895BF4"/>
    <w:rsid w:val="008A002F"/>
    <w:rsid w:val="008A7231"/>
    <w:rsid w:val="008B2759"/>
    <w:rsid w:val="008B734F"/>
    <w:rsid w:val="008C4D64"/>
    <w:rsid w:val="008D5393"/>
    <w:rsid w:val="008E3E55"/>
    <w:rsid w:val="008E4890"/>
    <w:rsid w:val="008E5ABA"/>
    <w:rsid w:val="008F0167"/>
    <w:rsid w:val="00906298"/>
    <w:rsid w:val="0092781C"/>
    <w:rsid w:val="0095141A"/>
    <w:rsid w:val="009529D2"/>
    <w:rsid w:val="00960A61"/>
    <w:rsid w:val="009852B6"/>
    <w:rsid w:val="009A2231"/>
    <w:rsid w:val="009C09CB"/>
    <w:rsid w:val="009C0D73"/>
    <w:rsid w:val="009C19BB"/>
    <w:rsid w:val="009D5DD8"/>
    <w:rsid w:val="009E575F"/>
    <w:rsid w:val="009F52D7"/>
    <w:rsid w:val="009F7360"/>
    <w:rsid w:val="00A00801"/>
    <w:rsid w:val="00A074E4"/>
    <w:rsid w:val="00A1265D"/>
    <w:rsid w:val="00A22394"/>
    <w:rsid w:val="00A27EDF"/>
    <w:rsid w:val="00A35987"/>
    <w:rsid w:val="00A60D96"/>
    <w:rsid w:val="00A659D4"/>
    <w:rsid w:val="00A6794A"/>
    <w:rsid w:val="00A7128A"/>
    <w:rsid w:val="00A77D95"/>
    <w:rsid w:val="00A80954"/>
    <w:rsid w:val="00A9631B"/>
    <w:rsid w:val="00AA21B1"/>
    <w:rsid w:val="00AA4AA7"/>
    <w:rsid w:val="00AB5202"/>
    <w:rsid w:val="00AC5065"/>
    <w:rsid w:val="00AC5108"/>
    <w:rsid w:val="00AC6ACC"/>
    <w:rsid w:val="00AE5765"/>
    <w:rsid w:val="00AE7067"/>
    <w:rsid w:val="00B21651"/>
    <w:rsid w:val="00B3319F"/>
    <w:rsid w:val="00B43BC4"/>
    <w:rsid w:val="00B43E02"/>
    <w:rsid w:val="00B4414F"/>
    <w:rsid w:val="00B46A3C"/>
    <w:rsid w:val="00B50F21"/>
    <w:rsid w:val="00B56B3F"/>
    <w:rsid w:val="00B57B55"/>
    <w:rsid w:val="00B634FD"/>
    <w:rsid w:val="00B76201"/>
    <w:rsid w:val="00B80070"/>
    <w:rsid w:val="00BB239E"/>
    <w:rsid w:val="00BB781B"/>
    <w:rsid w:val="00BC5F14"/>
    <w:rsid w:val="00BC78D6"/>
    <w:rsid w:val="00BD5464"/>
    <w:rsid w:val="00BE00BB"/>
    <w:rsid w:val="00BF32E1"/>
    <w:rsid w:val="00C10838"/>
    <w:rsid w:val="00C27562"/>
    <w:rsid w:val="00C3608C"/>
    <w:rsid w:val="00C414E1"/>
    <w:rsid w:val="00C57AB8"/>
    <w:rsid w:val="00C672B5"/>
    <w:rsid w:val="00C76B12"/>
    <w:rsid w:val="00C80339"/>
    <w:rsid w:val="00C8619F"/>
    <w:rsid w:val="00C90309"/>
    <w:rsid w:val="00CA6FFE"/>
    <w:rsid w:val="00CB2DFB"/>
    <w:rsid w:val="00CB3C69"/>
    <w:rsid w:val="00CC01B6"/>
    <w:rsid w:val="00CF00CB"/>
    <w:rsid w:val="00CF30ED"/>
    <w:rsid w:val="00D004B7"/>
    <w:rsid w:val="00D02C88"/>
    <w:rsid w:val="00D10CF7"/>
    <w:rsid w:val="00D114AE"/>
    <w:rsid w:val="00D12888"/>
    <w:rsid w:val="00D207FE"/>
    <w:rsid w:val="00D258E9"/>
    <w:rsid w:val="00D3144C"/>
    <w:rsid w:val="00D449C6"/>
    <w:rsid w:val="00D61D9B"/>
    <w:rsid w:val="00D62000"/>
    <w:rsid w:val="00D65DEF"/>
    <w:rsid w:val="00D81436"/>
    <w:rsid w:val="00D83926"/>
    <w:rsid w:val="00D96770"/>
    <w:rsid w:val="00DB4A3E"/>
    <w:rsid w:val="00DC17A0"/>
    <w:rsid w:val="00DC1B60"/>
    <w:rsid w:val="00DC2913"/>
    <w:rsid w:val="00DE1C50"/>
    <w:rsid w:val="00E32A66"/>
    <w:rsid w:val="00E57986"/>
    <w:rsid w:val="00E623FE"/>
    <w:rsid w:val="00E71090"/>
    <w:rsid w:val="00E94BAF"/>
    <w:rsid w:val="00EC03F4"/>
    <w:rsid w:val="00ED66CD"/>
    <w:rsid w:val="00ED72F3"/>
    <w:rsid w:val="00EE1B2F"/>
    <w:rsid w:val="00EE4888"/>
    <w:rsid w:val="00EE526A"/>
    <w:rsid w:val="00EF0557"/>
    <w:rsid w:val="00EF666E"/>
    <w:rsid w:val="00EF6975"/>
    <w:rsid w:val="00F03D66"/>
    <w:rsid w:val="00F24D3A"/>
    <w:rsid w:val="00F47A8F"/>
    <w:rsid w:val="00F541D7"/>
    <w:rsid w:val="00F626D8"/>
    <w:rsid w:val="00F647C2"/>
    <w:rsid w:val="00F80082"/>
    <w:rsid w:val="00F817A5"/>
    <w:rsid w:val="00FA25DD"/>
    <w:rsid w:val="00FA3334"/>
    <w:rsid w:val="00FA495B"/>
    <w:rsid w:val="00FB2332"/>
    <w:rsid w:val="00FC2634"/>
    <w:rsid w:val="00FD32D5"/>
    <w:rsid w:val="00FE681E"/>
    <w:rsid w:val="00FF2BB3"/>
    <w:rsid w:val="014F4893"/>
    <w:rsid w:val="01D8083A"/>
    <w:rsid w:val="01F06197"/>
    <w:rsid w:val="022532E5"/>
    <w:rsid w:val="02A36C44"/>
    <w:rsid w:val="03393F93"/>
    <w:rsid w:val="04035D57"/>
    <w:rsid w:val="04A9250C"/>
    <w:rsid w:val="05094D59"/>
    <w:rsid w:val="051D61F8"/>
    <w:rsid w:val="058F1702"/>
    <w:rsid w:val="06C9465A"/>
    <w:rsid w:val="06CC6306"/>
    <w:rsid w:val="077E37DC"/>
    <w:rsid w:val="07817A87"/>
    <w:rsid w:val="07A70F85"/>
    <w:rsid w:val="087F4F62"/>
    <w:rsid w:val="099077F7"/>
    <w:rsid w:val="0ABD286D"/>
    <w:rsid w:val="0B776EC0"/>
    <w:rsid w:val="0C47062B"/>
    <w:rsid w:val="0C523C5B"/>
    <w:rsid w:val="0CF2672D"/>
    <w:rsid w:val="0D7A2DE5"/>
    <w:rsid w:val="0EAC50D3"/>
    <w:rsid w:val="0F013807"/>
    <w:rsid w:val="0F220EF1"/>
    <w:rsid w:val="0F227143"/>
    <w:rsid w:val="0F2C1D70"/>
    <w:rsid w:val="0FA00C42"/>
    <w:rsid w:val="0FB24BEB"/>
    <w:rsid w:val="10477E7E"/>
    <w:rsid w:val="105A6F37"/>
    <w:rsid w:val="10953945"/>
    <w:rsid w:val="12484349"/>
    <w:rsid w:val="13391AF9"/>
    <w:rsid w:val="13607B4B"/>
    <w:rsid w:val="1437543F"/>
    <w:rsid w:val="14425D3E"/>
    <w:rsid w:val="144705DE"/>
    <w:rsid w:val="148B7538"/>
    <w:rsid w:val="155B33AF"/>
    <w:rsid w:val="15E30851"/>
    <w:rsid w:val="1602382A"/>
    <w:rsid w:val="16DE4CE8"/>
    <w:rsid w:val="16E07342"/>
    <w:rsid w:val="16F46EE5"/>
    <w:rsid w:val="17944956"/>
    <w:rsid w:val="18445C0E"/>
    <w:rsid w:val="186E164B"/>
    <w:rsid w:val="18791290"/>
    <w:rsid w:val="18813D03"/>
    <w:rsid w:val="191219A6"/>
    <w:rsid w:val="198804EA"/>
    <w:rsid w:val="1AAB623F"/>
    <w:rsid w:val="1ADC4941"/>
    <w:rsid w:val="1AE6196C"/>
    <w:rsid w:val="1B800409"/>
    <w:rsid w:val="1B99078D"/>
    <w:rsid w:val="1C18013C"/>
    <w:rsid w:val="1D8D6D51"/>
    <w:rsid w:val="1DB04D0B"/>
    <w:rsid w:val="1E58665D"/>
    <w:rsid w:val="1F901EA7"/>
    <w:rsid w:val="20635A0A"/>
    <w:rsid w:val="208E5D79"/>
    <w:rsid w:val="21AB4107"/>
    <w:rsid w:val="21C267AA"/>
    <w:rsid w:val="22F97D63"/>
    <w:rsid w:val="23FE4FA4"/>
    <w:rsid w:val="24303C58"/>
    <w:rsid w:val="24AB0691"/>
    <w:rsid w:val="2557368E"/>
    <w:rsid w:val="2560231B"/>
    <w:rsid w:val="25A4045A"/>
    <w:rsid w:val="25D7082F"/>
    <w:rsid w:val="262002B8"/>
    <w:rsid w:val="2648121C"/>
    <w:rsid w:val="26773DC1"/>
    <w:rsid w:val="27076EF2"/>
    <w:rsid w:val="27985D9D"/>
    <w:rsid w:val="280C7898"/>
    <w:rsid w:val="28331C1B"/>
    <w:rsid w:val="292D0766"/>
    <w:rsid w:val="299B0920"/>
    <w:rsid w:val="29F85218"/>
    <w:rsid w:val="2AF01ED5"/>
    <w:rsid w:val="2B253619"/>
    <w:rsid w:val="2BE750A0"/>
    <w:rsid w:val="2C3072FA"/>
    <w:rsid w:val="2D9F5148"/>
    <w:rsid w:val="2E345A1F"/>
    <w:rsid w:val="2E5642BC"/>
    <w:rsid w:val="2E7110F5"/>
    <w:rsid w:val="2EE34571"/>
    <w:rsid w:val="30405223"/>
    <w:rsid w:val="304E16EE"/>
    <w:rsid w:val="304E7940"/>
    <w:rsid w:val="311741D6"/>
    <w:rsid w:val="316A6185"/>
    <w:rsid w:val="31AD27C6"/>
    <w:rsid w:val="31FF07FA"/>
    <w:rsid w:val="32C33D97"/>
    <w:rsid w:val="32FF3174"/>
    <w:rsid w:val="331511C0"/>
    <w:rsid w:val="332638F5"/>
    <w:rsid w:val="33751688"/>
    <w:rsid w:val="33EB28F2"/>
    <w:rsid w:val="34480AEF"/>
    <w:rsid w:val="353E2DEF"/>
    <w:rsid w:val="354C51AA"/>
    <w:rsid w:val="358E07DF"/>
    <w:rsid w:val="35A66D8A"/>
    <w:rsid w:val="35E033EA"/>
    <w:rsid w:val="35ED19A9"/>
    <w:rsid w:val="362F5B1E"/>
    <w:rsid w:val="37360D3C"/>
    <w:rsid w:val="37905B12"/>
    <w:rsid w:val="38A03D8B"/>
    <w:rsid w:val="391778BF"/>
    <w:rsid w:val="397F500E"/>
    <w:rsid w:val="3AC90972"/>
    <w:rsid w:val="3AE25855"/>
    <w:rsid w:val="3C1D60C2"/>
    <w:rsid w:val="3C3F2DF6"/>
    <w:rsid w:val="3DD1570D"/>
    <w:rsid w:val="3DEF7BC0"/>
    <w:rsid w:val="3E506F79"/>
    <w:rsid w:val="3E557705"/>
    <w:rsid w:val="3EB556A0"/>
    <w:rsid w:val="3F80388E"/>
    <w:rsid w:val="3FE62828"/>
    <w:rsid w:val="40455183"/>
    <w:rsid w:val="40706DDA"/>
    <w:rsid w:val="407133B9"/>
    <w:rsid w:val="419D0727"/>
    <w:rsid w:val="41F00D72"/>
    <w:rsid w:val="42B07FE6"/>
    <w:rsid w:val="436F231C"/>
    <w:rsid w:val="43C753F0"/>
    <w:rsid w:val="44B62081"/>
    <w:rsid w:val="44C50125"/>
    <w:rsid w:val="4585575A"/>
    <w:rsid w:val="46285FC3"/>
    <w:rsid w:val="46933EA7"/>
    <w:rsid w:val="46D229B3"/>
    <w:rsid w:val="46FF1CA5"/>
    <w:rsid w:val="471C20EE"/>
    <w:rsid w:val="473236C0"/>
    <w:rsid w:val="47CD4185"/>
    <w:rsid w:val="48913BD1"/>
    <w:rsid w:val="48C604AD"/>
    <w:rsid w:val="48DD765B"/>
    <w:rsid w:val="4A0E6526"/>
    <w:rsid w:val="4A570F3A"/>
    <w:rsid w:val="4A6F4C2B"/>
    <w:rsid w:val="4AD13FA3"/>
    <w:rsid w:val="4AFB588F"/>
    <w:rsid w:val="4B0A3CE8"/>
    <w:rsid w:val="4B46598C"/>
    <w:rsid w:val="4B68491B"/>
    <w:rsid w:val="4B83463F"/>
    <w:rsid w:val="4C4B0D80"/>
    <w:rsid w:val="4D64034B"/>
    <w:rsid w:val="4E355844"/>
    <w:rsid w:val="4F725D53"/>
    <w:rsid w:val="4F8B2322"/>
    <w:rsid w:val="50FB4B23"/>
    <w:rsid w:val="5118618C"/>
    <w:rsid w:val="51825244"/>
    <w:rsid w:val="51CA735E"/>
    <w:rsid w:val="52AD1CE3"/>
    <w:rsid w:val="53AF2BF4"/>
    <w:rsid w:val="53D004E8"/>
    <w:rsid w:val="54576514"/>
    <w:rsid w:val="5475636D"/>
    <w:rsid w:val="54AD6A7C"/>
    <w:rsid w:val="55173EF5"/>
    <w:rsid w:val="553139CE"/>
    <w:rsid w:val="564118C9"/>
    <w:rsid w:val="567B496E"/>
    <w:rsid w:val="56985DCD"/>
    <w:rsid w:val="57030BD5"/>
    <w:rsid w:val="57FB28B2"/>
    <w:rsid w:val="587442AD"/>
    <w:rsid w:val="591B0458"/>
    <w:rsid w:val="59CE33A8"/>
    <w:rsid w:val="5A0A16DA"/>
    <w:rsid w:val="5A9A7762"/>
    <w:rsid w:val="5BA74225"/>
    <w:rsid w:val="5BB87046"/>
    <w:rsid w:val="5C556361"/>
    <w:rsid w:val="5C8E0F41"/>
    <w:rsid w:val="5D9D64D8"/>
    <w:rsid w:val="5F385194"/>
    <w:rsid w:val="5F7056A6"/>
    <w:rsid w:val="5FF72B6A"/>
    <w:rsid w:val="602403E1"/>
    <w:rsid w:val="610A61B4"/>
    <w:rsid w:val="61386D43"/>
    <w:rsid w:val="62257C51"/>
    <w:rsid w:val="629E3D80"/>
    <w:rsid w:val="62D93A68"/>
    <w:rsid w:val="632C14B3"/>
    <w:rsid w:val="63B035B0"/>
    <w:rsid w:val="641963B7"/>
    <w:rsid w:val="64260F18"/>
    <w:rsid w:val="663336A5"/>
    <w:rsid w:val="66B27F22"/>
    <w:rsid w:val="67212ADF"/>
    <w:rsid w:val="67786A75"/>
    <w:rsid w:val="6826397D"/>
    <w:rsid w:val="69DB0917"/>
    <w:rsid w:val="69FB573C"/>
    <w:rsid w:val="69FF347E"/>
    <w:rsid w:val="6A154662"/>
    <w:rsid w:val="6A6652AB"/>
    <w:rsid w:val="6AE42367"/>
    <w:rsid w:val="6AF95A85"/>
    <w:rsid w:val="6BAA11C7"/>
    <w:rsid w:val="6E873EA7"/>
    <w:rsid w:val="6F5D0F98"/>
    <w:rsid w:val="6FAE324D"/>
    <w:rsid w:val="6FFD045F"/>
    <w:rsid w:val="70326D5C"/>
    <w:rsid w:val="7170468F"/>
    <w:rsid w:val="72127AC6"/>
    <w:rsid w:val="72901CD2"/>
    <w:rsid w:val="72D97771"/>
    <w:rsid w:val="73691968"/>
    <w:rsid w:val="76BF399C"/>
    <w:rsid w:val="77456248"/>
    <w:rsid w:val="78281DF2"/>
    <w:rsid w:val="78945B8E"/>
    <w:rsid w:val="789E4DDD"/>
    <w:rsid w:val="78FA1E5E"/>
    <w:rsid w:val="7912796F"/>
    <w:rsid w:val="7B24018C"/>
    <w:rsid w:val="7B28549C"/>
    <w:rsid w:val="7B41219D"/>
    <w:rsid w:val="7B9051C0"/>
    <w:rsid w:val="7C4116D4"/>
    <w:rsid w:val="7C5E6A65"/>
    <w:rsid w:val="7DF033B2"/>
    <w:rsid w:val="7F370B6C"/>
    <w:rsid w:val="7FB80376"/>
    <w:rsid w:val="7FDF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autoRedefine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198</cp:revision>
  <dcterms:created xsi:type="dcterms:W3CDTF">2023-11-07T07:38:00Z</dcterms:created>
  <dcterms:modified xsi:type="dcterms:W3CDTF">2024-07-14T09:19:00Z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6E607A06DDDC438B844E9E3BB40909E5_13</vt:lpwstr>
  </property>
</Properties>
</file>