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973"/>
        <w:gridCol w:w="2344"/>
        <w:gridCol w:w="3498"/>
      </w:tblGrid>
      <w:tr w:rsidR="004E5AAA" w:rsidRPr="006A5565" w14:paraId="5CBEE2B2" w14:textId="77777777" w:rsidTr="00832E9E">
        <w:trPr>
          <w:trHeight w:val="499"/>
        </w:trPr>
        <w:tc>
          <w:tcPr>
            <w:tcW w:w="290" w:type="pct"/>
            <w:vAlign w:val="center"/>
          </w:tcPr>
          <w:p w14:paraId="23F061D9" w14:textId="77777777"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9" w:type="pct"/>
            <w:shd w:val="clear" w:color="auto" w:fill="auto"/>
            <w:vAlign w:val="center"/>
            <w:hideMark/>
          </w:tcPr>
          <w:p w14:paraId="57E6948D" w14:textId="77777777"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14:paraId="43DDD371" w14:textId="77777777"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  <w:r w:rsidR="00C005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108" w:type="pct"/>
            <w:shd w:val="clear" w:color="auto" w:fill="auto"/>
            <w:vAlign w:val="center"/>
            <w:hideMark/>
          </w:tcPr>
          <w:p w14:paraId="3005774F" w14:textId="77777777"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832E9E" w:rsidRPr="006A5565" w14:paraId="777C94A6" w14:textId="77777777" w:rsidTr="00832E9E">
        <w:trPr>
          <w:trHeight w:val="3119"/>
        </w:trPr>
        <w:tc>
          <w:tcPr>
            <w:tcW w:w="290" w:type="pct"/>
            <w:vAlign w:val="center"/>
          </w:tcPr>
          <w:p w14:paraId="220BAE11" w14:textId="77777777" w:rsidR="00832E9E" w:rsidRPr="000F67C7" w:rsidRDefault="00832E9E" w:rsidP="003439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35218F21" w14:textId="451D305A" w:rsidR="00832E9E" w:rsidRPr="00450EE5" w:rsidRDefault="00832E9E" w:rsidP="003439D1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生物可降解卵圆孔未闭封堵器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230FA873" w14:textId="5D6F4EAA" w:rsidR="00832E9E" w:rsidRDefault="00E9345F" w:rsidP="00E9345F">
            <w:pPr>
              <w:pStyle w:val="a7"/>
              <w:widowControl/>
              <w:numPr>
                <w:ilvl w:val="0"/>
                <w:numId w:val="12"/>
              </w:numPr>
              <w:ind w:left="274" w:firstLineChars="0" w:hanging="274"/>
              <w:jc w:val="left"/>
              <w:textAlignment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E9345F">
              <w:rPr>
                <w:rFonts w:ascii="宋体" w:eastAsia="宋体" w:hAnsi="宋体" w:cs="宋体" w:hint="eastAsia"/>
                <w:color w:val="000000"/>
                <w:szCs w:val="18"/>
              </w:rPr>
              <w:t>左房盘直径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：</w:t>
            </w:r>
            <w:r w:rsidRPr="00E9345F">
              <w:rPr>
                <w:rFonts w:ascii="宋体" w:eastAsia="宋体" w:hAnsi="宋体" w:cs="宋体" w:hint="eastAsia"/>
                <w:color w:val="000000"/>
                <w:szCs w:val="18"/>
              </w:rPr>
              <w:t>12-34mm</w:t>
            </w:r>
          </w:p>
          <w:p w14:paraId="138A86F2" w14:textId="1229C912" w:rsidR="00E9345F" w:rsidRDefault="00E9345F" w:rsidP="00E9345F">
            <w:pPr>
              <w:pStyle w:val="a7"/>
              <w:widowControl/>
              <w:numPr>
                <w:ilvl w:val="0"/>
                <w:numId w:val="12"/>
              </w:numPr>
              <w:ind w:left="274" w:firstLineChars="0" w:hanging="274"/>
              <w:jc w:val="left"/>
              <w:textAlignment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右房盘直径：18-34mm</w:t>
            </w:r>
          </w:p>
          <w:p w14:paraId="2AEDACA7" w14:textId="68136DEF" w:rsidR="00E9345F" w:rsidRDefault="00E9345F" w:rsidP="00E9345F">
            <w:pPr>
              <w:pStyle w:val="a7"/>
              <w:widowControl/>
              <w:numPr>
                <w:ilvl w:val="0"/>
                <w:numId w:val="12"/>
              </w:numPr>
              <w:ind w:left="274" w:firstLineChars="0" w:hanging="274"/>
              <w:jc w:val="left"/>
              <w:textAlignment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腰部直径：4-5mm</w:t>
            </w:r>
          </w:p>
          <w:p w14:paraId="31BE84CE" w14:textId="4C6D6515" w:rsidR="00E9345F" w:rsidRPr="00E9345F" w:rsidRDefault="00E9345F" w:rsidP="00E9345F">
            <w:pPr>
              <w:pStyle w:val="a7"/>
              <w:widowControl/>
              <w:numPr>
                <w:ilvl w:val="0"/>
                <w:numId w:val="12"/>
              </w:numPr>
              <w:ind w:left="274" w:firstLineChars="0" w:hanging="274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腰部高度：3-5mm</w:t>
            </w:r>
          </w:p>
        </w:tc>
        <w:tc>
          <w:tcPr>
            <w:tcW w:w="2108" w:type="pct"/>
            <w:shd w:val="clear" w:color="auto" w:fill="auto"/>
            <w:vAlign w:val="center"/>
          </w:tcPr>
          <w:p w14:paraId="3E690F79" w14:textId="77777777" w:rsidR="00832E9E" w:rsidRDefault="00832E9E" w:rsidP="003439D1">
            <w:pPr>
              <w:pStyle w:val="a7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适用范围：</w:t>
            </w:r>
          </w:p>
          <w:p w14:paraId="5F836B33" w14:textId="2A8E97F1" w:rsidR="00832E9E" w:rsidRDefault="00832E9E" w:rsidP="00CF2E6D">
            <w:pPr>
              <w:pStyle w:val="a7"/>
              <w:ind w:leftChars="159" w:left="338" w:firstLineChars="0" w:hanging="4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该产品适用于先天性心脏病卵圆孔未闭的封堵。</w:t>
            </w:r>
          </w:p>
          <w:p w14:paraId="4FB45FFD" w14:textId="6EB2A380" w:rsidR="00832E9E" w:rsidRDefault="00832E9E" w:rsidP="00E9345F">
            <w:pPr>
              <w:pStyle w:val="a7"/>
              <w:numPr>
                <w:ilvl w:val="0"/>
                <w:numId w:val="8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材质、功能、结构、部件等需求：</w:t>
            </w:r>
          </w:p>
          <w:p w14:paraId="1D8D7589" w14:textId="6F7089C4" w:rsidR="00832E9E" w:rsidRDefault="00832E9E" w:rsidP="00362D1E">
            <w:pPr>
              <w:pStyle w:val="a7"/>
              <w:numPr>
                <w:ilvl w:val="0"/>
                <w:numId w:val="11"/>
              </w:numPr>
              <w:ind w:left="480" w:firstLineChars="0" w:hanging="284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降解设计保证在生物材料逐渐降解吸收的同时，通过刺激并介导新生组织包裹封堵器，实现了阻流封堵，诱导组织对缺损的填补重建。</w:t>
            </w:r>
          </w:p>
          <w:p w14:paraId="3326EDC6" w14:textId="746FFBC2" w:rsidR="00832E9E" w:rsidRPr="00E9345F" w:rsidRDefault="00832E9E" w:rsidP="00E9345F">
            <w:pPr>
              <w:pStyle w:val="a7"/>
              <w:numPr>
                <w:ilvl w:val="0"/>
                <w:numId w:val="11"/>
              </w:numPr>
              <w:ind w:left="480" w:firstLineChars="0" w:hanging="284"/>
              <w:rPr>
                <w:rFonts w:ascii="宋体" w:eastAsia="宋体" w:hAnsi="宋体" w:cs="宋体" w:hint="eastAsia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产品包括封堵器支架（含成型环）、阻流膜、缝合线和成型线、拉线器，封堵器上带有显影标记。一次性使用，环氧乙烷灭菌</w:t>
            </w:r>
            <w:r w:rsidR="00E9345F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</w:tc>
      </w:tr>
      <w:tr w:rsidR="00832E9E" w:rsidRPr="006A5565" w14:paraId="63FD4389" w14:textId="77777777" w:rsidTr="00832E9E">
        <w:trPr>
          <w:trHeight w:val="3119"/>
        </w:trPr>
        <w:tc>
          <w:tcPr>
            <w:tcW w:w="290" w:type="pct"/>
            <w:vAlign w:val="center"/>
          </w:tcPr>
          <w:p w14:paraId="1B589826" w14:textId="30750C66" w:rsidR="00832E9E" w:rsidRDefault="00832E9E" w:rsidP="00832E9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30D19963" w14:textId="0BD4C830" w:rsidR="00832E9E" w:rsidRDefault="00832E9E" w:rsidP="00832E9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生物可降解卵圆孔未闭封堵器输送系统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73F62B8D" w14:textId="55FD1F07" w:rsidR="00E9345F" w:rsidRPr="00CF2E6D" w:rsidRDefault="00E9345F" w:rsidP="00CF2E6D">
            <w:pPr>
              <w:pStyle w:val="a7"/>
              <w:widowControl/>
              <w:numPr>
                <w:ilvl w:val="0"/>
                <w:numId w:val="14"/>
              </w:numPr>
              <w:ind w:left="274" w:firstLineChars="0" w:hanging="274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CF2E6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鞘管内径</w:t>
            </w:r>
            <w:r w:rsidRPr="00CF2E6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：6F-16F</w:t>
            </w:r>
          </w:p>
        </w:tc>
        <w:tc>
          <w:tcPr>
            <w:tcW w:w="2108" w:type="pct"/>
            <w:shd w:val="clear" w:color="auto" w:fill="auto"/>
            <w:vAlign w:val="center"/>
          </w:tcPr>
          <w:p w14:paraId="45F1B017" w14:textId="0610B78D" w:rsidR="00832E9E" w:rsidRDefault="00E9345F" w:rsidP="00E9345F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宋体" w:eastAsia="宋体" w:hAnsi="宋体" w:cs="宋体" w:hint="eastAsia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可搭配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生物可降解卵圆孔未闭封堵器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使用</w:t>
            </w:r>
          </w:p>
        </w:tc>
      </w:tr>
    </w:tbl>
    <w:p w14:paraId="3CDEDDF9" w14:textId="44EE634F" w:rsidR="00C9027D" w:rsidRPr="003D0E29" w:rsidRDefault="003439D1" w:rsidP="003D0E2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生物可降解卵圆孔未闭封堵器及输送系统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6793" w14:textId="77777777" w:rsidR="006846E9" w:rsidRDefault="006846E9" w:rsidP="006A5565">
      <w:r>
        <w:separator/>
      </w:r>
    </w:p>
  </w:endnote>
  <w:endnote w:type="continuationSeparator" w:id="0">
    <w:p w14:paraId="00737AEE" w14:textId="77777777" w:rsidR="006846E9" w:rsidRDefault="006846E9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FDE3" w14:textId="77777777" w:rsidR="006846E9" w:rsidRDefault="006846E9" w:rsidP="006A5565">
      <w:r>
        <w:separator/>
      </w:r>
    </w:p>
  </w:footnote>
  <w:footnote w:type="continuationSeparator" w:id="0">
    <w:p w14:paraId="1DEDE6E0" w14:textId="77777777" w:rsidR="006846E9" w:rsidRDefault="006846E9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90276A"/>
    <w:multiLevelType w:val="hybridMultilevel"/>
    <w:tmpl w:val="AF1EBA8C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B84A8A"/>
    <w:multiLevelType w:val="hybridMultilevel"/>
    <w:tmpl w:val="E42AB0AE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0333B4"/>
    <w:multiLevelType w:val="hybridMultilevel"/>
    <w:tmpl w:val="5FE687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D87EDE"/>
    <w:multiLevelType w:val="hybridMultilevel"/>
    <w:tmpl w:val="DB1A1974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8" w15:restartNumberingAfterBreak="0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83E062D"/>
    <w:multiLevelType w:val="hybridMultilevel"/>
    <w:tmpl w:val="6B588CAE"/>
    <w:lvl w:ilvl="0" w:tplc="99C23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1" w15:restartNumberingAfterBreak="0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F46C83"/>
    <w:multiLevelType w:val="hybridMultilevel"/>
    <w:tmpl w:val="E42AB0AE"/>
    <w:lvl w:ilvl="0" w:tplc="4302F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BC35FC2"/>
    <w:multiLevelType w:val="hybridMultilevel"/>
    <w:tmpl w:val="B63481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8039280">
    <w:abstractNumId w:val="3"/>
  </w:num>
  <w:num w:numId="2" w16cid:durableId="1787432602">
    <w:abstractNumId w:val="6"/>
  </w:num>
  <w:num w:numId="3" w16cid:durableId="924537632">
    <w:abstractNumId w:val="8"/>
  </w:num>
  <w:num w:numId="4" w16cid:durableId="1330213027">
    <w:abstractNumId w:val="1"/>
  </w:num>
  <w:num w:numId="5" w16cid:durableId="1718892251">
    <w:abstractNumId w:val="0"/>
  </w:num>
  <w:num w:numId="6" w16cid:durableId="1584530004">
    <w:abstractNumId w:val="9"/>
  </w:num>
  <w:num w:numId="7" w16cid:durableId="294681544">
    <w:abstractNumId w:val="11"/>
  </w:num>
  <w:num w:numId="8" w16cid:durableId="196936389">
    <w:abstractNumId w:val="12"/>
  </w:num>
  <w:num w:numId="9" w16cid:durableId="119110705">
    <w:abstractNumId w:val="7"/>
  </w:num>
  <w:num w:numId="10" w16cid:durableId="365371972">
    <w:abstractNumId w:val="10"/>
  </w:num>
  <w:num w:numId="11" w16cid:durableId="1834180821">
    <w:abstractNumId w:val="2"/>
  </w:num>
  <w:num w:numId="12" w16cid:durableId="740832170">
    <w:abstractNumId w:val="5"/>
  </w:num>
  <w:num w:numId="13" w16cid:durableId="1635989475">
    <w:abstractNumId w:val="4"/>
  </w:num>
  <w:num w:numId="14" w16cid:durableId="155730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65"/>
    <w:rsid w:val="00093947"/>
    <w:rsid w:val="000A3ABA"/>
    <w:rsid w:val="000A7BD6"/>
    <w:rsid w:val="000D257E"/>
    <w:rsid w:val="000D34DE"/>
    <w:rsid w:val="000F093A"/>
    <w:rsid w:val="000F48D1"/>
    <w:rsid w:val="000F67C7"/>
    <w:rsid w:val="00153B51"/>
    <w:rsid w:val="00161B83"/>
    <w:rsid w:val="00183AE5"/>
    <w:rsid w:val="001C3BE4"/>
    <w:rsid w:val="001D3586"/>
    <w:rsid w:val="001F580F"/>
    <w:rsid w:val="001F6C56"/>
    <w:rsid w:val="002012A9"/>
    <w:rsid w:val="00216336"/>
    <w:rsid w:val="002458EA"/>
    <w:rsid w:val="00254AF4"/>
    <w:rsid w:val="00256562"/>
    <w:rsid w:val="0026186E"/>
    <w:rsid w:val="00284C8F"/>
    <w:rsid w:val="00293F43"/>
    <w:rsid w:val="002A3540"/>
    <w:rsid w:val="002B3604"/>
    <w:rsid w:val="002C061E"/>
    <w:rsid w:val="002C389B"/>
    <w:rsid w:val="002F2556"/>
    <w:rsid w:val="003007CA"/>
    <w:rsid w:val="003302ED"/>
    <w:rsid w:val="003349F1"/>
    <w:rsid w:val="003439D1"/>
    <w:rsid w:val="0034533F"/>
    <w:rsid w:val="0035576A"/>
    <w:rsid w:val="00362D1E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B0D"/>
    <w:rsid w:val="00450EE5"/>
    <w:rsid w:val="0045335C"/>
    <w:rsid w:val="00461004"/>
    <w:rsid w:val="00476C96"/>
    <w:rsid w:val="004A303F"/>
    <w:rsid w:val="004A6CCF"/>
    <w:rsid w:val="004E5AAA"/>
    <w:rsid w:val="004F5267"/>
    <w:rsid w:val="0050789C"/>
    <w:rsid w:val="00511720"/>
    <w:rsid w:val="00545BBE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6039D"/>
    <w:rsid w:val="00674612"/>
    <w:rsid w:val="006846E9"/>
    <w:rsid w:val="006A5565"/>
    <w:rsid w:val="006D0EA4"/>
    <w:rsid w:val="006E7EFF"/>
    <w:rsid w:val="006F0AAF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2553B"/>
    <w:rsid w:val="00832E9E"/>
    <w:rsid w:val="0083577A"/>
    <w:rsid w:val="00835A1C"/>
    <w:rsid w:val="00846333"/>
    <w:rsid w:val="00854571"/>
    <w:rsid w:val="00896FF1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9D1360"/>
    <w:rsid w:val="00A14A6D"/>
    <w:rsid w:val="00A359BB"/>
    <w:rsid w:val="00A741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A7056"/>
    <w:rsid w:val="00BC2BDF"/>
    <w:rsid w:val="00BD7976"/>
    <w:rsid w:val="00BF1264"/>
    <w:rsid w:val="00C00344"/>
    <w:rsid w:val="00C005D4"/>
    <w:rsid w:val="00C04FD2"/>
    <w:rsid w:val="00C85DA7"/>
    <w:rsid w:val="00C9027D"/>
    <w:rsid w:val="00CB46F5"/>
    <w:rsid w:val="00CC2D54"/>
    <w:rsid w:val="00CD4620"/>
    <w:rsid w:val="00CF2E6D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138D9"/>
    <w:rsid w:val="00E359E4"/>
    <w:rsid w:val="00E52718"/>
    <w:rsid w:val="00E6292F"/>
    <w:rsid w:val="00E85402"/>
    <w:rsid w:val="00E93054"/>
    <w:rsid w:val="00E9345F"/>
    <w:rsid w:val="00EB3945"/>
    <w:rsid w:val="00ED71F0"/>
    <w:rsid w:val="00EF21D7"/>
    <w:rsid w:val="00EF25AA"/>
    <w:rsid w:val="00EF5596"/>
    <w:rsid w:val="00F14FBA"/>
    <w:rsid w:val="00F17758"/>
    <w:rsid w:val="00F24EB1"/>
    <w:rsid w:val="00F335A4"/>
    <w:rsid w:val="00F357F9"/>
    <w:rsid w:val="00F5347C"/>
    <w:rsid w:val="00F704A8"/>
    <w:rsid w:val="00F74E98"/>
    <w:rsid w:val="00F83101"/>
    <w:rsid w:val="00F9534A"/>
    <w:rsid w:val="00FA78D9"/>
    <w:rsid w:val="00FB318A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BEA66"/>
  <w15:docId w15:val="{67E7E6E8-32A0-0645-9BE6-238D33F6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5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565"/>
    <w:rPr>
      <w:sz w:val="18"/>
      <w:szCs w:val="18"/>
    </w:rPr>
  </w:style>
  <w:style w:type="paragraph" w:styleId="a7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HaoWu</cp:lastModifiedBy>
  <cp:revision>5</cp:revision>
  <cp:lastPrinted>2024-07-22T00:19:00Z</cp:lastPrinted>
  <dcterms:created xsi:type="dcterms:W3CDTF">2024-07-22T00:22:00Z</dcterms:created>
  <dcterms:modified xsi:type="dcterms:W3CDTF">2024-07-22T02:33:00Z</dcterms:modified>
</cp:coreProperties>
</file>