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19" w:tblpY="139"/>
        <w:tblOverlap w:val="never"/>
        <w:tblW w:w="6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55"/>
        <w:gridCol w:w="8683"/>
      </w:tblGrid>
      <w:tr w14:paraId="7EBE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52AD0698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6" w:type="pct"/>
          </w:tcPr>
          <w:p w14:paraId="1AD08B78">
            <w:pPr>
              <w:spacing w:line="480" w:lineRule="auto"/>
              <w:ind w:right="-340" w:rightChars="-162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吞咽治疗仪</w:t>
            </w:r>
          </w:p>
        </w:tc>
      </w:tr>
      <w:tr w14:paraId="6D31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6E915B0D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6" w:type="pct"/>
          </w:tcPr>
          <w:p w14:paraId="616BE3AA">
            <w:pPr>
              <w:bidi w:val="0"/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</w:tr>
      <w:tr w14:paraId="5EE7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E1E5F54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719" w:type="pct"/>
            <w:gridSpan w:val="2"/>
          </w:tcPr>
          <w:p w14:paraId="03AE31D7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433E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D4D0B8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4719" w:type="pct"/>
            <w:gridSpan w:val="2"/>
          </w:tcPr>
          <w:p w14:paraId="214F0F1C">
            <w:pPr>
              <w:ind w:right="-340" w:rightChars="-162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用途：对咽部收缩肌群进行电刺激,用于改善咽部肌肉收缩功能。</w:t>
            </w:r>
          </w:p>
        </w:tc>
      </w:tr>
      <w:tr w14:paraId="1D6C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0A6FFE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719" w:type="pct"/>
            <w:gridSpan w:val="2"/>
          </w:tcPr>
          <w:p w14:paraId="185996DF">
            <w:pPr>
              <w:ind w:right="-340" w:rightChars="-162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数量：1台</w:t>
            </w:r>
          </w:p>
        </w:tc>
      </w:tr>
      <w:tr w14:paraId="7DDB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B80CE27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719" w:type="pct"/>
            <w:gridSpan w:val="2"/>
          </w:tcPr>
          <w:p w14:paraId="2313C64A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3F59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13EC9EF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4719" w:type="pct"/>
            <w:gridSpan w:val="2"/>
            <w:vAlign w:val="top"/>
          </w:tcPr>
          <w:p w14:paraId="5B5367F3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通道数量：四通道</w:t>
            </w:r>
            <w:r>
              <w:rPr>
                <w:rFonts w:hint="eastAsia"/>
                <w:sz w:val="24"/>
                <w:szCs w:val="28"/>
                <w:lang w:eastAsia="zh-CN"/>
              </w:rPr>
              <w:t>，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可独立输出或停止；</w:t>
            </w:r>
          </w:p>
        </w:tc>
      </w:tr>
      <w:tr w14:paraId="1689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01FB983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719" w:type="pct"/>
            <w:gridSpan w:val="2"/>
            <w:vAlign w:val="top"/>
          </w:tcPr>
          <w:p w14:paraId="1B587EF1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电流类型：NMES神经肌肉电刺激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0CFE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FA73080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719" w:type="pct"/>
            <w:gridSpan w:val="2"/>
            <w:vAlign w:val="top"/>
          </w:tcPr>
          <w:p w14:paraId="4A0F3DB7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脉冲波形：对称双向矩形；</w:t>
            </w:r>
          </w:p>
        </w:tc>
      </w:tr>
      <w:tr w14:paraId="3900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2015A0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4719" w:type="pct"/>
            <w:gridSpan w:val="2"/>
            <w:vAlign w:val="top"/>
          </w:tcPr>
          <w:p w14:paraId="4D625A42">
            <w:pPr>
              <w:ind w:right="-340" w:rightChars="-162"/>
              <w:jc w:val="both"/>
              <w:rPr>
                <w:rFonts w:hint="eastAsia" w:asciiTheme="majorEastAsia" w:hAnsiTheme="majorEastAsia" w:eastAsiaTheme="minorEastAsia" w:cstheme="minorBidi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刺激模式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同步、交替、连续刺激三种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4371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294D51D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719" w:type="pct"/>
            <w:gridSpan w:val="2"/>
            <w:vAlign w:val="top"/>
          </w:tcPr>
          <w:p w14:paraId="1C499918">
            <w:pPr>
              <w:rPr>
                <w:rFonts w:hint="eastAsia" w:asciiTheme="majorEastAsia" w:hAnsiTheme="majorEastAsia" w:eastAsiaTheme="minorEastAsia" w:cstheme="minorBidi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交替刺激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可设定不同通道间的激活时序，模拟正常肌肉收缩的先后顺序，促进功能恢复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34BB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3CD39A3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4719" w:type="pct"/>
            <w:gridSpan w:val="2"/>
            <w:vAlign w:val="top"/>
          </w:tcPr>
          <w:p w14:paraId="467FB2A1">
            <w:pPr>
              <w:ind w:right="-340" w:rightChars="-162"/>
              <w:jc w:val="both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输出电荷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最大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值</w:t>
            </w:r>
            <w:r>
              <w:rPr>
                <w:rFonts w:hint="eastAsia"/>
                <w:sz w:val="24"/>
                <w:szCs w:val="28"/>
              </w:rPr>
              <w:t>≤7.5uC/脉冲，充分保证患者安全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1879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3B11A528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4719" w:type="pct"/>
            <w:gridSpan w:val="2"/>
            <w:vAlign w:val="top"/>
          </w:tcPr>
          <w:p w14:paraId="3FD0B887">
            <w:pPr>
              <w:ind w:right="-340" w:rightChars="-162"/>
              <w:jc w:val="both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电流强度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0-25mA可调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</w:tc>
      </w:tr>
      <w:tr w14:paraId="331E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7DFDAEC4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4719" w:type="pct"/>
            <w:gridSpan w:val="2"/>
            <w:vAlign w:val="top"/>
          </w:tcPr>
          <w:p w14:paraId="468589D9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具有表面肌电生物反馈功能，从而提升患者在吞咽训练中的参与度；</w:t>
            </w:r>
          </w:p>
        </w:tc>
      </w:tr>
      <w:tr w14:paraId="19BD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756A0B5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4719" w:type="pct"/>
            <w:gridSpan w:val="2"/>
            <w:vAlign w:val="top"/>
          </w:tcPr>
          <w:p w14:paraId="4345703C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具有处方治疗图示功能，明确电极放置位置，精确治疗且具有示教作用；</w:t>
            </w:r>
          </w:p>
        </w:tc>
      </w:tr>
      <w:tr w14:paraId="2A9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3B3E7F0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4719" w:type="pct"/>
            <w:gridSpan w:val="2"/>
            <w:vAlign w:val="top"/>
          </w:tcPr>
          <w:p w14:paraId="13CE2EAF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可调节治疗参数以定制个性化治疗处方，如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频率、脉宽、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刺激及休息时间；</w:t>
            </w:r>
          </w:p>
        </w:tc>
      </w:tr>
      <w:tr w14:paraId="08D6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7C259EE1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4719" w:type="pct"/>
            <w:gridSpan w:val="2"/>
            <w:vAlign w:val="top"/>
          </w:tcPr>
          <w:p w14:paraId="49EBC7D4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患者治疗的数据可以保存，以供日后搜索或参考。</w:t>
            </w:r>
          </w:p>
        </w:tc>
      </w:tr>
      <w:tr w14:paraId="497C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398B6B49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719" w:type="pct"/>
            <w:gridSpan w:val="2"/>
            <w:vAlign w:val="top"/>
          </w:tcPr>
          <w:p w14:paraId="0EACF6D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2D19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77B8986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719" w:type="pct"/>
            <w:gridSpan w:val="2"/>
            <w:vAlign w:val="top"/>
          </w:tcPr>
          <w:p w14:paraId="53E5B4E0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主机1台</w:t>
            </w:r>
          </w:p>
        </w:tc>
      </w:tr>
      <w:tr w14:paraId="7F5D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FB350B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4719" w:type="pct"/>
            <w:gridSpan w:val="2"/>
            <w:vAlign w:val="top"/>
          </w:tcPr>
          <w:p w14:paraId="5D5119A6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主机橡胶套1个</w:t>
            </w:r>
          </w:p>
        </w:tc>
      </w:tr>
      <w:tr w14:paraId="12B8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2AC471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4719" w:type="pct"/>
            <w:gridSpan w:val="2"/>
            <w:vAlign w:val="top"/>
          </w:tcPr>
          <w:p w14:paraId="10368E6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设备底座1个</w:t>
            </w:r>
          </w:p>
        </w:tc>
      </w:tr>
      <w:tr w14:paraId="2F1A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5D82E85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4719" w:type="pct"/>
            <w:gridSpan w:val="2"/>
            <w:vAlign w:val="top"/>
          </w:tcPr>
          <w:p w14:paraId="4B762433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触摸操作笔1根</w:t>
            </w:r>
          </w:p>
        </w:tc>
      </w:tr>
      <w:tr w14:paraId="2304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6DB858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4719" w:type="pct"/>
            <w:gridSpan w:val="2"/>
            <w:vAlign w:val="top"/>
          </w:tcPr>
          <w:p w14:paraId="686B5695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治疗导线4根</w:t>
            </w:r>
          </w:p>
        </w:tc>
      </w:tr>
      <w:tr w14:paraId="3CA3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D63E90D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4719" w:type="pct"/>
            <w:gridSpan w:val="2"/>
            <w:vAlign w:val="top"/>
          </w:tcPr>
          <w:p w14:paraId="0480E719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参比通道导线1根</w:t>
            </w:r>
          </w:p>
        </w:tc>
      </w:tr>
      <w:tr w14:paraId="5FA4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295C1EC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4719" w:type="pct"/>
            <w:gridSpan w:val="2"/>
            <w:vAlign w:val="top"/>
          </w:tcPr>
          <w:p w14:paraId="40CA38E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导线夹5个</w:t>
            </w:r>
          </w:p>
        </w:tc>
      </w:tr>
      <w:tr w14:paraId="68E2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8CD3D0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4719" w:type="pct"/>
            <w:gridSpan w:val="2"/>
            <w:vAlign w:val="top"/>
          </w:tcPr>
          <w:p w14:paraId="3ABDC0B8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操作遥控手柄1个</w:t>
            </w:r>
          </w:p>
        </w:tc>
      </w:tr>
      <w:tr w14:paraId="377D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9582270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4719" w:type="pct"/>
            <w:gridSpan w:val="2"/>
            <w:vAlign w:val="top"/>
          </w:tcPr>
          <w:p w14:paraId="55A317E8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Micro SD存储卡1张</w:t>
            </w:r>
          </w:p>
        </w:tc>
      </w:tr>
      <w:tr w14:paraId="44DB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50D7B6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4719" w:type="pct"/>
            <w:gridSpan w:val="2"/>
            <w:vAlign w:val="top"/>
          </w:tcPr>
          <w:p w14:paraId="55E244F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治疗电极片1包</w:t>
            </w:r>
          </w:p>
        </w:tc>
      </w:tr>
      <w:tr w14:paraId="1B2E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D805BB6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4719" w:type="pct"/>
            <w:gridSpan w:val="2"/>
            <w:vAlign w:val="top"/>
          </w:tcPr>
          <w:p w14:paraId="1FBA62A6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23.8英寸一体机电脑1台</w:t>
            </w:r>
          </w:p>
        </w:tc>
      </w:tr>
      <w:tr w14:paraId="0325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48D2EAF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4719" w:type="pct"/>
            <w:gridSpan w:val="2"/>
            <w:vAlign w:val="top"/>
          </w:tcPr>
          <w:p w14:paraId="2CA40E39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无线鼠标键盘1套</w:t>
            </w:r>
          </w:p>
        </w:tc>
      </w:tr>
      <w:tr w14:paraId="399D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9003D1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4719" w:type="pct"/>
            <w:gridSpan w:val="2"/>
            <w:vAlign w:val="top"/>
          </w:tcPr>
          <w:p w14:paraId="1DE0ABCE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台车1台</w:t>
            </w:r>
          </w:p>
        </w:tc>
      </w:tr>
      <w:tr w14:paraId="7C41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19D34B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4719" w:type="pct"/>
            <w:gridSpan w:val="2"/>
            <w:vAlign w:val="top"/>
          </w:tcPr>
          <w:p w14:paraId="3F5E7339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打印机1台</w:t>
            </w:r>
          </w:p>
        </w:tc>
      </w:tr>
      <w:tr w14:paraId="2F77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48E34B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4719" w:type="pct"/>
            <w:gridSpan w:val="2"/>
            <w:vAlign w:val="top"/>
          </w:tcPr>
          <w:p w14:paraId="6B909EF6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1.5V AA电池4个</w:t>
            </w:r>
          </w:p>
        </w:tc>
      </w:tr>
      <w:tr w14:paraId="0776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8B010BE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719" w:type="pct"/>
            <w:gridSpan w:val="2"/>
            <w:vAlign w:val="top"/>
          </w:tcPr>
          <w:p w14:paraId="0A569ED9">
            <w:pPr>
              <w:ind w:right="-340" w:rightChars="-162" w:firstLine="4096" w:firstLineChars="17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6A9A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523172A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719" w:type="pct"/>
            <w:gridSpan w:val="2"/>
            <w:vAlign w:val="top"/>
          </w:tcPr>
          <w:p w14:paraId="2AAF6BB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原厂质保期不少于（3）年                           </w:t>
            </w:r>
          </w:p>
        </w:tc>
      </w:tr>
      <w:tr w14:paraId="47A0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FFF335F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719" w:type="pct"/>
            <w:gridSpan w:val="2"/>
            <w:vAlign w:val="top"/>
          </w:tcPr>
          <w:p w14:paraId="7690504F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超出质保期后每年保修价格：无需延保费用，可免费上门维修，仅收取配件及成本费</w:t>
            </w:r>
          </w:p>
        </w:tc>
      </w:tr>
      <w:tr w14:paraId="7000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72A2462D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4719" w:type="pct"/>
            <w:gridSpan w:val="2"/>
            <w:vAlign w:val="top"/>
          </w:tcPr>
          <w:p w14:paraId="188A283D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其他服务：终身免费软件升级，终身维修，供应零配件</w:t>
            </w:r>
          </w:p>
        </w:tc>
      </w:tr>
      <w:tr w14:paraId="047A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F5A9E7C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719" w:type="pct"/>
            <w:gridSpan w:val="2"/>
            <w:vAlign w:val="top"/>
          </w:tcPr>
          <w:p w14:paraId="08FBD41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01FB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65763E40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4719" w:type="pct"/>
            <w:gridSpan w:val="2"/>
            <w:vAlign w:val="top"/>
          </w:tcPr>
          <w:p w14:paraId="772DD782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吞咽电极片</w:t>
            </w:r>
          </w:p>
        </w:tc>
      </w:tr>
    </w:tbl>
    <w:p w14:paraId="6B741816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272202F"/>
    <w:rsid w:val="036323E8"/>
    <w:rsid w:val="06CC6306"/>
    <w:rsid w:val="07A70F85"/>
    <w:rsid w:val="08D23AB8"/>
    <w:rsid w:val="08E967FB"/>
    <w:rsid w:val="099077F7"/>
    <w:rsid w:val="09D41DD9"/>
    <w:rsid w:val="09F3519A"/>
    <w:rsid w:val="0A084219"/>
    <w:rsid w:val="0F2C1D70"/>
    <w:rsid w:val="10477E7E"/>
    <w:rsid w:val="11606274"/>
    <w:rsid w:val="117E6180"/>
    <w:rsid w:val="13D06031"/>
    <w:rsid w:val="16C71C43"/>
    <w:rsid w:val="195E346D"/>
    <w:rsid w:val="1997072D"/>
    <w:rsid w:val="1A9963FA"/>
    <w:rsid w:val="1ADC4941"/>
    <w:rsid w:val="1D6C3651"/>
    <w:rsid w:val="1E572D8D"/>
    <w:rsid w:val="208E5D79"/>
    <w:rsid w:val="22416B0A"/>
    <w:rsid w:val="24303C58"/>
    <w:rsid w:val="244A2F6C"/>
    <w:rsid w:val="2689060F"/>
    <w:rsid w:val="26DE5BEE"/>
    <w:rsid w:val="28331C1B"/>
    <w:rsid w:val="291D7927"/>
    <w:rsid w:val="2ACD600D"/>
    <w:rsid w:val="2BBF7B9D"/>
    <w:rsid w:val="2C882884"/>
    <w:rsid w:val="2D4D40E2"/>
    <w:rsid w:val="2DBB662B"/>
    <w:rsid w:val="2EE34571"/>
    <w:rsid w:val="2F373657"/>
    <w:rsid w:val="2FF4421D"/>
    <w:rsid w:val="309E2EAD"/>
    <w:rsid w:val="31CB13C9"/>
    <w:rsid w:val="33227143"/>
    <w:rsid w:val="33C90D6F"/>
    <w:rsid w:val="34480AEF"/>
    <w:rsid w:val="345B4BC3"/>
    <w:rsid w:val="34CB373E"/>
    <w:rsid w:val="36B24676"/>
    <w:rsid w:val="37091BF4"/>
    <w:rsid w:val="38A03D8B"/>
    <w:rsid w:val="397F500E"/>
    <w:rsid w:val="3A0D261A"/>
    <w:rsid w:val="3B807132"/>
    <w:rsid w:val="3BA82DF5"/>
    <w:rsid w:val="3C176169"/>
    <w:rsid w:val="3D530186"/>
    <w:rsid w:val="411155FB"/>
    <w:rsid w:val="44FD54D1"/>
    <w:rsid w:val="46E72FCE"/>
    <w:rsid w:val="47554441"/>
    <w:rsid w:val="47C74CFD"/>
    <w:rsid w:val="48264919"/>
    <w:rsid w:val="487B2E3B"/>
    <w:rsid w:val="4AFB588F"/>
    <w:rsid w:val="4B4C2AE8"/>
    <w:rsid w:val="4C652480"/>
    <w:rsid w:val="4DC70F9C"/>
    <w:rsid w:val="4E6E027D"/>
    <w:rsid w:val="502777EC"/>
    <w:rsid w:val="5029166D"/>
    <w:rsid w:val="502D59E1"/>
    <w:rsid w:val="5118618C"/>
    <w:rsid w:val="524C6185"/>
    <w:rsid w:val="525906F5"/>
    <w:rsid w:val="52BD60EB"/>
    <w:rsid w:val="53B23126"/>
    <w:rsid w:val="54397990"/>
    <w:rsid w:val="55332D15"/>
    <w:rsid w:val="587853C7"/>
    <w:rsid w:val="58F32A73"/>
    <w:rsid w:val="59CE33A8"/>
    <w:rsid w:val="5B0263B5"/>
    <w:rsid w:val="5BB87046"/>
    <w:rsid w:val="5BEE7C61"/>
    <w:rsid w:val="5C4E46A0"/>
    <w:rsid w:val="5E231B5D"/>
    <w:rsid w:val="5ECF75EF"/>
    <w:rsid w:val="5F10721B"/>
    <w:rsid w:val="5F436452"/>
    <w:rsid w:val="5F7056A6"/>
    <w:rsid w:val="605061C3"/>
    <w:rsid w:val="61386D43"/>
    <w:rsid w:val="61444E86"/>
    <w:rsid w:val="6378639A"/>
    <w:rsid w:val="638D6D14"/>
    <w:rsid w:val="65052EF2"/>
    <w:rsid w:val="655C0382"/>
    <w:rsid w:val="65C1341F"/>
    <w:rsid w:val="663336A5"/>
    <w:rsid w:val="66872F15"/>
    <w:rsid w:val="66D76C6B"/>
    <w:rsid w:val="67212ADF"/>
    <w:rsid w:val="677F25CC"/>
    <w:rsid w:val="686B482C"/>
    <w:rsid w:val="691F3EFF"/>
    <w:rsid w:val="69C6421A"/>
    <w:rsid w:val="69DB0917"/>
    <w:rsid w:val="6A8A4024"/>
    <w:rsid w:val="6B2B487C"/>
    <w:rsid w:val="6B7B3B2E"/>
    <w:rsid w:val="6BBC4465"/>
    <w:rsid w:val="6C1E36DF"/>
    <w:rsid w:val="6C4270F6"/>
    <w:rsid w:val="6C617308"/>
    <w:rsid w:val="6CE34B83"/>
    <w:rsid w:val="6E873EA7"/>
    <w:rsid w:val="6F7530AC"/>
    <w:rsid w:val="6F862F53"/>
    <w:rsid w:val="70326D5C"/>
    <w:rsid w:val="72901CD2"/>
    <w:rsid w:val="72BE3825"/>
    <w:rsid w:val="73171E04"/>
    <w:rsid w:val="73691968"/>
    <w:rsid w:val="748B0C0E"/>
    <w:rsid w:val="78AF2CFD"/>
    <w:rsid w:val="7A33053A"/>
    <w:rsid w:val="7AF34985"/>
    <w:rsid w:val="7B011855"/>
    <w:rsid w:val="7B28549C"/>
    <w:rsid w:val="7B41219D"/>
    <w:rsid w:val="7BA051AE"/>
    <w:rsid w:val="7C5727BC"/>
    <w:rsid w:val="7DB859C6"/>
    <w:rsid w:val="7E3F608B"/>
    <w:rsid w:val="7EC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800</Characters>
  <Lines>0</Lines>
  <Paragraphs>0</Paragraphs>
  <TotalTime>16</TotalTime>
  <ScaleCrop>false</ScaleCrop>
  <LinksUpToDate>false</LinksUpToDate>
  <CharactersWithSpaces>931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2024-08-16T09:31:28Z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A5CDC9948AEC41C096D83D95B1417BAA_13</vt:lpwstr>
  </property>
</Properties>
</file>