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F74CB" w14:textId="77777777" w:rsidR="008907B5" w:rsidRDefault="00352DD7">
      <w:pPr>
        <w:spacing w:line="360" w:lineRule="auto"/>
        <w:jc w:val="center"/>
        <w:rPr>
          <w:b/>
          <w:sz w:val="32"/>
          <w:szCs w:val="32"/>
        </w:rPr>
      </w:pPr>
      <w:r>
        <w:rPr>
          <w:rFonts w:hint="eastAsia"/>
          <w:b/>
          <w:sz w:val="32"/>
          <w:szCs w:val="32"/>
        </w:rPr>
        <w:t>采购内容及需求</w:t>
      </w:r>
    </w:p>
    <w:p w14:paraId="2DD04FA9" w14:textId="77777777" w:rsidR="008907B5" w:rsidRDefault="00352DD7">
      <w:pPr>
        <w:spacing w:line="360" w:lineRule="auto"/>
        <w:rPr>
          <w:b/>
          <w:sz w:val="24"/>
        </w:rPr>
      </w:pPr>
      <w:r>
        <w:rPr>
          <w:b/>
          <w:sz w:val="24"/>
        </w:rPr>
        <w:t>一、项目概况</w:t>
      </w:r>
    </w:p>
    <w:p w14:paraId="2B8CDDEA" w14:textId="2B5FB37B" w:rsidR="008907B5" w:rsidRPr="001345C7" w:rsidRDefault="00352DD7">
      <w:pPr>
        <w:spacing w:line="360" w:lineRule="auto"/>
        <w:rPr>
          <w:sz w:val="24"/>
        </w:rPr>
      </w:pPr>
      <w:r>
        <w:rPr>
          <w:rFonts w:hint="eastAsia"/>
          <w:sz w:val="24"/>
        </w:rPr>
        <w:t>中药配方颗粒供应</w:t>
      </w:r>
      <w:r w:rsidR="00625708">
        <w:rPr>
          <w:rFonts w:hint="eastAsia"/>
          <w:sz w:val="24"/>
        </w:rPr>
        <w:t>，合作</w:t>
      </w:r>
      <w:r>
        <w:rPr>
          <w:rFonts w:hint="eastAsia"/>
          <w:sz w:val="24"/>
        </w:rPr>
        <w:t>期</w:t>
      </w:r>
      <w:r>
        <w:rPr>
          <w:rFonts w:hint="eastAsia"/>
          <w:sz w:val="24"/>
        </w:rPr>
        <w:t>3</w:t>
      </w:r>
      <w:r>
        <w:rPr>
          <w:rFonts w:hint="eastAsia"/>
          <w:sz w:val="24"/>
        </w:rPr>
        <w:t>年。</w:t>
      </w:r>
      <w:r w:rsidRPr="001345C7">
        <w:rPr>
          <w:rFonts w:hint="eastAsia"/>
          <w:sz w:val="24"/>
        </w:rPr>
        <w:t>对</w:t>
      </w:r>
      <w:r w:rsidRPr="001345C7">
        <w:rPr>
          <w:rFonts w:hint="eastAsia"/>
          <w:sz w:val="24"/>
        </w:rPr>
        <w:t>滨江院</w:t>
      </w:r>
      <w:r w:rsidR="00650F39" w:rsidRPr="001345C7">
        <w:rPr>
          <w:rFonts w:hint="eastAsia"/>
          <w:sz w:val="24"/>
        </w:rPr>
        <w:t>区、湖滨院区和莫干山院区</w:t>
      </w:r>
      <w:r w:rsidRPr="001345C7">
        <w:rPr>
          <w:rFonts w:hint="eastAsia"/>
          <w:sz w:val="24"/>
        </w:rPr>
        <w:t>进行配送、供应。</w:t>
      </w:r>
      <w:r w:rsidRPr="001345C7">
        <w:rPr>
          <w:rFonts w:hint="eastAsia"/>
          <w:sz w:val="24"/>
        </w:rPr>
        <w:t xml:space="preserve">                                                                                                                                                                                                                                                                </w:t>
      </w:r>
      <w:r w:rsidRPr="001345C7">
        <w:rPr>
          <w:rFonts w:hint="eastAsia"/>
          <w:sz w:val="24"/>
        </w:rPr>
        <w:t xml:space="preserve">                                                                                                                                                                                                                                                                </w:t>
      </w:r>
      <w:r w:rsidRPr="001345C7">
        <w:rPr>
          <w:rFonts w:hint="eastAsia"/>
          <w:sz w:val="24"/>
        </w:rPr>
        <w:t xml:space="preserve">                                                                                                                                                                                                                                                                </w:t>
      </w:r>
      <w:r w:rsidRPr="001345C7">
        <w:rPr>
          <w:rFonts w:hint="eastAsia"/>
          <w:sz w:val="24"/>
        </w:rPr>
        <w:t xml:space="preserve">                                                                                        </w:t>
      </w:r>
    </w:p>
    <w:p w14:paraId="562A137A" w14:textId="77777777" w:rsidR="008907B5" w:rsidRPr="001345C7" w:rsidRDefault="00352DD7">
      <w:pPr>
        <w:spacing w:line="360" w:lineRule="auto"/>
        <w:rPr>
          <w:b/>
          <w:sz w:val="24"/>
        </w:rPr>
      </w:pPr>
      <w:r w:rsidRPr="001345C7">
        <w:rPr>
          <w:rFonts w:hint="eastAsia"/>
          <w:b/>
          <w:sz w:val="24"/>
        </w:rPr>
        <w:t>二</w:t>
      </w:r>
      <w:r w:rsidRPr="001345C7">
        <w:rPr>
          <w:b/>
          <w:sz w:val="24"/>
        </w:rPr>
        <w:t>、</w:t>
      </w:r>
      <w:r w:rsidRPr="001345C7">
        <w:rPr>
          <w:rFonts w:hint="eastAsia"/>
          <w:b/>
          <w:sz w:val="24"/>
        </w:rPr>
        <w:t>报价</w:t>
      </w:r>
      <w:r w:rsidRPr="001345C7">
        <w:rPr>
          <w:b/>
          <w:sz w:val="24"/>
        </w:rPr>
        <w:t>规则</w:t>
      </w:r>
    </w:p>
    <w:p w14:paraId="273A1560" w14:textId="77777777" w:rsidR="008907B5" w:rsidRPr="001345C7" w:rsidRDefault="00352DD7">
      <w:pPr>
        <w:spacing w:line="360" w:lineRule="auto"/>
        <w:rPr>
          <w:rFonts w:ascii="宋体" w:hAnsi="宋体" w:cs="宋体"/>
          <w:sz w:val="24"/>
        </w:rPr>
      </w:pPr>
      <w:r w:rsidRPr="001345C7">
        <w:rPr>
          <w:rFonts w:ascii="宋体" w:hAnsi="宋体" w:cs="宋体" w:hint="eastAsia"/>
          <w:sz w:val="24"/>
        </w:rPr>
        <w:t>▲</w:t>
      </w:r>
      <w:r w:rsidRPr="001345C7">
        <w:rPr>
          <w:rFonts w:ascii="宋体" w:hAnsi="宋体" w:cs="宋体" w:hint="eastAsia"/>
          <w:sz w:val="24"/>
        </w:rPr>
        <w:t>1</w:t>
      </w:r>
      <w:r w:rsidRPr="001345C7">
        <w:rPr>
          <w:rFonts w:ascii="宋体" w:hAnsi="宋体" w:cs="宋体" w:hint="eastAsia"/>
          <w:sz w:val="24"/>
        </w:rPr>
        <w:t>、报浙江省中药饮片产业协会最新发布的中药配方颗粒建议零售价的折扣</w:t>
      </w:r>
      <w:r w:rsidRPr="001345C7">
        <w:rPr>
          <w:rFonts w:ascii="宋体" w:hAnsi="宋体" w:cs="宋体" w:hint="eastAsia"/>
          <w:sz w:val="24"/>
        </w:rPr>
        <w:t xml:space="preserve"> N %</w:t>
      </w:r>
    </w:p>
    <w:p w14:paraId="7A52C67C" w14:textId="77777777" w:rsidR="008907B5" w:rsidRPr="001345C7" w:rsidRDefault="00352DD7">
      <w:pPr>
        <w:spacing w:line="360" w:lineRule="auto"/>
        <w:rPr>
          <w:rFonts w:ascii="宋体" w:hAnsi="宋体" w:cs="宋体"/>
          <w:sz w:val="24"/>
        </w:rPr>
      </w:pPr>
      <w:r w:rsidRPr="001345C7">
        <w:rPr>
          <w:rFonts w:ascii="宋体" w:hAnsi="宋体" w:cs="宋体" w:hint="eastAsia"/>
          <w:sz w:val="24"/>
        </w:rPr>
        <w:t>1.1</w:t>
      </w:r>
      <w:r w:rsidRPr="001345C7">
        <w:rPr>
          <w:rFonts w:ascii="宋体" w:hAnsi="宋体" w:cs="宋体" w:hint="eastAsia"/>
          <w:sz w:val="24"/>
        </w:rPr>
        <w:t>该价格为总包干价，包括药品原料、包装、生产、运输、管理、损耗、利润、税金、保险、配送和伴随服务等一切费用；</w:t>
      </w:r>
    </w:p>
    <w:p w14:paraId="54956F3E" w14:textId="77777777" w:rsidR="008907B5" w:rsidRPr="001345C7" w:rsidRDefault="00352DD7">
      <w:pPr>
        <w:spacing w:line="360" w:lineRule="auto"/>
        <w:rPr>
          <w:rFonts w:ascii="宋体" w:hAnsi="宋体" w:cs="宋体"/>
          <w:sz w:val="24"/>
        </w:rPr>
      </w:pPr>
      <w:r w:rsidRPr="001345C7">
        <w:rPr>
          <w:rFonts w:ascii="宋体" w:hAnsi="宋体" w:cs="宋体" w:hint="eastAsia"/>
          <w:sz w:val="24"/>
        </w:rPr>
        <w:t>1.3</w:t>
      </w:r>
      <w:r w:rsidRPr="001345C7">
        <w:rPr>
          <w:rFonts w:ascii="宋体" w:hAnsi="宋体" w:cs="宋体" w:hint="eastAsia"/>
          <w:sz w:val="24"/>
        </w:rPr>
        <w:t>医院支付的货款为：</w:t>
      </w:r>
      <w:r w:rsidRPr="001345C7">
        <w:rPr>
          <w:rFonts w:hint="eastAsia"/>
          <w:sz w:val="24"/>
        </w:rPr>
        <w:t>中药配方颗粒</w:t>
      </w:r>
      <w:r w:rsidRPr="001345C7">
        <w:rPr>
          <w:rFonts w:ascii="宋体" w:hAnsi="宋体" w:cs="宋体" w:hint="eastAsia"/>
          <w:sz w:val="24"/>
        </w:rPr>
        <w:t>建议零售价（</w:t>
      </w:r>
      <w:r w:rsidRPr="001345C7">
        <w:rPr>
          <w:rFonts w:ascii="宋体" w:hAnsi="宋体" w:cs="宋体" w:hint="eastAsia"/>
          <w:bCs/>
          <w:sz w:val="24"/>
        </w:rPr>
        <w:t>参照每年最新版浙江省中药饮片产业协会发布的价格信息</w:t>
      </w:r>
      <w:r w:rsidRPr="001345C7">
        <w:rPr>
          <w:rFonts w:ascii="宋体" w:hAnsi="宋体" w:cs="宋体" w:hint="eastAsia"/>
          <w:sz w:val="24"/>
        </w:rPr>
        <w:t>）×折扣。</w:t>
      </w:r>
      <w:bookmarkStart w:id="0" w:name="_GoBack"/>
      <w:bookmarkEnd w:id="0"/>
    </w:p>
    <w:p w14:paraId="03D98275" w14:textId="77777777" w:rsidR="008907B5" w:rsidRDefault="00352DD7">
      <w:pPr>
        <w:spacing w:line="360" w:lineRule="auto"/>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、如有政府行为</w:t>
      </w:r>
      <w:r>
        <w:rPr>
          <w:rFonts w:ascii="宋体" w:hAnsi="宋体" w:cs="宋体" w:hint="eastAsia"/>
          <w:color w:val="000000"/>
          <w:sz w:val="24"/>
        </w:rPr>
        <w:t>调整价格，采购人和供应商协商后，执行杭州市发布的</w:t>
      </w:r>
      <w:r>
        <w:rPr>
          <w:rFonts w:hint="eastAsia"/>
          <w:sz w:val="24"/>
        </w:rPr>
        <w:t>中药配方颗粒</w:t>
      </w:r>
      <w:r>
        <w:rPr>
          <w:rFonts w:ascii="宋体" w:hAnsi="宋体" w:cs="宋体" w:hint="eastAsia"/>
          <w:color w:val="000000"/>
          <w:sz w:val="24"/>
        </w:rPr>
        <w:t>价格的相关政策。</w:t>
      </w:r>
    </w:p>
    <w:p w14:paraId="4A6E6951" w14:textId="77777777" w:rsidR="008907B5" w:rsidRDefault="00352DD7">
      <w:pPr>
        <w:spacing w:line="360" w:lineRule="auto"/>
        <w:rPr>
          <w:b/>
          <w:sz w:val="24"/>
        </w:rPr>
      </w:pPr>
      <w:r>
        <w:rPr>
          <w:rFonts w:hint="eastAsia"/>
          <w:b/>
          <w:sz w:val="24"/>
        </w:rPr>
        <w:t>三、</w:t>
      </w:r>
      <w:r>
        <w:rPr>
          <w:b/>
          <w:sz w:val="24"/>
        </w:rPr>
        <w:t>项目质量和服务要求</w:t>
      </w:r>
    </w:p>
    <w:p w14:paraId="08CB25B7" w14:textId="77777777" w:rsidR="008907B5" w:rsidRDefault="00352DD7">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、中药配方颗粒品种数与质量要求</w:t>
      </w:r>
    </w:p>
    <w:p w14:paraId="7472966C" w14:textId="77777777" w:rsidR="008907B5" w:rsidRDefault="00352DD7">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供应商提供经营的中药配方颗粒生产备案目录，并保证此目录内的中药配方颗粒在采购周期内可以持续供货，缺货率低于</w:t>
      </w:r>
      <w:r>
        <w:rPr>
          <w:rFonts w:ascii="宋体" w:hAnsi="宋体" w:cs="宋体" w:hint="eastAsia"/>
          <w:sz w:val="24"/>
        </w:rPr>
        <w:t>1%</w:t>
      </w:r>
      <w:r>
        <w:rPr>
          <w:rFonts w:ascii="宋体" w:hAnsi="宋体" w:cs="宋体" w:hint="eastAsia"/>
          <w:sz w:val="24"/>
        </w:rPr>
        <w:t>；</w:t>
      </w:r>
    </w:p>
    <w:p w14:paraId="6B01AF3C" w14:textId="680B6B99" w:rsidR="008907B5" w:rsidRDefault="00352DD7">
      <w:pPr>
        <w:widowControl/>
        <w:spacing w:line="360" w:lineRule="auto"/>
        <w:rPr>
          <w:rFonts w:ascii="宋体" w:hAnsi="宋体" w:cs="宋体"/>
          <w:sz w:val="24"/>
        </w:rPr>
      </w:pPr>
      <w:r>
        <w:rPr>
          <w:rFonts w:ascii="宋体" w:hAnsi="宋体" w:cs="宋体" w:hint="eastAsia"/>
          <w:sz w:val="24"/>
        </w:rPr>
        <w:t>1.2</w:t>
      </w:r>
      <w:r>
        <w:rPr>
          <w:rFonts w:ascii="宋体" w:hAnsi="宋体" w:cs="宋体" w:hint="eastAsia"/>
          <w:sz w:val="24"/>
        </w:rPr>
        <w:t>供应商提供的中药配方颗粒及生产配方颗粒的饮片质量应</w:t>
      </w:r>
      <w:r>
        <w:rPr>
          <w:rFonts w:ascii="宋体" w:hAnsi="宋体" w:cs="宋体" w:hint="eastAsia"/>
          <w:color w:val="000000"/>
          <w:kern w:val="0"/>
          <w:sz w:val="24"/>
          <w:lang w:bidi="ar"/>
        </w:rPr>
        <w:t>符合国家药品标准或者浙江省制订的中药配方颗粒质量标准</w:t>
      </w:r>
      <w:r>
        <w:rPr>
          <w:rFonts w:ascii="宋体" w:hAnsi="宋体" w:cs="宋体" w:hint="eastAsia"/>
          <w:sz w:val="24"/>
        </w:rPr>
        <w:t>。</w:t>
      </w:r>
    </w:p>
    <w:p w14:paraId="3AAC7055" w14:textId="77777777" w:rsidR="008907B5" w:rsidRDefault="00352DD7">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生产企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p w14:paraId="4EEB3305" w14:textId="6A204D17" w:rsidR="008907B5" w:rsidRDefault="00650F39">
      <w:pPr>
        <w:spacing w:line="360" w:lineRule="auto"/>
        <w:rPr>
          <w:rFonts w:ascii="宋体" w:hAnsi="宋体" w:cs="宋体"/>
          <w:sz w:val="24"/>
        </w:rPr>
      </w:pPr>
      <w:r>
        <w:rPr>
          <w:rFonts w:ascii="宋体" w:hAnsi="宋体" w:cs="宋体" w:hint="eastAsia"/>
          <w:sz w:val="24"/>
        </w:rPr>
        <w:t>1.4 合同期内，中药颗粒剂的包装材料和调剂所需的耗材，由供应商提供。</w:t>
      </w:r>
    </w:p>
    <w:p w14:paraId="1A8C30D0" w14:textId="7B7A5574" w:rsidR="008907B5" w:rsidRDefault="00650F39">
      <w:pPr>
        <w:spacing w:line="360" w:lineRule="auto"/>
        <w:rPr>
          <w:rFonts w:ascii="宋体" w:hAnsi="宋体" w:cs="宋体"/>
          <w:sz w:val="24"/>
        </w:rPr>
      </w:pPr>
      <w:r>
        <w:rPr>
          <w:rFonts w:ascii="宋体" w:hAnsi="宋体" w:cs="宋体" w:hint="eastAsia"/>
          <w:sz w:val="24"/>
        </w:rPr>
        <w:t>2、服务要求</w:t>
      </w:r>
    </w:p>
    <w:p w14:paraId="0F395017" w14:textId="23D6F73D" w:rsidR="008907B5" w:rsidRDefault="00650F39">
      <w:pPr>
        <w:spacing w:line="360" w:lineRule="auto"/>
        <w:rPr>
          <w:rFonts w:ascii="宋体" w:hAnsi="宋体" w:cs="宋体"/>
          <w:sz w:val="24"/>
        </w:rPr>
      </w:pPr>
      <w:r>
        <w:rPr>
          <w:rFonts w:ascii="宋体" w:hAnsi="宋体" w:cs="宋体" w:hint="eastAsia"/>
          <w:sz w:val="24"/>
        </w:rPr>
        <w:t>2.1 根据采购人的要求，供应商应及时提供配方颗粒并按时送到指定地点，保证送货的及时性。一般要求24小时内配送到位，紧急用药3小时内送达。如患者需要快递，则由供应商提供免费快递服务。配送或快递等相关服务费用由供应商</w:t>
      </w:r>
      <w:r>
        <w:rPr>
          <w:rFonts w:ascii="宋体" w:hAnsi="宋体" w:cs="宋体" w:hint="eastAsia"/>
          <w:sz w:val="24"/>
        </w:rPr>
        <w:lastRenderedPageBreak/>
        <w:t>承担。</w:t>
      </w:r>
    </w:p>
    <w:p w14:paraId="24C2427F" w14:textId="5420C65B" w:rsidR="008907B5" w:rsidRDefault="00650F39">
      <w:pPr>
        <w:spacing w:line="360" w:lineRule="auto"/>
        <w:rPr>
          <w:rFonts w:ascii="宋体" w:hAnsi="宋体" w:cs="宋体"/>
          <w:sz w:val="24"/>
        </w:rPr>
      </w:pPr>
      <w:r>
        <w:rPr>
          <w:rFonts w:ascii="宋体" w:hAnsi="宋体" w:cs="宋体" w:hint="eastAsia"/>
          <w:sz w:val="24"/>
        </w:rPr>
        <w:t>2.2中药配方颗粒入库和验收</w:t>
      </w:r>
    </w:p>
    <w:p w14:paraId="4B7DC832" w14:textId="5DE316EC" w:rsidR="008907B5" w:rsidRDefault="00650F39">
      <w:pPr>
        <w:spacing w:line="360" w:lineRule="auto"/>
        <w:rPr>
          <w:rFonts w:ascii="宋体" w:hAnsi="宋体" w:cs="宋体"/>
          <w:sz w:val="24"/>
        </w:rPr>
      </w:pPr>
      <w:r>
        <w:rPr>
          <w:rFonts w:ascii="宋体" w:hAnsi="宋体" w:cs="宋体" w:hint="eastAsia"/>
          <w:sz w:val="24"/>
        </w:rPr>
        <w:t>2.2.1供货时，供应商必须提供每批次配方颗粒的质量检测报告，且报告单与实物批号完全对应。</w:t>
      </w:r>
    </w:p>
    <w:p w14:paraId="3375F9A3" w14:textId="6D1031ED" w:rsidR="008907B5" w:rsidRDefault="00650F39">
      <w:pPr>
        <w:spacing w:line="360" w:lineRule="auto"/>
        <w:rPr>
          <w:rFonts w:ascii="宋体" w:hAnsi="宋体" w:cs="宋体"/>
          <w:sz w:val="24"/>
        </w:rPr>
      </w:pPr>
      <w:r>
        <w:rPr>
          <w:rFonts w:ascii="宋体" w:hAnsi="宋体" w:cs="宋体" w:hint="eastAsia"/>
          <w:sz w:val="24"/>
        </w:rPr>
        <w:t>2.2.2中药配方颗粒的有效期应符合医院药品入库验收标准，保证入库后剩余有效期不少于18个月。对于近效期药品，供应商承诺无条件退换货。</w:t>
      </w:r>
    </w:p>
    <w:p w14:paraId="4FF6A307" w14:textId="4FBBBC31" w:rsidR="008907B5" w:rsidRDefault="00650F39">
      <w:pPr>
        <w:spacing w:line="360" w:lineRule="auto"/>
        <w:rPr>
          <w:rFonts w:ascii="宋体" w:hAnsi="宋体" w:cs="宋体"/>
          <w:sz w:val="24"/>
        </w:rPr>
      </w:pPr>
      <w:r>
        <w:rPr>
          <w:rFonts w:ascii="宋体" w:hAnsi="宋体" w:cs="宋体" w:hint="eastAsia"/>
          <w:sz w:val="24"/>
        </w:rPr>
        <w:t>2.2.3中药配方颗粒送达医院时，</w:t>
      </w:r>
      <w:r>
        <w:rPr>
          <w:rFonts w:ascii="宋体" w:hAnsi="宋体" w:cs="宋体" w:hint="eastAsia"/>
          <w:kern w:val="0"/>
          <w:sz w:val="24"/>
        </w:rPr>
        <w:t>在产品外包装标签上必须标示有品名、规格、产地、生产企业、产品批号、生产日期并附质量合格标志。</w:t>
      </w:r>
    </w:p>
    <w:p w14:paraId="43D921F4" w14:textId="6883B34B" w:rsidR="008907B5" w:rsidRDefault="00650F39">
      <w:pPr>
        <w:spacing w:line="360" w:lineRule="auto"/>
        <w:rPr>
          <w:rFonts w:ascii="宋体" w:hAnsi="宋体" w:cs="宋体"/>
          <w:sz w:val="24"/>
        </w:rPr>
      </w:pPr>
      <w:r>
        <w:rPr>
          <w:rFonts w:ascii="宋体" w:hAnsi="宋体" w:cs="宋体" w:hint="eastAsia"/>
          <w:sz w:val="24"/>
        </w:rPr>
        <w:t>2.2.4</w:t>
      </w:r>
      <w:r>
        <w:rPr>
          <w:rFonts w:ascii="宋体" w:hAnsi="宋体" w:cs="宋体" w:hint="eastAsia"/>
          <w:kern w:val="0"/>
          <w:sz w:val="24"/>
        </w:rPr>
        <w:t>医院对中药配方颗粒的产地、质量、包装、有效期等</w:t>
      </w:r>
      <w:r>
        <w:rPr>
          <w:rFonts w:ascii="宋体" w:hAnsi="宋体" w:cs="宋体" w:hint="eastAsia"/>
          <w:sz w:val="24"/>
        </w:rPr>
        <w:t>信息进行核对无误后进行入库验收。若验收不合格，供应商必须更换货物，并且赔偿由此给医院造成的损失；入库记录为入库验收的唯一有效凭证，入库验收时间以入库记录时间为准。</w:t>
      </w:r>
    </w:p>
    <w:p w14:paraId="7BF86262" w14:textId="5ED177C4" w:rsidR="008907B5" w:rsidRDefault="00650F39">
      <w:pPr>
        <w:spacing w:line="360" w:lineRule="auto"/>
        <w:rPr>
          <w:rFonts w:ascii="宋体" w:hAnsi="宋体" w:cs="宋体"/>
          <w:sz w:val="24"/>
        </w:rPr>
      </w:pPr>
      <w:r>
        <w:rPr>
          <w:rFonts w:ascii="宋体" w:hAnsi="宋体" w:cs="宋体" w:hint="eastAsia"/>
          <w:sz w:val="24"/>
        </w:rPr>
        <w:t>2.2.5如有货物质量问题，供应商应免费更换相应的货物，并承担由于产品质量问题而引发的全部费用。因配方颗粒质量等原因引起的所有相关患者投诉纠纷及引起的后果，由供应商负责解决。</w:t>
      </w:r>
    </w:p>
    <w:p w14:paraId="02E33427" w14:textId="77777777" w:rsidR="008907B5" w:rsidRDefault="008907B5">
      <w:pPr>
        <w:spacing w:line="360" w:lineRule="auto"/>
        <w:rPr>
          <w:rFonts w:ascii="宋体" w:hAnsi="宋体" w:cs="宋体"/>
          <w:sz w:val="24"/>
        </w:rPr>
      </w:pPr>
    </w:p>
    <w:p w14:paraId="61547B08" w14:textId="77777777" w:rsidR="008907B5" w:rsidRDefault="008907B5">
      <w:pPr>
        <w:pStyle w:val="51"/>
        <w:shd w:val="clear" w:color="auto" w:fill="auto"/>
        <w:adjustRightInd w:val="0"/>
        <w:spacing w:line="336" w:lineRule="auto"/>
        <w:jc w:val="both"/>
        <w:rPr>
          <w:rFonts w:ascii="宋体" w:eastAsia="宋体" w:hAnsi="宋体" w:cs="宋体"/>
          <w:bCs/>
          <w:iCs/>
          <w:color w:val="auto"/>
          <w:kern w:val="2"/>
          <w:sz w:val="21"/>
          <w:szCs w:val="21"/>
          <w:lang w:val="en-US"/>
        </w:rPr>
      </w:pPr>
    </w:p>
    <w:sectPr w:rsidR="008907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9B81D" w14:textId="77777777" w:rsidR="00352DD7" w:rsidRDefault="00352DD7">
      <w:r>
        <w:separator/>
      </w:r>
    </w:p>
  </w:endnote>
  <w:endnote w:type="continuationSeparator" w:id="0">
    <w:p w14:paraId="61E96EEA" w14:textId="77777777" w:rsidR="00352DD7" w:rsidRDefault="0035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4426"/>
      <w:docPartObj>
        <w:docPartGallery w:val="AutoText"/>
      </w:docPartObj>
    </w:sdtPr>
    <w:sdtEndPr/>
    <w:sdtContent>
      <w:p w14:paraId="20E331C9" w14:textId="77777777" w:rsidR="008907B5" w:rsidRDefault="00352DD7">
        <w:pPr>
          <w:pStyle w:val="a4"/>
          <w:jc w:val="right"/>
        </w:pPr>
        <w:r>
          <w:fldChar w:fldCharType="begin"/>
        </w:r>
        <w:r>
          <w:instrText>PAGE   \* MERGEFORMAT</w:instrText>
        </w:r>
        <w:r>
          <w:fldChar w:fldCharType="separate"/>
        </w:r>
        <w:r w:rsidR="00700A34" w:rsidRPr="00700A34">
          <w:rPr>
            <w:noProof/>
            <w:lang w:val="zh-CN"/>
          </w:rPr>
          <w:t>2</w:t>
        </w:r>
        <w:r>
          <w:fldChar w:fldCharType="end"/>
        </w:r>
      </w:p>
    </w:sdtContent>
  </w:sdt>
  <w:p w14:paraId="46F99FF2" w14:textId="77777777" w:rsidR="008907B5" w:rsidRDefault="008907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D4BFB" w14:textId="77777777" w:rsidR="00352DD7" w:rsidRDefault="00352DD7">
      <w:r>
        <w:separator/>
      </w:r>
    </w:p>
  </w:footnote>
  <w:footnote w:type="continuationSeparator" w:id="0">
    <w:p w14:paraId="6067ECAB" w14:textId="77777777" w:rsidR="00352DD7" w:rsidRDefault="00352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ZDdmZGRiZWI0NzUxMzZmZDVkNmY0ODRmM2Y5NjEifQ=="/>
  </w:docVars>
  <w:rsids>
    <w:rsidRoot w:val="0039126F"/>
    <w:rsid w:val="00005916"/>
    <w:rsid w:val="00042D20"/>
    <w:rsid w:val="00076F25"/>
    <w:rsid w:val="000B223B"/>
    <w:rsid w:val="000B2DCD"/>
    <w:rsid w:val="000D1F18"/>
    <w:rsid w:val="000E2050"/>
    <w:rsid w:val="001345C7"/>
    <w:rsid w:val="0016218C"/>
    <w:rsid w:val="001756DE"/>
    <w:rsid w:val="0021513A"/>
    <w:rsid w:val="0025079C"/>
    <w:rsid w:val="00291360"/>
    <w:rsid w:val="003047D7"/>
    <w:rsid w:val="00330C59"/>
    <w:rsid w:val="00352DD7"/>
    <w:rsid w:val="003604CF"/>
    <w:rsid w:val="0039126F"/>
    <w:rsid w:val="00482D7A"/>
    <w:rsid w:val="00541F3A"/>
    <w:rsid w:val="005910F0"/>
    <w:rsid w:val="005D54F0"/>
    <w:rsid w:val="00625708"/>
    <w:rsid w:val="00641339"/>
    <w:rsid w:val="00650F39"/>
    <w:rsid w:val="00700A34"/>
    <w:rsid w:val="00774BA8"/>
    <w:rsid w:val="008078ED"/>
    <w:rsid w:val="008727E7"/>
    <w:rsid w:val="008906E1"/>
    <w:rsid w:val="008907B5"/>
    <w:rsid w:val="00895220"/>
    <w:rsid w:val="008D5F39"/>
    <w:rsid w:val="00950541"/>
    <w:rsid w:val="00986D6F"/>
    <w:rsid w:val="009E5872"/>
    <w:rsid w:val="00A27410"/>
    <w:rsid w:val="00AE5972"/>
    <w:rsid w:val="00B21E98"/>
    <w:rsid w:val="00B3431F"/>
    <w:rsid w:val="00CE643F"/>
    <w:rsid w:val="00D425CB"/>
    <w:rsid w:val="00D8217F"/>
    <w:rsid w:val="00DE34F3"/>
    <w:rsid w:val="00E151B4"/>
    <w:rsid w:val="00EA3CED"/>
    <w:rsid w:val="00EA65B9"/>
    <w:rsid w:val="00EB6DCA"/>
    <w:rsid w:val="00F145D9"/>
    <w:rsid w:val="00F65F44"/>
    <w:rsid w:val="00FC2A89"/>
    <w:rsid w:val="00FC58BC"/>
    <w:rsid w:val="31D8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hAnsiTheme="minorHAnsi" w:cstheme="minorBidi"/>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文字 Char"/>
    <w:link w:val="a3"/>
    <w:rPr>
      <w:rFonts w:eastAsia="宋体"/>
      <w:szCs w:val="24"/>
    </w:rPr>
  </w:style>
  <w:style w:type="character" w:customStyle="1" w:styleId="10">
    <w:name w:val="批注文字 字符1"/>
    <w:basedOn w:val="a0"/>
    <w:uiPriority w:val="99"/>
    <w:semiHidden/>
    <w:rPr>
      <w:rFonts w:ascii="Times New Roman" w:eastAsia="宋体" w:hAnsi="Times New Roman" w:cs="Times New Roman"/>
      <w:szCs w:val="24"/>
    </w:rPr>
  </w:style>
  <w:style w:type="paragraph" w:customStyle="1" w:styleId="51">
    <w:name w:val="正文文本 (5)1"/>
    <w:basedOn w:val="a"/>
    <w:qFormat/>
    <w:pPr>
      <w:shd w:val="clear" w:color="auto" w:fill="FFFFFF"/>
      <w:spacing w:line="475" w:lineRule="exact"/>
      <w:jc w:val="distribute"/>
    </w:pPr>
    <w:rPr>
      <w:rFonts w:ascii="MingLiU" w:eastAsia="MingLiU" w:hAnsi="MingLiU" w:cs="MingLiU"/>
      <w:color w:val="000000"/>
      <w:kern w:val="0"/>
      <w:sz w:val="24"/>
      <w:lang w:val="zh-CN"/>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hAnsiTheme="minorHAnsi" w:cstheme="minorBidi"/>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文字 Char"/>
    <w:link w:val="a3"/>
    <w:rPr>
      <w:rFonts w:eastAsia="宋体"/>
      <w:szCs w:val="24"/>
    </w:rPr>
  </w:style>
  <w:style w:type="character" w:customStyle="1" w:styleId="10">
    <w:name w:val="批注文字 字符1"/>
    <w:basedOn w:val="a0"/>
    <w:uiPriority w:val="99"/>
    <w:semiHidden/>
    <w:rPr>
      <w:rFonts w:ascii="Times New Roman" w:eastAsia="宋体" w:hAnsi="Times New Roman" w:cs="Times New Roman"/>
      <w:szCs w:val="24"/>
    </w:rPr>
  </w:style>
  <w:style w:type="paragraph" w:customStyle="1" w:styleId="51">
    <w:name w:val="正文文本 (5)1"/>
    <w:basedOn w:val="a"/>
    <w:qFormat/>
    <w:pPr>
      <w:shd w:val="clear" w:color="auto" w:fill="FFFFFF"/>
      <w:spacing w:line="475" w:lineRule="exact"/>
      <w:jc w:val="distribute"/>
    </w:pPr>
    <w:rPr>
      <w:rFonts w:ascii="MingLiU" w:eastAsia="MingLiU" w:hAnsi="MingLiU" w:cs="MingLiU"/>
      <w:color w:val="000000"/>
      <w:kern w:val="0"/>
      <w:sz w:val="24"/>
      <w:lang w:val="zh-CN"/>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3</cp:revision>
  <cp:lastPrinted>2024-08-21T08:32:00Z</cp:lastPrinted>
  <dcterms:created xsi:type="dcterms:W3CDTF">2024-08-21T08:25:00Z</dcterms:created>
  <dcterms:modified xsi:type="dcterms:W3CDTF">2024-08-21T09:03:00Z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6B523306C162462DA7271ED2DA8F4C61_12</vt:lpwstr>
  </property>
</Properties>
</file>