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8AA23" w14:textId="42EF103C" w:rsidR="00426290" w:rsidRPr="00305F44" w:rsidRDefault="00AA78E1" w:rsidP="006F0C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莫干山院区</w:t>
      </w:r>
      <w:r w:rsidR="00DB2D04">
        <w:rPr>
          <w:rFonts w:hint="eastAsia"/>
          <w:b/>
          <w:sz w:val="32"/>
          <w:szCs w:val="32"/>
        </w:rPr>
        <w:t>终端设备类</w:t>
      </w:r>
      <w:r w:rsidR="00426290" w:rsidRPr="00305F44">
        <w:rPr>
          <w:rFonts w:hint="eastAsia"/>
          <w:b/>
          <w:sz w:val="32"/>
          <w:szCs w:val="32"/>
        </w:rPr>
        <w:t>采购</w:t>
      </w:r>
      <w:r w:rsidR="00DB2D04">
        <w:rPr>
          <w:rFonts w:hint="eastAsia"/>
          <w:b/>
          <w:sz w:val="32"/>
          <w:szCs w:val="32"/>
        </w:rPr>
        <w:t>参数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571"/>
        <w:gridCol w:w="1967"/>
        <w:gridCol w:w="1574"/>
        <w:gridCol w:w="1703"/>
        <w:gridCol w:w="1702"/>
      </w:tblGrid>
      <w:tr w:rsidR="00574BF4" w:rsidRPr="00305F44" w14:paraId="3576516D" w14:textId="77777777" w:rsidTr="003476B7">
        <w:tc>
          <w:tcPr>
            <w:tcW w:w="922" w:type="pct"/>
            <w:vAlign w:val="center"/>
          </w:tcPr>
          <w:p w14:paraId="0B2648D0" w14:textId="77777777"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名称</w:t>
            </w:r>
          </w:p>
        </w:tc>
        <w:tc>
          <w:tcPr>
            <w:tcW w:w="1155" w:type="pct"/>
            <w:vAlign w:val="center"/>
          </w:tcPr>
          <w:p w14:paraId="56C412BA" w14:textId="77777777"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类别</w:t>
            </w:r>
          </w:p>
        </w:tc>
        <w:tc>
          <w:tcPr>
            <w:tcW w:w="924" w:type="pct"/>
            <w:vAlign w:val="center"/>
          </w:tcPr>
          <w:p w14:paraId="3B0F4821" w14:textId="700722A5"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预估数量</w:t>
            </w:r>
            <w:r w:rsidR="00DB2D0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（台）</w:t>
            </w:r>
          </w:p>
        </w:tc>
        <w:tc>
          <w:tcPr>
            <w:tcW w:w="1000" w:type="pct"/>
          </w:tcPr>
          <w:p w14:paraId="544EFCAB" w14:textId="77777777"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预估单价（元）</w:t>
            </w:r>
          </w:p>
        </w:tc>
        <w:tc>
          <w:tcPr>
            <w:tcW w:w="999" w:type="pct"/>
          </w:tcPr>
          <w:p w14:paraId="75400E6D" w14:textId="23409F1D" w:rsidR="00574BF4" w:rsidRPr="00305F44" w:rsidRDefault="00574BF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  <w:bCs/>
                <w:kern w:val="2"/>
              </w:rPr>
              <w:t>预估金额（元）</w:t>
            </w:r>
          </w:p>
        </w:tc>
      </w:tr>
      <w:tr w:rsidR="00DB2D04" w:rsidRPr="00305F44" w14:paraId="05592BCE" w14:textId="77777777" w:rsidTr="003476B7">
        <w:trPr>
          <w:trHeight w:val="682"/>
        </w:trPr>
        <w:tc>
          <w:tcPr>
            <w:tcW w:w="922" w:type="pct"/>
            <w:vAlign w:val="center"/>
          </w:tcPr>
          <w:p w14:paraId="171E96BF" w14:textId="39AAF645"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终端设备类</w:t>
            </w:r>
          </w:p>
        </w:tc>
        <w:tc>
          <w:tcPr>
            <w:tcW w:w="1155" w:type="pct"/>
            <w:vAlign w:val="center"/>
          </w:tcPr>
          <w:p w14:paraId="0B89D031" w14:textId="58418E79"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台式计算机（</w:t>
            </w:r>
            <w:r w:rsidRPr="00305F44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临床用</w:t>
            </w: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924" w:type="pct"/>
            <w:vAlign w:val="center"/>
          </w:tcPr>
          <w:p w14:paraId="4104A11F" w14:textId="5CC90C6D"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  <w:t>40</w:t>
            </w:r>
          </w:p>
        </w:tc>
        <w:tc>
          <w:tcPr>
            <w:tcW w:w="1000" w:type="pct"/>
          </w:tcPr>
          <w:p w14:paraId="69A5FA60" w14:textId="2E40C6CA"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999" w:type="pct"/>
          </w:tcPr>
          <w:p w14:paraId="1F832618" w14:textId="0698C817" w:rsidR="00DB2D04" w:rsidRPr="00305F44" w:rsidRDefault="00DB2D04" w:rsidP="00442DAC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</w:p>
        </w:tc>
      </w:tr>
    </w:tbl>
    <w:p w14:paraId="1DCFB7A1" w14:textId="049C4F51" w:rsidR="00426290" w:rsidRPr="003476B7" w:rsidRDefault="003476B7" w:rsidP="00C524BA">
      <w:pPr>
        <w:rPr>
          <w:rFonts w:asciiTheme="minorEastAsia" w:eastAsiaTheme="minorEastAsia" w:hAnsiTheme="minorEastAsia"/>
          <w:b/>
          <w:color w:val="FF0000"/>
        </w:rPr>
      </w:pPr>
      <w:r w:rsidRPr="003476B7">
        <w:rPr>
          <w:rFonts w:asciiTheme="minorEastAsia" w:eastAsiaTheme="minorEastAsia" w:hAnsiTheme="minorEastAsia"/>
          <w:b/>
          <w:color w:val="FF0000"/>
        </w:rPr>
        <w:t>注：所投产品为框架协议</w:t>
      </w:r>
      <w:r w:rsidRPr="003476B7">
        <w:rPr>
          <w:rFonts w:asciiTheme="minorEastAsia" w:eastAsiaTheme="minorEastAsia" w:hAnsiTheme="minorEastAsia" w:hint="eastAsia"/>
          <w:b/>
          <w:color w:val="FF0000"/>
        </w:rPr>
        <w:t>内产品。</w:t>
      </w:r>
    </w:p>
    <w:p w14:paraId="74AD0727" w14:textId="30EE60D1" w:rsidR="00DB2D04" w:rsidRPr="00DB2D04" w:rsidRDefault="00DB2D04" w:rsidP="00DB2D04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161326348"/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Pr="00305F44">
        <w:rPr>
          <w:rFonts w:asciiTheme="minorEastAsia" w:eastAsiaTheme="minorEastAsia" w:hAnsiTheme="minorEastAsia" w:hint="eastAsia"/>
          <w:b/>
          <w:sz w:val="28"/>
          <w:szCs w:val="28"/>
        </w:rPr>
        <w:t>台式计算机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（临床用）</w:t>
      </w:r>
      <w:r w:rsidRPr="00305F44">
        <w:rPr>
          <w:rFonts w:asciiTheme="minorEastAsia" w:eastAsiaTheme="minorEastAsia" w:hAnsiTheme="minorEastAsia" w:hint="eastAsia"/>
          <w:b/>
          <w:sz w:val="28"/>
          <w:szCs w:val="28"/>
        </w:rPr>
        <w:t>参数要求：</w: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6199"/>
      </w:tblGrid>
      <w:tr w:rsidR="00B8486D" w:rsidRPr="000319FD" w14:paraId="04341AFF" w14:textId="77777777" w:rsidTr="007E0229">
        <w:trPr>
          <w:trHeight w:val="463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4D8F" w14:textId="77777777" w:rsidR="00B8486D" w:rsidRPr="000319FD" w:rsidRDefault="00B8486D" w:rsidP="007E0229">
            <w:pPr>
              <w:jc w:val="center"/>
              <w:rPr>
                <w:b/>
                <w:bCs/>
                <w:szCs w:val="21"/>
              </w:rPr>
            </w:pPr>
            <w:bookmarkStart w:id="1" w:name="_Hlk161299210"/>
            <w:bookmarkEnd w:id="0"/>
            <w:r w:rsidRPr="000319FD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510C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技术规格要求</w:t>
            </w:r>
          </w:p>
        </w:tc>
      </w:tr>
      <w:tr w:rsidR="00B8486D" w:rsidRPr="000319FD" w14:paraId="283B08B0" w14:textId="77777777" w:rsidTr="007E0229">
        <w:trPr>
          <w:trHeight w:val="520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4FBF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cstheme="minorHAnsi" w:hint="eastAsia"/>
              </w:rPr>
              <w:t>★</w:t>
            </w:r>
            <w:r w:rsidRPr="000319FD">
              <w:rPr>
                <w:b/>
                <w:bCs/>
              </w:rPr>
              <w:t>CPU</w:t>
            </w:r>
            <w:r w:rsidRPr="000319FD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4B8C" w14:textId="77777777" w:rsidR="00B8486D" w:rsidRPr="000319FD" w:rsidRDefault="00B8486D" w:rsidP="007E0229">
            <w:r w:rsidRPr="000319FD">
              <w:rPr>
                <w:color w:val="000000"/>
              </w:rPr>
              <w:t>Intel Core i5-12500处理器</w:t>
            </w:r>
            <w:r w:rsidRPr="000319FD">
              <w:t>或同等性能及以上</w:t>
            </w:r>
            <w:r w:rsidRPr="000319FD">
              <w:rPr>
                <w:color w:val="000000"/>
              </w:rPr>
              <w:t>。i5-12500物理核心数为6，主频为3GHz，末级缓存容量为18MB，</w:t>
            </w:r>
            <w:proofErr w:type="gramStart"/>
            <w:r w:rsidRPr="000319FD">
              <w:rPr>
                <w:color w:val="000000"/>
              </w:rPr>
              <w:t>线程数</w:t>
            </w:r>
            <w:proofErr w:type="gramEnd"/>
            <w:r w:rsidRPr="000319FD">
              <w:rPr>
                <w:color w:val="000000"/>
              </w:rPr>
              <w:t>为12</w:t>
            </w:r>
          </w:p>
        </w:tc>
      </w:tr>
      <w:tr w:rsidR="00B8486D" w:rsidRPr="000319FD" w14:paraId="026F6872" w14:textId="77777777" w:rsidTr="007E0229">
        <w:trPr>
          <w:trHeight w:val="541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FEB5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cstheme="minorHAnsi" w:hint="eastAsia"/>
              </w:rPr>
              <w:t>★</w:t>
            </w:r>
            <w:r w:rsidRPr="000319FD">
              <w:rPr>
                <w:rFonts w:hint="eastAsia"/>
                <w:b/>
                <w:bCs/>
              </w:rPr>
              <w:t>内存规格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5D7D" w14:textId="77777777" w:rsidR="00B8486D" w:rsidRPr="000319FD" w:rsidRDefault="00B8486D" w:rsidP="007E0229">
            <w:r w:rsidRPr="000319FD">
              <w:rPr>
                <w:rFonts w:hint="eastAsia"/>
              </w:rPr>
              <w:t>容量</w:t>
            </w:r>
            <w:r>
              <w:t>16</w:t>
            </w:r>
            <w:r w:rsidRPr="000319FD">
              <w:t>GB DDR4</w:t>
            </w:r>
            <w:r w:rsidRPr="000319FD">
              <w:rPr>
                <w:rFonts w:hint="eastAsia"/>
              </w:rPr>
              <w:t>；频率≥</w:t>
            </w:r>
            <w:r w:rsidRPr="000319FD">
              <w:t>3200MHz</w:t>
            </w:r>
            <w:r w:rsidRPr="000319FD">
              <w:rPr>
                <w:rFonts w:hint="eastAsia"/>
              </w:rPr>
              <w:t>；≥</w:t>
            </w:r>
            <w:r w:rsidRPr="000319FD">
              <w:t>2</w:t>
            </w:r>
            <w:r w:rsidRPr="000319FD">
              <w:rPr>
                <w:rFonts w:hint="eastAsia"/>
              </w:rPr>
              <w:t>内存插槽</w:t>
            </w:r>
          </w:p>
        </w:tc>
      </w:tr>
      <w:tr w:rsidR="00B8486D" w:rsidRPr="000319FD" w14:paraId="5346C56B" w14:textId="77777777" w:rsidTr="007E0229">
        <w:trPr>
          <w:trHeight w:val="57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7D56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主板规格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0E42" w14:textId="77777777" w:rsidR="00B8486D" w:rsidRPr="000319FD" w:rsidRDefault="00B8486D" w:rsidP="007E0229">
            <w:r w:rsidRPr="000319FD">
              <w:rPr>
                <w:rFonts w:hint="eastAsia"/>
              </w:rPr>
              <w:t>采用</w:t>
            </w:r>
            <w:r w:rsidRPr="000319FD">
              <w:t xml:space="preserve">Intel </w:t>
            </w:r>
            <w:r>
              <w:rPr>
                <w:rFonts w:hint="eastAsia"/>
              </w:rPr>
              <w:t>B</w:t>
            </w:r>
            <w:r>
              <w:t>76</w:t>
            </w:r>
            <w:r w:rsidRPr="000319FD">
              <w:t>0系列芯片组或同等性能及以上</w:t>
            </w:r>
          </w:p>
        </w:tc>
      </w:tr>
      <w:tr w:rsidR="00B8486D" w:rsidRPr="000319FD" w14:paraId="717232E5" w14:textId="77777777" w:rsidTr="007E0229">
        <w:trPr>
          <w:trHeight w:val="554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8774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显卡规格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4CBF" w14:textId="77777777" w:rsidR="00B8486D" w:rsidRPr="000319FD" w:rsidRDefault="00B8486D" w:rsidP="007E0229">
            <w:r w:rsidRPr="000319FD">
              <w:rPr>
                <w:rFonts w:hint="eastAsia"/>
              </w:rPr>
              <w:t>集成显卡</w:t>
            </w:r>
          </w:p>
        </w:tc>
      </w:tr>
      <w:tr w:rsidR="00B8486D" w:rsidRPr="000319FD" w14:paraId="7EDCC5C4" w14:textId="77777777" w:rsidTr="007E0229">
        <w:trPr>
          <w:trHeight w:val="40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7087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cstheme="minorHAnsi" w:hint="eastAsia"/>
              </w:rPr>
              <w:t>★</w:t>
            </w:r>
            <w:r w:rsidRPr="000319FD">
              <w:rPr>
                <w:rFonts w:hint="eastAsia"/>
                <w:b/>
                <w:bCs/>
              </w:rPr>
              <w:t>存储设备规格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D644" w14:textId="77777777" w:rsidR="00B8486D" w:rsidRPr="000319FD" w:rsidRDefault="00B8486D" w:rsidP="007E0229">
            <w:pPr>
              <w:rPr>
                <w:color w:val="000000"/>
              </w:rPr>
            </w:pPr>
            <w:r w:rsidRPr="000319FD">
              <w:rPr>
                <w:color w:val="000000"/>
              </w:rPr>
              <w:t>512</w:t>
            </w:r>
            <w:r w:rsidRPr="000319FD">
              <w:rPr>
                <w:rFonts w:hint="eastAsia"/>
                <w:color w:val="000000"/>
              </w:rPr>
              <w:t>GB</w:t>
            </w:r>
            <w:r w:rsidRPr="000319FD">
              <w:rPr>
                <w:color w:val="000000"/>
              </w:rPr>
              <w:t xml:space="preserve"> PCIe NVME M.2 SSD</w:t>
            </w:r>
            <w:r w:rsidRPr="000319FD">
              <w:t>硬盘</w:t>
            </w:r>
            <w:r w:rsidRPr="000319FD">
              <w:rPr>
                <w:rFonts w:hint="eastAsia"/>
              </w:rPr>
              <w:t>1个</w:t>
            </w:r>
          </w:p>
        </w:tc>
      </w:tr>
      <w:tr w:rsidR="00B8486D" w:rsidRPr="000319FD" w14:paraId="21B606C3" w14:textId="77777777" w:rsidTr="007E0229">
        <w:trPr>
          <w:trHeight w:val="40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F2F3" w14:textId="77777777" w:rsidR="00B8486D" w:rsidRPr="000319FD" w:rsidRDefault="00B8486D" w:rsidP="007E02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显示设备规格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5321" w14:textId="77777777" w:rsidR="00B8486D" w:rsidRPr="000319FD" w:rsidRDefault="00B8486D" w:rsidP="007E02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主机同一品牌；</w:t>
            </w:r>
            <w:r w:rsidRPr="000319FD">
              <w:rPr>
                <w:rFonts w:hint="eastAsia"/>
                <w:color w:val="000000"/>
              </w:rPr>
              <w:t>尺寸≥</w:t>
            </w:r>
            <w:r w:rsidRPr="000319FD">
              <w:rPr>
                <w:color w:val="000000"/>
              </w:rPr>
              <w:t xml:space="preserve">23.8 </w:t>
            </w:r>
            <w:r w:rsidRPr="000319FD">
              <w:rPr>
                <w:rFonts w:hint="eastAsia"/>
                <w:color w:val="000000"/>
              </w:rPr>
              <w:t>英寸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分辨率≥</w:t>
            </w:r>
            <w:r w:rsidRPr="000319FD">
              <w:rPr>
                <w:color w:val="000000"/>
              </w:rPr>
              <w:t>1920*1080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屏幕比例1</w:t>
            </w:r>
            <w:r w:rsidRPr="000319FD">
              <w:rPr>
                <w:color w:val="000000"/>
              </w:rPr>
              <w:t>6</w:t>
            </w:r>
            <w:r w:rsidRPr="000319FD">
              <w:rPr>
                <w:rFonts w:hint="eastAsia"/>
                <w:color w:val="000000"/>
              </w:rPr>
              <w:t>:</w:t>
            </w:r>
            <w:r w:rsidRPr="000319FD">
              <w:rPr>
                <w:color w:val="000000"/>
              </w:rPr>
              <w:t>9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VGA+</w:t>
            </w:r>
            <w:r>
              <w:rPr>
                <w:rFonts w:hint="eastAsia"/>
                <w:color w:val="000000"/>
              </w:rPr>
              <w:t>HDMI</w:t>
            </w:r>
            <w:r>
              <w:rPr>
                <w:color w:val="000000"/>
              </w:rPr>
              <w:t>+</w:t>
            </w:r>
            <w:r w:rsidRPr="000319FD">
              <w:rPr>
                <w:rFonts w:hint="eastAsia"/>
                <w:color w:val="000000"/>
              </w:rPr>
              <w:t>DP接口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带</w:t>
            </w:r>
            <w:r>
              <w:rPr>
                <w:rFonts w:hint="eastAsia"/>
                <w:color w:val="000000"/>
              </w:rPr>
              <w:t>原厂HDMI线缆</w:t>
            </w:r>
            <w:r w:rsidRPr="000319FD">
              <w:rPr>
                <w:rFonts w:hint="eastAsia"/>
                <w:color w:val="000000"/>
              </w:rPr>
              <w:t>。显示屏刷新率</w:t>
            </w:r>
            <w:r w:rsidRPr="000319FD">
              <w:rPr>
                <w:color w:val="000000"/>
              </w:rPr>
              <w:t>≥</w:t>
            </w:r>
            <w:r>
              <w:rPr>
                <w:color w:val="000000"/>
              </w:rPr>
              <w:t>100</w:t>
            </w:r>
            <w:r w:rsidRPr="000319FD">
              <w:rPr>
                <w:rFonts w:hint="eastAsia"/>
                <w:color w:val="000000"/>
              </w:rPr>
              <w:t>Hz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位深</w:t>
            </w:r>
            <w:r w:rsidRPr="000319FD">
              <w:rPr>
                <w:color w:val="000000"/>
              </w:rPr>
              <w:t>≥8</w:t>
            </w:r>
            <w:r w:rsidRPr="000319FD">
              <w:rPr>
                <w:rFonts w:hint="eastAsia"/>
                <w:color w:val="000000"/>
              </w:rPr>
              <w:t>位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proofErr w:type="gramStart"/>
            <w:r w:rsidRPr="000319FD">
              <w:rPr>
                <w:rFonts w:hint="eastAsia"/>
                <w:color w:val="000000"/>
              </w:rPr>
              <w:t>色域</w:t>
            </w:r>
            <w:proofErr w:type="gramEnd"/>
            <w:r w:rsidRPr="000319FD">
              <w:rPr>
                <w:color w:val="000000"/>
              </w:rPr>
              <w:t>≥99% sRGB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proofErr w:type="gramStart"/>
            <w:r w:rsidRPr="000319FD">
              <w:rPr>
                <w:rFonts w:hint="eastAsia"/>
                <w:color w:val="000000"/>
              </w:rPr>
              <w:t>色准</w:t>
            </w:r>
            <w:proofErr w:type="gramEnd"/>
            <w:r w:rsidRPr="000319FD">
              <w:rPr>
                <w:rFonts w:hint="eastAsia"/>
                <w:color w:val="000000"/>
              </w:rPr>
              <w:t>△</w:t>
            </w:r>
            <w:r w:rsidRPr="000319FD">
              <w:rPr>
                <w:color w:val="000000"/>
              </w:rPr>
              <w:t xml:space="preserve">E </w:t>
            </w:r>
            <w:r w:rsidRPr="000319FD">
              <w:rPr>
                <w:rFonts w:hint="eastAsia"/>
                <w:color w:val="000000"/>
              </w:rPr>
              <w:t>≤</w:t>
            </w:r>
            <w:r w:rsidRPr="000319FD">
              <w:rPr>
                <w:color w:val="000000"/>
              </w:rPr>
              <w:t xml:space="preserve"> 2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响应时间≤</w:t>
            </w:r>
            <w:r w:rsidRPr="000319FD">
              <w:rPr>
                <w:color w:val="000000"/>
              </w:rPr>
              <w:t xml:space="preserve"> 5</w:t>
            </w:r>
            <w:r w:rsidRPr="000319FD">
              <w:rPr>
                <w:rFonts w:hint="eastAsia"/>
                <w:color w:val="000000"/>
              </w:rPr>
              <w:t>ms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亮度</w:t>
            </w:r>
            <w:r w:rsidRPr="000319FD">
              <w:rPr>
                <w:color w:val="000000"/>
              </w:rPr>
              <w:t>≥</w:t>
            </w:r>
            <w:r>
              <w:rPr>
                <w:color w:val="000000"/>
              </w:rPr>
              <w:t>300</w:t>
            </w:r>
            <w:r w:rsidRPr="000319FD">
              <w:rPr>
                <w:color w:val="000000"/>
              </w:rPr>
              <w:t>cd/m2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对比度</w:t>
            </w:r>
            <w:r w:rsidRPr="000319FD">
              <w:rPr>
                <w:color w:val="000000"/>
              </w:rPr>
              <w:t>≥</w:t>
            </w:r>
            <w:r>
              <w:rPr>
                <w:color w:val="000000"/>
              </w:rPr>
              <w:t>4</w:t>
            </w:r>
            <w:r w:rsidRPr="000319FD">
              <w:rPr>
                <w:color w:val="000000"/>
              </w:rPr>
              <w:t>000</w:t>
            </w:r>
            <w:r>
              <w:rPr>
                <w:rFonts w:hint="eastAsia"/>
                <w:color w:val="000000"/>
              </w:rPr>
              <w:t>:</w:t>
            </w:r>
            <w:r w:rsidRPr="000319FD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；具备TUV低蓝光认证</w:t>
            </w:r>
          </w:p>
        </w:tc>
      </w:tr>
      <w:tr w:rsidR="00B8486D" w:rsidRPr="000319FD" w14:paraId="2677EFAE" w14:textId="77777777" w:rsidTr="007E0229">
        <w:trPr>
          <w:trHeight w:val="40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1E49" w14:textId="77777777" w:rsidR="00B8486D" w:rsidRPr="000319FD" w:rsidRDefault="00B8486D" w:rsidP="007E02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外设规格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C03F" w14:textId="77777777" w:rsidR="00B8486D" w:rsidRPr="000319FD" w:rsidRDefault="00B8486D" w:rsidP="007E0229">
            <w:pPr>
              <w:rPr>
                <w:color w:val="000000"/>
              </w:rPr>
            </w:pPr>
            <w:r w:rsidRPr="000319FD">
              <w:rPr>
                <w:color w:val="000000"/>
              </w:rPr>
              <w:t>USB</w:t>
            </w:r>
            <w:r w:rsidRPr="000319FD">
              <w:rPr>
                <w:rFonts w:hint="eastAsia"/>
                <w:color w:val="000000"/>
              </w:rPr>
              <w:t>有线鼠标1个</w:t>
            </w:r>
            <w:r w:rsidRPr="000319FD">
              <w:rPr>
                <w:rFonts w:hint="eastAsia"/>
                <w:color w:val="000000" w:themeColor="text1"/>
              </w:rPr>
              <w:t>；</w:t>
            </w:r>
            <w:r w:rsidRPr="000319FD">
              <w:rPr>
                <w:rFonts w:hint="eastAsia"/>
                <w:color w:val="000000"/>
              </w:rPr>
              <w:t>USB有线键盘1个</w:t>
            </w:r>
          </w:p>
        </w:tc>
      </w:tr>
      <w:tr w:rsidR="00B8486D" w:rsidRPr="000319FD" w14:paraId="4797A809" w14:textId="77777777" w:rsidTr="007E0229">
        <w:trPr>
          <w:trHeight w:val="40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A1ED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网络设备规格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F862" w14:textId="77777777" w:rsidR="00B8486D" w:rsidRPr="000319FD" w:rsidRDefault="00B8486D" w:rsidP="007E0229">
            <w:pPr>
              <w:rPr>
                <w:color w:val="000000"/>
              </w:rPr>
            </w:pPr>
            <w:r w:rsidRPr="000319FD">
              <w:rPr>
                <w:color w:val="000000"/>
              </w:rPr>
              <w:t>≥10/100/1000M</w:t>
            </w:r>
            <w:r w:rsidRPr="000319FD">
              <w:rPr>
                <w:rFonts w:hint="eastAsia"/>
                <w:color w:val="000000"/>
              </w:rPr>
              <w:t>以太网卡</w:t>
            </w:r>
          </w:p>
        </w:tc>
      </w:tr>
      <w:tr w:rsidR="00B8486D" w:rsidRPr="000319FD" w14:paraId="30A23CA7" w14:textId="77777777" w:rsidTr="007E0229">
        <w:trPr>
          <w:trHeight w:val="40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3258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外部接口规格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21FA" w14:textId="77777777" w:rsidR="00B8486D" w:rsidRPr="000319FD" w:rsidRDefault="00B8486D" w:rsidP="007E0229">
            <w:pPr>
              <w:rPr>
                <w:color w:val="000000"/>
              </w:rPr>
            </w:pPr>
            <w:r w:rsidRPr="000319FD">
              <w:rPr>
                <w:color w:val="000000"/>
              </w:rPr>
              <w:t>≥</w:t>
            </w:r>
            <w:r>
              <w:rPr>
                <w:color w:val="000000"/>
              </w:rPr>
              <w:t>10</w:t>
            </w:r>
            <w:r w:rsidRPr="000319FD">
              <w:rPr>
                <w:rFonts w:hint="eastAsia"/>
                <w:color w:val="000000"/>
              </w:rPr>
              <w:t>个</w:t>
            </w:r>
            <w:r w:rsidRPr="000319FD">
              <w:rPr>
                <w:color w:val="000000"/>
              </w:rPr>
              <w:t>USB</w:t>
            </w:r>
            <w:r w:rsidRPr="000319FD">
              <w:rPr>
                <w:rFonts w:hint="eastAsia"/>
                <w:color w:val="000000"/>
              </w:rPr>
              <w:t>接口，前置≥4个USB接口；</w:t>
            </w:r>
            <w:r w:rsidRPr="000319FD">
              <w:rPr>
                <w:color w:val="000000"/>
              </w:rPr>
              <w:t>1</w:t>
            </w:r>
            <w:r w:rsidRPr="000319FD">
              <w:rPr>
                <w:rFonts w:hint="eastAsia"/>
                <w:color w:val="000000"/>
              </w:rPr>
              <w:t>个</w:t>
            </w:r>
            <w:r w:rsidRPr="000319FD">
              <w:rPr>
                <w:color w:val="000000"/>
              </w:rPr>
              <w:t>DP接口</w:t>
            </w:r>
            <w:r w:rsidRPr="000319FD">
              <w:rPr>
                <w:rFonts w:hint="eastAsia"/>
                <w:color w:val="000000"/>
              </w:rPr>
              <w:t>；1个H</w:t>
            </w:r>
            <w:r w:rsidRPr="000319FD">
              <w:rPr>
                <w:color w:val="000000"/>
              </w:rPr>
              <w:t>DMI</w:t>
            </w:r>
            <w:r w:rsidRPr="000319FD">
              <w:rPr>
                <w:rFonts w:hint="eastAsia"/>
                <w:color w:val="000000"/>
              </w:rPr>
              <w:t>接口；1个VGA接口</w:t>
            </w:r>
            <w:r>
              <w:rPr>
                <w:rFonts w:hint="eastAsia"/>
                <w:color w:val="000000"/>
              </w:rPr>
              <w:t>；</w:t>
            </w:r>
            <w:r w:rsidRPr="000319FD">
              <w:rPr>
                <w:rFonts w:hint="eastAsia"/>
                <w:color w:val="000000"/>
              </w:rPr>
              <w:t>1个RJ45端口；</w:t>
            </w:r>
            <w:r w:rsidRPr="002E0139">
              <w:rPr>
                <w:color w:val="000000"/>
              </w:rPr>
              <w:t>2个</w:t>
            </w:r>
            <w:r w:rsidRPr="002E0139">
              <w:rPr>
                <w:rFonts w:hint="eastAsia"/>
                <w:color w:val="000000"/>
              </w:rPr>
              <w:t>P</w:t>
            </w:r>
            <w:r w:rsidRPr="002E0139">
              <w:rPr>
                <w:color w:val="000000"/>
              </w:rPr>
              <w:t>S/2接口</w:t>
            </w:r>
            <w:r w:rsidRPr="002E0139">
              <w:rPr>
                <w:rFonts w:hint="eastAsia"/>
                <w:color w:val="000000"/>
              </w:rPr>
              <w:t>；</w:t>
            </w:r>
            <w:r w:rsidRPr="000319FD">
              <w:rPr>
                <w:color w:val="000000"/>
              </w:rPr>
              <w:t>通用音频插孔(2in1)</w:t>
            </w:r>
            <w:r>
              <w:rPr>
                <w:rFonts w:hint="eastAsia"/>
                <w:color w:val="000000"/>
              </w:rPr>
              <w:t>；1</w:t>
            </w:r>
            <w:r w:rsidRPr="000319FD">
              <w:rPr>
                <w:rFonts w:asciiTheme="minorEastAsia" w:hAnsiTheme="minorEastAsia" w:cs="Courier New" w:hint="eastAsia"/>
              </w:rPr>
              <w:t>个串口</w:t>
            </w:r>
          </w:p>
        </w:tc>
      </w:tr>
      <w:tr w:rsidR="00B8486D" w:rsidRPr="000319FD" w14:paraId="17A4A9E0" w14:textId="77777777" w:rsidTr="007E0229">
        <w:trPr>
          <w:trHeight w:val="40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9B6C" w14:textId="77777777" w:rsidR="00B8486D" w:rsidRPr="000319FD" w:rsidRDefault="00B8486D" w:rsidP="007E02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整机基础规格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6662" w14:textId="77777777" w:rsidR="00B8486D" w:rsidRPr="000319FD" w:rsidRDefault="00B8486D" w:rsidP="007E0229">
            <w:pPr>
              <w:rPr>
                <w:color w:val="000000"/>
              </w:rPr>
            </w:pPr>
            <w:r w:rsidRPr="000319FD">
              <w:rPr>
                <w:rFonts w:hint="eastAsia"/>
                <w:color w:val="000000"/>
              </w:rPr>
              <w:t>整机含光驱、硬盘、扩展卡</w:t>
            </w:r>
            <w:proofErr w:type="gramStart"/>
            <w:r w:rsidRPr="000319FD">
              <w:rPr>
                <w:rFonts w:hint="eastAsia"/>
                <w:color w:val="000000"/>
              </w:rPr>
              <w:t>免工具</w:t>
            </w:r>
            <w:proofErr w:type="gramEnd"/>
            <w:r w:rsidRPr="000319FD">
              <w:rPr>
                <w:rFonts w:hint="eastAsia"/>
                <w:color w:val="000000"/>
              </w:rPr>
              <w:t>拆卸。</w:t>
            </w:r>
          </w:p>
        </w:tc>
      </w:tr>
      <w:tr w:rsidR="00B8486D" w:rsidRPr="000319FD" w14:paraId="2C2C8AB0" w14:textId="77777777" w:rsidTr="007E0229">
        <w:trPr>
          <w:trHeight w:val="539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BBE9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电源规格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A2B4" w14:textId="77777777" w:rsidR="00B8486D" w:rsidRPr="000319FD" w:rsidRDefault="00B8486D" w:rsidP="007E0229">
            <w:pPr>
              <w:rPr>
                <w:color w:val="000000"/>
              </w:rPr>
            </w:pPr>
            <w:r w:rsidRPr="000319FD">
              <w:rPr>
                <w:color w:val="000000"/>
              </w:rPr>
              <w:t>≥</w:t>
            </w:r>
            <w:r>
              <w:rPr>
                <w:color w:val="000000"/>
              </w:rPr>
              <w:t>300</w:t>
            </w:r>
            <w:r w:rsidRPr="000319FD">
              <w:rPr>
                <w:color w:val="000000"/>
              </w:rPr>
              <w:t>W</w:t>
            </w:r>
            <w:r w:rsidRPr="000319FD">
              <w:rPr>
                <w:rFonts w:hint="eastAsia"/>
                <w:color w:val="000000"/>
              </w:rPr>
              <w:t>节能电源，电源与电脑同品牌</w:t>
            </w:r>
          </w:p>
        </w:tc>
      </w:tr>
      <w:tr w:rsidR="00B8486D" w:rsidRPr="000319FD" w14:paraId="35974847" w14:textId="77777777" w:rsidTr="007E0229">
        <w:trPr>
          <w:trHeight w:val="539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5DBA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  <w:bCs/>
              </w:rPr>
              <w:t>操作系统及软件功能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6F9A" w14:textId="77777777" w:rsidR="00B8486D" w:rsidRPr="000319FD" w:rsidRDefault="00B8486D" w:rsidP="007E022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1、</w:t>
            </w:r>
            <w:r w:rsidRPr="000319FD">
              <w:rPr>
                <w:rFonts w:cstheme="minorHAnsi" w:hint="eastAsia"/>
              </w:rPr>
              <w:t>出厂预装</w:t>
            </w:r>
            <w:r w:rsidRPr="000319FD">
              <w:rPr>
                <w:rFonts w:cstheme="minorHAnsi"/>
              </w:rPr>
              <w:t>Windows1</w:t>
            </w:r>
            <w:r>
              <w:rPr>
                <w:rFonts w:cstheme="minorHAnsi"/>
              </w:rPr>
              <w:t>0</w:t>
            </w:r>
            <w:r w:rsidRPr="000319FD">
              <w:rPr>
                <w:rFonts w:cstheme="minorHAnsi"/>
              </w:rPr>
              <w:t>, 64bit</w:t>
            </w:r>
            <w:r>
              <w:rPr>
                <w:rFonts w:cstheme="minorHAnsi" w:hint="eastAsia"/>
              </w:rPr>
              <w:t>及以上</w:t>
            </w:r>
            <w:r w:rsidRPr="000319FD">
              <w:rPr>
                <w:rFonts w:cstheme="minorHAnsi" w:hint="eastAsia"/>
              </w:rPr>
              <w:t>；</w:t>
            </w:r>
          </w:p>
        </w:tc>
      </w:tr>
      <w:tr w:rsidR="00B8486D" w:rsidRPr="000319FD" w14:paraId="6786ADBB" w14:textId="77777777" w:rsidTr="007E0229">
        <w:trPr>
          <w:trHeight w:val="691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CA3C3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  <w:b/>
              </w:rPr>
              <w:t>产品可靠性</w:t>
            </w:r>
            <w:r w:rsidRPr="000319FD">
              <w:rPr>
                <w:rFonts w:hint="eastAsia"/>
                <w:b/>
                <w:bCs/>
              </w:rPr>
              <w:t>认证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2CC1" w14:textId="77777777" w:rsidR="00B8486D" w:rsidRPr="00982F56" w:rsidRDefault="00B8486D" w:rsidP="007E0229">
            <w:pPr>
              <w:spacing w:line="300" w:lineRule="exact"/>
              <w:rPr>
                <w:color w:val="000000" w:themeColor="text1"/>
                <w:szCs w:val="21"/>
              </w:rPr>
            </w:pPr>
            <w:r w:rsidRPr="00982F56">
              <w:rPr>
                <w:color w:val="000000" w:themeColor="text1"/>
                <w:szCs w:val="21"/>
              </w:rPr>
              <w:t>1</w:t>
            </w:r>
            <w:r w:rsidRPr="00982F56">
              <w:rPr>
                <w:rFonts w:hint="eastAsia"/>
                <w:color w:val="000000" w:themeColor="text1"/>
                <w:szCs w:val="21"/>
              </w:rPr>
              <w:t>、</w:t>
            </w:r>
            <w:r w:rsidRPr="00982F56">
              <w:rPr>
                <w:color w:val="000000" w:themeColor="text1"/>
                <w:szCs w:val="21"/>
              </w:rPr>
              <w:t>符合</w:t>
            </w:r>
            <w:r w:rsidRPr="00982F56">
              <w:rPr>
                <w:rFonts w:hint="eastAsia"/>
                <w:color w:val="000000" w:themeColor="text1"/>
                <w:szCs w:val="21"/>
              </w:rPr>
              <w:t>国家级G</w:t>
            </w:r>
            <w:r w:rsidRPr="00982F56">
              <w:rPr>
                <w:color w:val="000000" w:themeColor="text1"/>
                <w:szCs w:val="21"/>
              </w:rPr>
              <w:t>B/T 9813.1-2016、</w:t>
            </w:r>
            <w:r w:rsidRPr="00982F56">
              <w:rPr>
                <w:rFonts w:hint="eastAsia"/>
                <w:color w:val="000000" w:themeColor="text1"/>
                <w:szCs w:val="21"/>
              </w:rPr>
              <w:t>G</w:t>
            </w:r>
            <w:r w:rsidRPr="00982F56">
              <w:rPr>
                <w:color w:val="000000" w:themeColor="text1"/>
                <w:szCs w:val="21"/>
              </w:rPr>
              <w:t>B/T 34986-2017、</w:t>
            </w:r>
            <w:r w:rsidRPr="00982F56">
              <w:rPr>
                <w:rFonts w:hint="eastAsia"/>
                <w:color w:val="000000" w:themeColor="text1"/>
                <w:szCs w:val="21"/>
              </w:rPr>
              <w:t>G</w:t>
            </w:r>
            <w:r w:rsidRPr="00982F56">
              <w:rPr>
                <w:color w:val="000000" w:themeColor="text1"/>
                <w:szCs w:val="21"/>
              </w:rPr>
              <w:t>B/T 5080.7-1986标准中的可靠性检验要求，</w:t>
            </w:r>
            <w:r w:rsidRPr="00982F56">
              <w:rPr>
                <w:rFonts w:hint="eastAsia"/>
                <w:color w:val="000000" w:themeColor="text1"/>
                <w:szCs w:val="21"/>
              </w:rPr>
              <w:t>M</w:t>
            </w:r>
            <w:r w:rsidRPr="00982F56">
              <w:rPr>
                <w:color w:val="000000" w:themeColor="text1"/>
                <w:szCs w:val="21"/>
              </w:rPr>
              <w:t>TBF不低于</w:t>
            </w:r>
            <w:r w:rsidRPr="00982F56">
              <w:rPr>
                <w:rFonts w:hint="eastAsia"/>
                <w:color w:val="000000" w:themeColor="text1"/>
                <w:szCs w:val="21"/>
              </w:rPr>
              <w:t>1</w:t>
            </w:r>
            <w:r w:rsidRPr="00982F56">
              <w:rPr>
                <w:color w:val="000000" w:themeColor="text1"/>
                <w:szCs w:val="21"/>
              </w:rPr>
              <w:t>10万小时</w:t>
            </w:r>
            <w:r w:rsidRPr="00982F56">
              <w:rPr>
                <w:rFonts w:hint="eastAsia"/>
                <w:color w:val="000000" w:themeColor="text1"/>
                <w:szCs w:val="21"/>
              </w:rPr>
              <w:t>，提供满足技术参数的证明材料。</w:t>
            </w:r>
          </w:p>
          <w:p w14:paraId="2838DBCE" w14:textId="77777777" w:rsidR="00B8486D" w:rsidRPr="00982F56" w:rsidRDefault="00B8486D" w:rsidP="007E0229">
            <w:pPr>
              <w:spacing w:line="300" w:lineRule="exact"/>
              <w:rPr>
                <w:color w:val="000000" w:themeColor="text1"/>
                <w:szCs w:val="21"/>
              </w:rPr>
            </w:pPr>
            <w:r w:rsidRPr="00982F56">
              <w:rPr>
                <w:color w:val="000000" w:themeColor="text1"/>
                <w:szCs w:val="21"/>
              </w:rPr>
              <w:t>2</w:t>
            </w:r>
            <w:r w:rsidRPr="00982F56">
              <w:rPr>
                <w:rFonts w:hint="eastAsia"/>
                <w:color w:val="000000" w:themeColor="text1"/>
                <w:szCs w:val="21"/>
              </w:rPr>
              <w:t>、符合国家级G</w:t>
            </w:r>
            <w:r w:rsidRPr="00982F56">
              <w:rPr>
                <w:color w:val="000000" w:themeColor="text1"/>
                <w:szCs w:val="21"/>
              </w:rPr>
              <w:t>B/T 6461-2002标准中的防腐试验要求，</w:t>
            </w:r>
            <w:r w:rsidRPr="00982F56">
              <w:rPr>
                <w:rFonts w:hint="eastAsia"/>
                <w:color w:val="000000" w:themeColor="text1"/>
                <w:szCs w:val="21"/>
              </w:rPr>
              <w:t>提供满足技术参数的证明材料。</w:t>
            </w:r>
          </w:p>
          <w:p w14:paraId="285532B2" w14:textId="77777777" w:rsidR="00B8486D" w:rsidRPr="00982F56" w:rsidRDefault="00B8486D" w:rsidP="007E0229">
            <w:pPr>
              <w:spacing w:line="300" w:lineRule="exact"/>
              <w:rPr>
                <w:color w:val="000000" w:themeColor="text1"/>
              </w:rPr>
            </w:pPr>
            <w:r w:rsidRPr="00982F56">
              <w:rPr>
                <w:color w:val="000000" w:themeColor="text1"/>
                <w:szCs w:val="21"/>
              </w:rPr>
              <w:t>3</w:t>
            </w:r>
            <w:r w:rsidRPr="00982F56">
              <w:rPr>
                <w:rFonts w:hint="eastAsia"/>
                <w:color w:val="000000" w:themeColor="text1"/>
                <w:szCs w:val="21"/>
              </w:rPr>
              <w:t>、符合国家级G</w:t>
            </w:r>
            <w:r w:rsidRPr="00982F56">
              <w:rPr>
                <w:color w:val="000000" w:themeColor="text1"/>
                <w:szCs w:val="21"/>
              </w:rPr>
              <w:t>B/T 4208-2017</w:t>
            </w:r>
            <w:r w:rsidRPr="00982F56">
              <w:rPr>
                <w:rFonts w:hint="eastAsia"/>
                <w:color w:val="000000" w:themeColor="text1"/>
                <w:szCs w:val="21"/>
              </w:rPr>
              <w:t>标准中的防尘（I</w:t>
            </w:r>
            <w:r w:rsidRPr="00982F56">
              <w:rPr>
                <w:color w:val="000000" w:themeColor="text1"/>
                <w:szCs w:val="21"/>
              </w:rPr>
              <w:t>P5X</w:t>
            </w:r>
            <w:r w:rsidRPr="00982F56">
              <w:rPr>
                <w:rFonts w:hint="eastAsia"/>
                <w:color w:val="000000" w:themeColor="text1"/>
                <w:szCs w:val="21"/>
              </w:rPr>
              <w:t>）检验要求，提供满足技术参数的证明材料。</w:t>
            </w:r>
          </w:p>
        </w:tc>
      </w:tr>
      <w:tr w:rsidR="00B8486D" w:rsidRPr="000319FD" w14:paraId="21FEDE9F" w14:textId="77777777" w:rsidTr="007E0229">
        <w:trPr>
          <w:trHeight w:val="536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BB52" w14:textId="77777777" w:rsidR="00B8486D" w:rsidRPr="000319FD" w:rsidRDefault="00B8486D" w:rsidP="007E0229">
            <w:pPr>
              <w:jc w:val="center"/>
              <w:rPr>
                <w:b/>
                <w:bCs/>
              </w:rPr>
            </w:pPr>
            <w:r w:rsidRPr="000319FD">
              <w:rPr>
                <w:rFonts w:hint="eastAsia"/>
              </w:rPr>
              <w:lastRenderedPageBreak/>
              <w:t>★</w:t>
            </w:r>
            <w:r w:rsidRPr="000319FD">
              <w:rPr>
                <w:rFonts w:hint="eastAsia"/>
                <w:b/>
                <w:bCs/>
              </w:rPr>
              <w:t>服务要求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61134" w14:textId="77777777" w:rsidR="00B8486D" w:rsidRPr="000319FD" w:rsidRDefault="00B8486D" w:rsidP="007E0229">
            <w:pPr>
              <w:rPr>
                <w:color w:val="000000" w:themeColor="text1"/>
                <w:szCs w:val="21"/>
              </w:rPr>
            </w:pPr>
            <w:r w:rsidRPr="000319FD">
              <w:rPr>
                <w:rFonts w:hint="eastAsia"/>
                <w:color w:val="000000" w:themeColor="text1"/>
                <w:szCs w:val="21"/>
              </w:rPr>
              <w:t>5年原厂整机保修，5年专业支持：</w:t>
            </w:r>
            <w:r w:rsidRPr="000319FD">
              <w:rPr>
                <w:color w:val="000000" w:themeColor="text1"/>
                <w:szCs w:val="21"/>
              </w:rPr>
              <w:t>7*24技术支持，所有配置必须原厂原配直发到用户处，不接受转运，不接受组装拆机产品，保证完整包装不开封，为保障用户权益，所有硬件设备保修信息均为“本项目的使用单位”。</w:t>
            </w:r>
          </w:p>
        </w:tc>
      </w:tr>
      <w:bookmarkEnd w:id="1"/>
    </w:tbl>
    <w:p w14:paraId="0EAC601C" w14:textId="77777777" w:rsidR="00DB2D04" w:rsidRPr="00B8486D" w:rsidRDefault="00DB2D04" w:rsidP="00DB2D04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4B633E99" w14:textId="52DBD3A3" w:rsidR="00AA78E1" w:rsidRPr="00AA78E1" w:rsidRDefault="00AA78E1" w:rsidP="00AA78E1">
      <w:bookmarkStart w:id="2" w:name="_GoBack"/>
      <w:bookmarkEnd w:id="2"/>
      <w:r w:rsidRPr="00AA78E1">
        <w:rPr>
          <w:rFonts w:hint="eastAsia"/>
          <w:szCs w:val="21"/>
        </w:rPr>
        <w:t>★为重要参数</w:t>
      </w:r>
    </w:p>
    <w:sectPr w:rsidR="00AA78E1" w:rsidRPr="00AA78E1" w:rsidSect="004326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CC07" w14:textId="77777777" w:rsidR="00CA6F2E" w:rsidRDefault="00CA6F2E" w:rsidP="00177267">
      <w:r>
        <w:separator/>
      </w:r>
    </w:p>
  </w:endnote>
  <w:endnote w:type="continuationSeparator" w:id="0">
    <w:p w14:paraId="07512239" w14:textId="77777777" w:rsidR="00CA6F2E" w:rsidRDefault="00CA6F2E" w:rsidP="001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976"/>
      <w:docPartObj>
        <w:docPartGallery w:val="Page Numbers (Bottom of Page)"/>
        <w:docPartUnique/>
      </w:docPartObj>
    </w:sdtPr>
    <w:sdtEndPr/>
    <w:sdtContent>
      <w:p w14:paraId="29220F61" w14:textId="77777777" w:rsidR="009B0156" w:rsidRDefault="00076B1B" w:rsidP="009B01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6B7" w:rsidRPr="003476B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AB4BC88" w14:textId="77777777" w:rsidR="009B0156" w:rsidRDefault="009B0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1BB1" w14:textId="77777777" w:rsidR="00CA6F2E" w:rsidRDefault="00CA6F2E" w:rsidP="00177267">
      <w:r>
        <w:separator/>
      </w:r>
    </w:p>
  </w:footnote>
  <w:footnote w:type="continuationSeparator" w:id="0">
    <w:p w14:paraId="443B9861" w14:textId="77777777" w:rsidR="00CA6F2E" w:rsidRDefault="00CA6F2E" w:rsidP="0017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55C"/>
    <w:multiLevelType w:val="hybridMultilevel"/>
    <w:tmpl w:val="FA288CA2"/>
    <w:lvl w:ilvl="0" w:tplc="C6CAE2A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E322E"/>
    <w:multiLevelType w:val="hybridMultilevel"/>
    <w:tmpl w:val="45CCFCDC"/>
    <w:lvl w:ilvl="0" w:tplc="29E8FA2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B644D5"/>
    <w:multiLevelType w:val="hybridMultilevel"/>
    <w:tmpl w:val="2B2EE004"/>
    <w:lvl w:ilvl="0" w:tplc="311C9080">
      <w:start w:val="3"/>
      <w:numFmt w:val="japaneseCounting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0280A"/>
    <w:multiLevelType w:val="hybridMultilevel"/>
    <w:tmpl w:val="7F8C9890"/>
    <w:lvl w:ilvl="0" w:tplc="C7545DC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16AB1"/>
    <w:multiLevelType w:val="hybridMultilevel"/>
    <w:tmpl w:val="587E35FA"/>
    <w:lvl w:ilvl="0" w:tplc="E35CE68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571D8C"/>
    <w:multiLevelType w:val="multilevel"/>
    <w:tmpl w:val="81DEB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4315C74"/>
    <w:multiLevelType w:val="hybridMultilevel"/>
    <w:tmpl w:val="BF663158"/>
    <w:lvl w:ilvl="0" w:tplc="4C9A081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7A2A71"/>
    <w:multiLevelType w:val="hybridMultilevel"/>
    <w:tmpl w:val="C6FAE7D6"/>
    <w:lvl w:ilvl="0" w:tplc="F0D2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3F1385"/>
    <w:multiLevelType w:val="hybridMultilevel"/>
    <w:tmpl w:val="8618C82C"/>
    <w:lvl w:ilvl="0" w:tplc="07861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7E38E1"/>
    <w:multiLevelType w:val="hybridMultilevel"/>
    <w:tmpl w:val="8304B240"/>
    <w:lvl w:ilvl="0" w:tplc="44EEC3D6">
      <w:start w:val="3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4"/>
    <w:rsid w:val="000046B2"/>
    <w:rsid w:val="000113C0"/>
    <w:rsid w:val="0003056E"/>
    <w:rsid w:val="00035737"/>
    <w:rsid w:val="00043834"/>
    <w:rsid w:val="00044E04"/>
    <w:rsid w:val="00047CC8"/>
    <w:rsid w:val="00062CD2"/>
    <w:rsid w:val="00063486"/>
    <w:rsid w:val="0007263B"/>
    <w:rsid w:val="00076B1B"/>
    <w:rsid w:val="0009047A"/>
    <w:rsid w:val="000A0CB9"/>
    <w:rsid w:val="000B3CC5"/>
    <w:rsid w:val="000C35D7"/>
    <w:rsid w:val="000C5DC3"/>
    <w:rsid w:val="000E6DA5"/>
    <w:rsid w:val="000F5C65"/>
    <w:rsid w:val="00125601"/>
    <w:rsid w:val="001529FA"/>
    <w:rsid w:val="00156B31"/>
    <w:rsid w:val="00176221"/>
    <w:rsid w:val="00177267"/>
    <w:rsid w:val="00181D96"/>
    <w:rsid w:val="00183438"/>
    <w:rsid w:val="00192F12"/>
    <w:rsid w:val="00196208"/>
    <w:rsid w:val="001D7584"/>
    <w:rsid w:val="001E7BB8"/>
    <w:rsid w:val="001F24BF"/>
    <w:rsid w:val="001F36D3"/>
    <w:rsid w:val="00202050"/>
    <w:rsid w:val="00202F37"/>
    <w:rsid w:val="00213846"/>
    <w:rsid w:val="00221889"/>
    <w:rsid w:val="00235491"/>
    <w:rsid w:val="00240628"/>
    <w:rsid w:val="00242925"/>
    <w:rsid w:val="002542F7"/>
    <w:rsid w:val="0026769D"/>
    <w:rsid w:val="002853ED"/>
    <w:rsid w:val="002A6D35"/>
    <w:rsid w:val="002B3D0A"/>
    <w:rsid w:val="002C57E0"/>
    <w:rsid w:val="002C6649"/>
    <w:rsid w:val="00305D91"/>
    <w:rsid w:val="00305F44"/>
    <w:rsid w:val="00322666"/>
    <w:rsid w:val="00325244"/>
    <w:rsid w:val="00327DD1"/>
    <w:rsid w:val="00331A44"/>
    <w:rsid w:val="003476B7"/>
    <w:rsid w:val="003542F0"/>
    <w:rsid w:val="0037257D"/>
    <w:rsid w:val="003767DD"/>
    <w:rsid w:val="003812BE"/>
    <w:rsid w:val="003824CF"/>
    <w:rsid w:val="003C0792"/>
    <w:rsid w:val="003C4FA2"/>
    <w:rsid w:val="003E1BBD"/>
    <w:rsid w:val="003E2AD8"/>
    <w:rsid w:val="003F15AE"/>
    <w:rsid w:val="003F4EAF"/>
    <w:rsid w:val="00401A4D"/>
    <w:rsid w:val="004024EE"/>
    <w:rsid w:val="00414B2E"/>
    <w:rsid w:val="00416887"/>
    <w:rsid w:val="00426290"/>
    <w:rsid w:val="00432606"/>
    <w:rsid w:val="00432D26"/>
    <w:rsid w:val="004336E3"/>
    <w:rsid w:val="00433D84"/>
    <w:rsid w:val="00435A7F"/>
    <w:rsid w:val="00440CF9"/>
    <w:rsid w:val="004914D5"/>
    <w:rsid w:val="00493597"/>
    <w:rsid w:val="004A76C0"/>
    <w:rsid w:val="004D1B6C"/>
    <w:rsid w:val="004D3D07"/>
    <w:rsid w:val="004E5D9D"/>
    <w:rsid w:val="004F045B"/>
    <w:rsid w:val="004F0B00"/>
    <w:rsid w:val="004F7210"/>
    <w:rsid w:val="00507C89"/>
    <w:rsid w:val="0051245C"/>
    <w:rsid w:val="005332F0"/>
    <w:rsid w:val="00544CF5"/>
    <w:rsid w:val="005459B1"/>
    <w:rsid w:val="00552231"/>
    <w:rsid w:val="00574BF4"/>
    <w:rsid w:val="005866BE"/>
    <w:rsid w:val="005C0D24"/>
    <w:rsid w:val="005D0C68"/>
    <w:rsid w:val="005D744E"/>
    <w:rsid w:val="005F3048"/>
    <w:rsid w:val="00601A16"/>
    <w:rsid w:val="006025B8"/>
    <w:rsid w:val="006045E5"/>
    <w:rsid w:val="006103BB"/>
    <w:rsid w:val="00612656"/>
    <w:rsid w:val="00625E2D"/>
    <w:rsid w:val="0063604E"/>
    <w:rsid w:val="00642F8A"/>
    <w:rsid w:val="006753F8"/>
    <w:rsid w:val="00682799"/>
    <w:rsid w:val="00682C1B"/>
    <w:rsid w:val="00697C08"/>
    <w:rsid w:val="006A5584"/>
    <w:rsid w:val="006B03AE"/>
    <w:rsid w:val="006B0B3C"/>
    <w:rsid w:val="006B3E7E"/>
    <w:rsid w:val="006C26DC"/>
    <w:rsid w:val="006D283C"/>
    <w:rsid w:val="006E0E96"/>
    <w:rsid w:val="006F0CB4"/>
    <w:rsid w:val="006F7534"/>
    <w:rsid w:val="007058AA"/>
    <w:rsid w:val="0072441C"/>
    <w:rsid w:val="007259E4"/>
    <w:rsid w:val="0073730D"/>
    <w:rsid w:val="00751B92"/>
    <w:rsid w:val="00763395"/>
    <w:rsid w:val="007702E5"/>
    <w:rsid w:val="0078621B"/>
    <w:rsid w:val="00795EE1"/>
    <w:rsid w:val="007B0EC7"/>
    <w:rsid w:val="007C5071"/>
    <w:rsid w:val="007E4473"/>
    <w:rsid w:val="007F3C8F"/>
    <w:rsid w:val="00800E80"/>
    <w:rsid w:val="008038E8"/>
    <w:rsid w:val="00806AAC"/>
    <w:rsid w:val="00826512"/>
    <w:rsid w:val="0082675C"/>
    <w:rsid w:val="0084395C"/>
    <w:rsid w:val="0085559B"/>
    <w:rsid w:val="00864C9B"/>
    <w:rsid w:val="00866083"/>
    <w:rsid w:val="00867BBD"/>
    <w:rsid w:val="00876633"/>
    <w:rsid w:val="008829C7"/>
    <w:rsid w:val="008839B9"/>
    <w:rsid w:val="00891015"/>
    <w:rsid w:val="008A7C3E"/>
    <w:rsid w:val="008B5F0F"/>
    <w:rsid w:val="008C7734"/>
    <w:rsid w:val="008F0FFB"/>
    <w:rsid w:val="008F5E87"/>
    <w:rsid w:val="0091503F"/>
    <w:rsid w:val="009404A4"/>
    <w:rsid w:val="00961E91"/>
    <w:rsid w:val="00967EB0"/>
    <w:rsid w:val="00980323"/>
    <w:rsid w:val="0099158F"/>
    <w:rsid w:val="0099175A"/>
    <w:rsid w:val="00994913"/>
    <w:rsid w:val="009A7681"/>
    <w:rsid w:val="009B0156"/>
    <w:rsid w:val="009C036E"/>
    <w:rsid w:val="009E397B"/>
    <w:rsid w:val="009F6F62"/>
    <w:rsid w:val="00A01625"/>
    <w:rsid w:val="00A10DF3"/>
    <w:rsid w:val="00A12496"/>
    <w:rsid w:val="00A15A81"/>
    <w:rsid w:val="00A3655C"/>
    <w:rsid w:val="00A4155B"/>
    <w:rsid w:val="00A43A86"/>
    <w:rsid w:val="00A555E7"/>
    <w:rsid w:val="00A611D9"/>
    <w:rsid w:val="00A6333B"/>
    <w:rsid w:val="00A64718"/>
    <w:rsid w:val="00A73D6D"/>
    <w:rsid w:val="00A95453"/>
    <w:rsid w:val="00A973A1"/>
    <w:rsid w:val="00AA78E1"/>
    <w:rsid w:val="00AB12BD"/>
    <w:rsid w:val="00AB6F49"/>
    <w:rsid w:val="00AB74B6"/>
    <w:rsid w:val="00AC7D8F"/>
    <w:rsid w:val="00AE0127"/>
    <w:rsid w:val="00AE17BF"/>
    <w:rsid w:val="00AE57C3"/>
    <w:rsid w:val="00AF2531"/>
    <w:rsid w:val="00B012BB"/>
    <w:rsid w:val="00B07108"/>
    <w:rsid w:val="00B11979"/>
    <w:rsid w:val="00B1218B"/>
    <w:rsid w:val="00B1334C"/>
    <w:rsid w:val="00B25031"/>
    <w:rsid w:val="00B40AD5"/>
    <w:rsid w:val="00B44C40"/>
    <w:rsid w:val="00B5097E"/>
    <w:rsid w:val="00B83CA4"/>
    <w:rsid w:val="00B8486D"/>
    <w:rsid w:val="00B96F71"/>
    <w:rsid w:val="00BA5CA8"/>
    <w:rsid w:val="00BA7646"/>
    <w:rsid w:val="00BB2A3B"/>
    <w:rsid w:val="00BB49E6"/>
    <w:rsid w:val="00BD38D8"/>
    <w:rsid w:val="00BD3A7D"/>
    <w:rsid w:val="00BD729C"/>
    <w:rsid w:val="00BE19B1"/>
    <w:rsid w:val="00C0057A"/>
    <w:rsid w:val="00C15FB5"/>
    <w:rsid w:val="00C2106E"/>
    <w:rsid w:val="00C45DB4"/>
    <w:rsid w:val="00C47F31"/>
    <w:rsid w:val="00C524BA"/>
    <w:rsid w:val="00C5510A"/>
    <w:rsid w:val="00C55B2E"/>
    <w:rsid w:val="00C56129"/>
    <w:rsid w:val="00C8027F"/>
    <w:rsid w:val="00C82F55"/>
    <w:rsid w:val="00C938B2"/>
    <w:rsid w:val="00C958FB"/>
    <w:rsid w:val="00C96A5F"/>
    <w:rsid w:val="00C97089"/>
    <w:rsid w:val="00CA0601"/>
    <w:rsid w:val="00CA57B1"/>
    <w:rsid w:val="00CA6383"/>
    <w:rsid w:val="00CA6F2E"/>
    <w:rsid w:val="00CE3D1D"/>
    <w:rsid w:val="00CE405A"/>
    <w:rsid w:val="00CE5BED"/>
    <w:rsid w:val="00CE5DA2"/>
    <w:rsid w:val="00CF3C02"/>
    <w:rsid w:val="00D04D0B"/>
    <w:rsid w:val="00D10428"/>
    <w:rsid w:val="00D215A7"/>
    <w:rsid w:val="00D274AC"/>
    <w:rsid w:val="00D41C17"/>
    <w:rsid w:val="00D46F8F"/>
    <w:rsid w:val="00D476A2"/>
    <w:rsid w:val="00D52598"/>
    <w:rsid w:val="00D572D9"/>
    <w:rsid w:val="00D748F7"/>
    <w:rsid w:val="00D754C3"/>
    <w:rsid w:val="00D823CE"/>
    <w:rsid w:val="00D94998"/>
    <w:rsid w:val="00D96723"/>
    <w:rsid w:val="00DA6170"/>
    <w:rsid w:val="00DA759F"/>
    <w:rsid w:val="00DB2D04"/>
    <w:rsid w:val="00DE3412"/>
    <w:rsid w:val="00DE7071"/>
    <w:rsid w:val="00DF0303"/>
    <w:rsid w:val="00DF2132"/>
    <w:rsid w:val="00DF21C9"/>
    <w:rsid w:val="00E03F6D"/>
    <w:rsid w:val="00E056D8"/>
    <w:rsid w:val="00E13C2A"/>
    <w:rsid w:val="00E73013"/>
    <w:rsid w:val="00E90917"/>
    <w:rsid w:val="00E93DB8"/>
    <w:rsid w:val="00E953FF"/>
    <w:rsid w:val="00EA3EC3"/>
    <w:rsid w:val="00F00705"/>
    <w:rsid w:val="00F02E86"/>
    <w:rsid w:val="00F06054"/>
    <w:rsid w:val="00F07954"/>
    <w:rsid w:val="00F46CBC"/>
    <w:rsid w:val="00F46F03"/>
    <w:rsid w:val="00F57443"/>
    <w:rsid w:val="00F60AC0"/>
    <w:rsid w:val="00F669E2"/>
    <w:rsid w:val="00F704A8"/>
    <w:rsid w:val="00F72295"/>
    <w:rsid w:val="00F73E30"/>
    <w:rsid w:val="00FB1E10"/>
    <w:rsid w:val="00FD1367"/>
    <w:rsid w:val="00FD212C"/>
    <w:rsid w:val="00FD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C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B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3C0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3C0792"/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73730D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  <w:style w:type="paragraph" w:styleId="a9">
    <w:name w:val="Body Text"/>
    <w:basedOn w:val="a"/>
    <w:link w:val="Char2"/>
    <w:qFormat/>
    <w:rsid w:val="00AA78E1"/>
    <w:pPr>
      <w:widowControl w:val="0"/>
      <w:adjustRightInd w:val="0"/>
      <w:spacing w:line="315" w:lineRule="atLeast"/>
      <w:textAlignment w:val="baseline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9"/>
    <w:rsid w:val="00AA78E1"/>
    <w:rPr>
      <w:rFonts w:ascii="仿宋_GB2312" w:eastAsia="仿宋_GB2312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B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3C0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3C0792"/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73730D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  <w:style w:type="paragraph" w:styleId="a9">
    <w:name w:val="Body Text"/>
    <w:basedOn w:val="a"/>
    <w:link w:val="Char2"/>
    <w:qFormat/>
    <w:rsid w:val="00AA78E1"/>
    <w:pPr>
      <w:widowControl w:val="0"/>
      <w:adjustRightInd w:val="0"/>
      <w:spacing w:line="315" w:lineRule="atLeast"/>
      <w:textAlignment w:val="baseline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9"/>
    <w:rsid w:val="00AA78E1"/>
    <w:rPr>
      <w:rFonts w:ascii="仿宋_GB2312" w:eastAsia="仿宋_GB2312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DELL</cp:lastModifiedBy>
  <cp:revision>123</cp:revision>
  <cp:lastPrinted>2024-08-06T08:29:00Z</cp:lastPrinted>
  <dcterms:created xsi:type="dcterms:W3CDTF">2021-03-08T08:23:00Z</dcterms:created>
  <dcterms:modified xsi:type="dcterms:W3CDTF">2024-09-12T06:24:00Z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Artest_Yang@Dell.com</vt:lpwstr>
  </property>
  <property fmtid="{D5CDD505-2E9C-101B-9397-08002B2CF9AE}" pid="5" name="MSIP_Label_17cb76b2-10b8-4fe1-93d4-2202842406cd_SetDate">
    <vt:lpwstr>2021-03-08T08:23:37.4726657Z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558266ad-6019-4b08-a068-bbc409d4b0b5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