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76551" w14:textId="77777777" w:rsidR="000743B1" w:rsidRDefault="000743B1"/>
    <w:p w14:paraId="50A1BB4A" w14:textId="77777777" w:rsidR="000743B1" w:rsidRDefault="00F04911">
      <w:pPr>
        <w:jc w:val="center"/>
        <w:rPr>
          <w:b/>
          <w:bCs/>
          <w:sz w:val="28"/>
        </w:rPr>
      </w:pPr>
      <w:r>
        <w:rPr>
          <w:rFonts w:hint="eastAsia"/>
          <w:b/>
          <w:bCs/>
          <w:sz w:val="28"/>
        </w:rPr>
        <w:t>新生儿疾病筛查实验平台项目具体参数要求</w:t>
      </w:r>
    </w:p>
    <w:p w14:paraId="5CE59CF1" w14:textId="77777777" w:rsidR="000743B1" w:rsidRDefault="000743B1">
      <w:pPr>
        <w:jc w:val="center"/>
        <w:rPr>
          <w:b/>
          <w:bCs/>
          <w:sz w:val="28"/>
        </w:rPr>
      </w:pPr>
    </w:p>
    <w:p w14:paraId="545835A1" w14:textId="77777777" w:rsidR="000743B1" w:rsidRDefault="00F04911">
      <w:pPr>
        <w:tabs>
          <w:tab w:val="left" w:pos="2642"/>
        </w:tabs>
        <w:spacing w:line="360" w:lineRule="auto"/>
        <w:rPr>
          <w:rFonts w:asciiTheme="minorEastAsia" w:hAnsiTheme="minorEastAsia"/>
          <w:b/>
          <w:szCs w:val="21"/>
        </w:rPr>
      </w:pPr>
      <w:r>
        <w:rPr>
          <w:rFonts w:asciiTheme="minorEastAsia" w:hAnsiTheme="minorEastAsia" w:hint="eastAsia"/>
          <w:b/>
          <w:szCs w:val="21"/>
        </w:rPr>
        <w:t>一、总体要求：</w:t>
      </w:r>
      <w:r>
        <w:rPr>
          <w:rFonts w:asciiTheme="minorEastAsia" w:hAnsiTheme="minorEastAsia"/>
          <w:b/>
          <w:szCs w:val="21"/>
        </w:rPr>
        <w:tab/>
      </w:r>
    </w:p>
    <w:p w14:paraId="2BB8E68E" w14:textId="77777777" w:rsidR="000743B1" w:rsidRDefault="00F04911">
      <w:pPr>
        <w:spacing w:line="360" w:lineRule="auto"/>
        <w:rPr>
          <w:rFonts w:asciiTheme="minorEastAsia" w:hAnsiTheme="minorEastAsia"/>
          <w:szCs w:val="21"/>
        </w:rPr>
      </w:pPr>
      <w:r>
        <w:rPr>
          <w:rFonts w:asciiTheme="minorEastAsia" w:hAnsiTheme="minorEastAsia" w:hint="eastAsia"/>
          <w:szCs w:val="21"/>
        </w:rPr>
        <w:t>1．所供试剂具有完善的销售供应和售后服务的保障体系，货源充足，供货及时，冷链运输，具有24小时内加急供货的应急能力，</w:t>
      </w:r>
      <w:r>
        <w:rPr>
          <w:rFonts w:asciiTheme="minorEastAsia" w:hAnsiTheme="minorEastAsia" w:cs="宋体" w:hint="eastAsia"/>
          <w:szCs w:val="21"/>
        </w:rPr>
        <w:t>定期提供操作培训及技术支持</w:t>
      </w:r>
      <w:r>
        <w:rPr>
          <w:rFonts w:asciiTheme="minorEastAsia" w:hAnsiTheme="minorEastAsia" w:hint="eastAsia"/>
          <w:szCs w:val="21"/>
        </w:rPr>
        <w:t>。</w:t>
      </w:r>
    </w:p>
    <w:p w14:paraId="69C5C12E" w14:textId="77777777" w:rsidR="000743B1" w:rsidRDefault="00F04911">
      <w:pPr>
        <w:spacing w:line="360" w:lineRule="auto"/>
        <w:rPr>
          <w:rFonts w:asciiTheme="minorEastAsia" w:hAnsiTheme="minorEastAsia"/>
          <w:szCs w:val="21"/>
        </w:rPr>
      </w:pPr>
      <w:r>
        <w:rPr>
          <w:rFonts w:asciiTheme="minorEastAsia" w:hAnsiTheme="minorEastAsia" w:hint="eastAsia"/>
          <w:szCs w:val="21"/>
        </w:rPr>
        <w:t>2．所供试剂参数和设备符合临床使用需求，免费升级软硬件以适应临床需要。</w:t>
      </w:r>
    </w:p>
    <w:p w14:paraId="60D78CE1" w14:textId="77777777" w:rsidR="000743B1" w:rsidRDefault="00F04911">
      <w:pPr>
        <w:spacing w:line="360" w:lineRule="auto"/>
        <w:rPr>
          <w:rFonts w:asciiTheme="minorEastAsia" w:hAnsiTheme="minorEastAsia"/>
          <w:szCs w:val="21"/>
        </w:rPr>
      </w:pPr>
      <w:r>
        <w:rPr>
          <w:rFonts w:asciiTheme="minorEastAsia" w:hAnsiTheme="minorEastAsia" w:hint="eastAsia"/>
          <w:szCs w:val="21"/>
        </w:rPr>
        <w:t>3．试剂和设备运输、安装至正常使用所产生的一切费用由供应商承担。</w:t>
      </w:r>
    </w:p>
    <w:p w14:paraId="1707F629" w14:textId="27186542" w:rsidR="000743B1" w:rsidRDefault="00F04911">
      <w:pPr>
        <w:spacing w:line="360" w:lineRule="auto"/>
        <w:rPr>
          <w:rFonts w:asciiTheme="minorEastAsia" w:hAnsiTheme="minorEastAsia"/>
          <w:szCs w:val="21"/>
        </w:rPr>
      </w:pPr>
      <w:r>
        <w:rPr>
          <w:rFonts w:asciiTheme="minorEastAsia" w:hAnsiTheme="minorEastAsia" w:hint="eastAsia"/>
          <w:szCs w:val="21"/>
        </w:rPr>
        <w:t>4．试剂必须在浙江省</w:t>
      </w:r>
      <w:r w:rsidR="00575E74">
        <w:rPr>
          <w:rFonts w:asciiTheme="minorEastAsia" w:hAnsiTheme="minorEastAsia" w:hint="eastAsia"/>
          <w:szCs w:val="21"/>
        </w:rPr>
        <w:t>两定平台</w:t>
      </w:r>
      <w:r>
        <w:rPr>
          <w:rFonts w:asciiTheme="minorEastAsia" w:hAnsiTheme="minorEastAsia" w:hint="eastAsia"/>
          <w:szCs w:val="21"/>
        </w:rPr>
        <w:t>中标或有阳光采购代码；若无产品代码，中标产品须在6个月内提供相应产品代码。供应商必须在浙江省</w:t>
      </w:r>
      <w:r w:rsidR="00575E74">
        <w:rPr>
          <w:rFonts w:asciiTheme="minorEastAsia" w:hAnsiTheme="minorEastAsia" w:hint="eastAsia"/>
          <w:szCs w:val="21"/>
        </w:rPr>
        <w:t>两定平台</w:t>
      </w:r>
      <w:r>
        <w:rPr>
          <w:rFonts w:asciiTheme="minorEastAsia" w:hAnsiTheme="minorEastAsia" w:hint="eastAsia"/>
          <w:szCs w:val="21"/>
        </w:rPr>
        <w:t>上有本次采购试剂的配送权；若无配送权，中标供应商须在6个月内增加。</w:t>
      </w:r>
    </w:p>
    <w:p w14:paraId="4D5CB84C" w14:textId="77777777" w:rsidR="000743B1" w:rsidRDefault="00F04911">
      <w:pPr>
        <w:spacing w:line="360" w:lineRule="auto"/>
        <w:rPr>
          <w:rFonts w:asciiTheme="minorEastAsia" w:hAnsiTheme="minorEastAsia"/>
          <w:szCs w:val="21"/>
        </w:rPr>
      </w:pPr>
      <w:r>
        <w:rPr>
          <w:rFonts w:asciiTheme="minorEastAsia" w:hAnsiTheme="minorEastAsia" w:hint="eastAsia"/>
          <w:szCs w:val="21"/>
        </w:rPr>
        <w:t>5．提供设备联网数据接口类型及协议，并协助完成设备与医院网络的互联互通，相关费用由设备供应商承担（如有）。</w:t>
      </w:r>
    </w:p>
    <w:p w14:paraId="38023EC1" w14:textId="77777777" w:rsidR="000743B1" w:rsidRDefault="00F04911">
      <w:pPr>
        <w:spacing w:line="360" w:lineRule="auto"/>
        <w:rPr>
          <w:rFonts w:asciiTheme="minorEastAsia" w:hAnsiTheme="minorEastAsia"/>
          <w:szCs w:val="21"/>
        </w:rPr>
      </w:pPr>
      <w:r>
        <w:rPr>
          <w:rFonts w:asciiTheme="minorEastAsia" w:hAnsiTheme="minorEastAsia" w:hint="eastAsia"/>
          <w:szCs w:val="21"/>
        </w:rPr>
        <w:t>6．提供设备首次质检、调试、计量等工作（如需）。</w:t>
      </w:r>
    </w:p>
    <w:p w14:paraId="3CA68EA9" w14:textId="77777777" w:rsidR="000743B1" w:rsidRDefault="00F04911">
      <w:pPr>
        <w:spacing w:line="360" w:lineRule="auto"/>
        <w:rPr>
          <w:rFonts w:asciiTheme="minorEastAsia" w:hAnsiTheme="minorEastAsia"/>
          <w:szCs w:val="21"/>
        </w:rPr>
      </w:pPr>
      <w:r>
        <w:rPr>
          <w:rFonts w:asciiTheme="minorEastAsia" w:hAnsiTheme="minorEastAsia" w:hint="eastAsia"/>
          <w:szCs w:val="21"/>
        </w:rPr>
        <w:t>7．设备维修及时（≤8小时响应），</w:t>
      </w:r>
      <w:r>
        <w:rPr>
          <w:rFonts w:asciiTheme="minorEastAsia" w:hAnsiTheme="minorEastAsia" w:cs="宋体" w:hint="eastAsia"/>
          <w:color w:val="000000"/>
          <w:kern w:val="0"/>
          <w:szCs w:val="21"/>
        </w:rPr>
        <w:t>无法修复则提供新仪器备用</w:t>
      </w:r>
      <w:r>
        <w:rPr>
          <w:rFonts w:asciiTheme="minorEastAsia" w:hAnsiTheme="minorEastAsia" w:hint="eastAsia"/>
          <w:szCs w:val="21"/>
        </w:rPr>
        <w:t>；合同期内提供日常维修（故障部件及时免费更换）和每年设备校准服务，并出具正规校准报告。</w:t>
      </w:r>
    </w:p>
    <w:p w14:paraId="2B8A7757" w14:textId="77777777" w:rsidR="000743B1" w:rsidRDefault="00F04911">
      <w:pPr>
        <w:spacing w:line="360" w:lineRule="auto"/>
        <w:rPr>
          <w:rFonts w:asciiTheme="minorEastAsia" w:hAnsiTheme="minorEastAsia"/>
          <w:szCs w:val="21"/>
        </w:rPr>
      </w:pPr>
      <w:r>
        <w:rPr>
          <w:rFonts w:asciiTheme="minorEastAsia" w:hAnsiTheme="minorEastAsia" w:hint="eastAsia"/>
          <w:szCs w:val="21"/>
        </w:rPr>
        <w:t>9．提供的产品和设备必须具有医疗器械注册证或证明文件。</w:t>
      </w:r>
    </w:p>
    <w:p w14:paraId="27324989" w14:textId="77777777" w:rsidR="000743B1" w:rsidRDefault="00F04911">
      <w:pPr>
        <w:spacing w:line="360" w:lineRule="auto"/>
        <w:rPr>
          <w:rFonts w:asciiTheme="minorEastAsia" w:hAnsiTheme="minorEastAsia"/>
          <w:szCs w:val="21"/>
        </w:rPr>
      </w:pPr>
      <w:r>
        <w:rPr>
          <w:rFonts w:asciiTheme="minorEastAsia" w:hAnsiTheme="minorEastAsia" w:hint="eastAsia"/>
          <w:szCs w:val="21"/>
        </w:rPr>
        <w:t>10．主试剂必须单个测试报价，单个测试报价包括完成一个测试所需的主试剂、配套试剂和各种</w:t>
      </w:r>
      <w:proofErr w:type="gramStart"/>
      <w:r>
        <w:rPr>
          <w:rFonts w:asciiTheme="minorEastAsia" w:hAnsiTheme="minorEastAsia" w:hint="eastAsia"/>
          <w:szCs w:val="21"/>
        </w:rPr>
        <w:t>质控品以及</w:t>
      </w:r>
      <w:proofErr w:type="gramEnd"/>
      <w:r>
        <w:rPr>
          <w:rFonts w:asciiTheme="minorEastAsia" w:hAnsiTheme="minorEastAsia" w:hint="eastAsia"/>
          <w:szCs w:val="21"/>
        </w:rPr>
        <w:t>完成测试所需的所有耗材。</w:t>
      </w:r>
    </w:p>
    <w:p w14:paraId="5E1F7E4A" w14:textId="77777777" w:rsidR="000743B1" w:rsidRDefault="00F04911">
      <w:pPr>
        <w:spacing w:line="360" w:lineRule="auto"/>
        <w:rPr>
          <w:rFonts w:asciiTheme="minorEastAsia" w:hAnsiTheme="minorEastAsia"/>
          <w:szCs w:val="21"/>
        </w:rPr>
      </w:pPr>
      <w:r>
        <w:rPr>
          <w:rFonts w:asciiTheme="minorEastAsia" w:hAnsiTheme="minorEastAsia" w:hint="eastAsia"/>
          <w:szCs w:val="21"/>
        </w:rPr>
        <w:t>11.配套提供完成检测所需的配套耗材试剂，包含但不限于清洗液，一次性加样头，稀释液，96孔板等。</w:t>
      </w:r>
    </w:p>
    <w:p w14:paraId="16BEC195" w14:textId="77777777" w:rsidR="000743B1" w:rsidRDefault="000743B1">
      <w:pPr>
        <w:jc w:val="center"/>
        <w:rPr>
          <w:sz w:val="28"/>
        </w:rPr>
      </w:pPr>
    </w:p>
    <w:p w14:paraId="731819A0" w14:textId="77777777" w:rsidR="000743B1" w:rsidRDefault="000743B1">
      <w:pPr>
        <w:jc w:val="center"/>
      </w:pPr>
    </w:p>
    <w:tbl>
      <w:tblPr>
        <w:tblStyle w:val="a5"/>
        <w:tblW w:w="8441" w:type="dxa"/>
        <w:jc w:val="center"/>
        <w:tblInd w:w="-80" w:type="dxa"/>
        <w:tblLook w:val="04A0" w:firstRow="1" w:lastRow="0" w:firstColumn="1" w:lastColumn="0" w:noHBand="0" w:noVBand="1"/>
      </w:tblPr>
      <w:tblGrid>
        <w:gridCol w:w="1894"/>
        <w:gridCol w:w="1845"/>
        <w:gridCol w:w="4702"/>
      </w:tblGrid>
      <w:tr w:rsidR="00E76AE3" w14:paraId="47FF99FE" w14:textId="77777777" w:rsidTr="00E76AE3">
        <w:trPr>
          <w:trHeight w:val="841"/>
          <w:jc w:val="center"/>
        </w:trPr>
        <w:tc>
          <w:tcPr>
            <w:tcW w:w="1894" w:type="dxa"/>
            <w:vAlign w:val="center"/>
          </w:tcPr>
          <w:p w14:paraId="4DC35BA7" w14:textId="77777777" w:rsidR="00E76AE3" w:rsidRDefault="00E76AE3">
            <w:pPr>
              <w:jc w:val="center"/>
              <w:rPr>
                <w:b/>
                <w:sz w:val="24"/>
                <w:szCs w:val="24"/>
              </w:rPr>
            </w:pPr>
            <w:r>
              <w:rPr>
                <w:rFonts w:hint="eastAsia"/>
                <w:b/>
                <w:sz w:val="24"/>
                <w:szCs w:val="24"/>
              </w:rPr>
              <w:t>项目名称</w:t>
            </w:r>
          </w:p>
        </w:tc>
        <w:tc>
          <w:tcPr>
            <w:tcW w:w="1845" w:type="dxa"/>
            <w:vAlign w:val="center"/>
          </w:tcPr>
          <w:p w14:paraId="7E390D3C" w14:textId="77777777" w:rsidR="00E76AE3" w:rsidRDefault="00E76AE3">
            <w:pPr>
              <w:jc w:val="center"/>
              <w:rPr>
                <w:b/>
                <w:sz w:val="24"/>
                <w:szCs w:val="24"/>
              </w:rPr>
            </w:pPr>
            <w:r>
              <w:rPr>
                <w:b/>
                <w:sz w:val="24"/>
                <w:szCs w:val="24"/>
              </w:rPr>
              <w:t>产品名称</w:t>
            </w:r>
          </w:p>
        </w:tc>
        <w:tc>
          <w:tcPr>
            <w:tcW w:w="4702" w:type="dxa"/>
            <w:vAlign w:val="center"/>
          </w:tcPr>
          <w:p w14:paraId="188DDB93" w14:textId="77777777" w:rsidR="00E76AE3" w:rsidRDefault="00E76AE3">
            <w:pPr>
              <w:jc w:val="center"/>
              <w:rPr>
                <w:b/>
                <w:sz w:val="24"/>
                <w:szCs w:val="24"/>
              </w:rPr>
            </w:pPr>
            <w:r>
              <w:rPr>
                <w:rFonts w:hint="eastAsia"/>
                <w:b/>
                <w:sz w:val="24"/>
                <w:szCs w:val="24"/>
              </w:rPr>
              <w:t>产品</w:t>
            </w:r>
            <w:r>
              <w:rPr>
                <w:b/>
                <w:sz w:val="24"/>
                <w:szCs w:val="24"/>
              </w:rPr>
              <w:t>参数要求</w:t>
            </w:r>
          </w:p>
        </w:tc>
      </w:tr>
      <w:tr w:rsidR="00E76AE3" w14:paraId="2F9269B9" w14:textId="77777777" w:rsidTr="00E76AE3">
        <w:trPr>
          <w:trHeight w:val="1104"/>
          <w:jc w:val="center"/>
        </w:trPr>
        <w:tc>
          <w:tcPr>
            <w:tcW w:w="1894" w:type="dxa"/>
            <w:vAlign w:val="center"/>
          </w:tcPr>
          <w:p w14:paraId="79B93350" w14:textId="77777777" w:rsidR="00E76AE3" w:rsidRDefault="00E76AE3">
            <w:pPr>
              <w:jc w:val="center"/>
              <w:rPr>
                <w:szCs w:val="21"/>
              </w:rPr>
            </w:pPr>
            <w:bookmarkStart w:id="0" w:name="OLE_LINK1"/>
            <w:bookmarkStart w:id="1" w:name="OLE_LINK2"/>
            <w:r>
              <w:rPr>
                <w:rFonts w:hint="eastAsia"/>
                <w:szCs w:val="21"/>
              </w:rPr>
              <w:t>新生儿疾病筛查实验平台项目</w:t>
            </w:r>
            <w:bookmarkEnd w:id="0"/>
            <w:bookmarkEnd w:id="1"/>
          </w:p>
        </w:tc>
        <w:tc>
          <w:tcPr>
            <w:tcW w:w="1845" w:type="dxa"/>
            <w:vAlign w:val="center"/>
          </w:tcPr>
          <w:p w14:paraId="6218D10A" w14:textId="2A631752" w:rsidR="006022F4" w:rsidRDefault="006022F4">
            <w:pPr>
              <w:pStyle w:val="msolistparagraph0"/>
              <w:widowControl/>
              <w:spacing w:line="240" w:lineRule="auto"/>
              <w:ind w:firstLineChars="0" w:firstLine="0"/>
              <w:jc w:val="left"/>
              <w:rPr>
                <w:rFonts w:ascii="宋体" w:hAnsi="宋体" w:cs="宋体" w:hint="eastAsia"/>
                <w:b/>
                <w:color w:val="000000"/>
              </w:rPr>
            </w:pPr>
            <w:r>
              <w:rPr>
                <w:rFonts w:ascii="宋体" w:hAnsi="宋体" w:cs="宋体" w:hint="eastAsia"/>
                <w:b/>
                <w:color w:val="000000"/>
              </w:rPr>
              <w:t>一、</w:t>
            </w:r>
            <w:r w:rsidRPr="006022F4">
              <w:rPr>
                <w:rFonts w:ascii="宋体" w:hAnsi="宋体" w:cs="宋体" w:hint="eastAsia"/>
                <w:b/>
                <w:color w:val="000000"/>
              </w:rPr>
              <w:t>新生儿传统四病筛查项目</w:t>
            </w:r>
          </w:p>
          <w:p w14:paraId="3D57B85E" w14:textId="77777777" w:rsidR="00E76AE3" w:rsidRDefault="00E76AE3">
            <w:pPr>
              <w:pStyle w:val="msolistparagraph0"/>
              <w:widowControl/>
              <w:spacing w:line="240" w:lineRule="auto"/>
              <w:ind w:firstLineChars="0" w:firstLine="0"/>
              <w:jc w:val="left"/>
              <w:rPr>
                <w:rFonts w:ascii="宋体" w:hAnsi="宋体" w:cs="宋体"/>
                <w:b/>
                <w:color w:val="000000"/>
              </w:rPr>
            </w:pPr>
            <w:r>
              <w:rPr>
                <w:rFonts w:ascii="宋体" w:hAnsi="宋体" w:cs="宋体" w:hint="eastAsia"/>
                <w:b/>
                <w:color w:val="000000"/>
              </w:rPr>
              <w:t>1.17a-羟孕酮测定试剂盒（时间分辨荧光法）；</w:t>
            </w:r>
          </w:p>
          <w:p w14:paraId="26B252E0" w14:textId="77777777" w:rsidR="00E76AE3" w:rsidRDefault="00E76AE3">
            <w:pPr>
              <w:widowControl/>
              <w:jc w:val="left"/>
              <w:rPr>
                <w:rFonts w:ascii="宋体" w:eastAsia="宋体" w:hAnsi="宋体" w:cs="宋体"/>
                <w:b/>
                <w:bCs/>
                <w:szCs w:val="21"/>
              </w:rPr>
            </w:pPr>
            <w:r>
              <w:rPr>
                <w:rFonts w:ascii="宋体" w:eastAsia="宋体" w:hAnsi="宋体" w:cs="宋体" w:hint="eastAsia"/>
                <w:b/>
                <w:bCs/>
                <w:szCs w:val="21"/>
                <w:lang w:bidi="ar"/>
              </w:rPr>
              <w:t>2.</w:t>
            </w:r>
            <w:r>
              <w:rPr>
                <w:rFonts w:ascii="宋体" w:eastAsia="宋体" w:hAnsi="宋体" w:cs="宋体" w:hint="eastAsia"/>
                <w:b/>
                <w:color w:val="000000"/>
                <w:szCs w:val="21"/>
                <w:lang w:bidi="ar"/>
              </w:rPr>
              <w:t>葡萄糖-6-磷酸</w:t>
            </w:r>
            <w:r>
              <w:rPr>
                <w:rFonts w:ascii="宋体" w:eastAsia="宋体" w:hAnsi="宋体" w:cs="宋体" w:hint="eastAsia"/>
                <w:b/>
                <w:color w:val="000000"/>
                <w:szCs w:val="21"/>
                <w:lang w:bidi="ar"/>
              </w:rPr>
              <w:lastRenderedPageBreak/>
              <w:t>脱氢酶测定试剂盒（荧光分析法）；</w:t>
            </w:r>
          </w:p>
          <w:p w14:paraId="660B9455" w14:textId="77777777" w:rsidR="00E76AE3" w:rsidRDefault="00E76AE3">
            <w:pPr>
              <w:widowControl/>
              <w:jc w:val="left"/>
              <w:rPr>
                <w:rFonts w:ascii="宋体" w:eastAsia="宋体" w:hAnsi="宋体" w:cs="宋体"/>
                <w:b/>
                <w:bCs/>
                <w:szCs w:val="21"/>
              </w:rPr>
            </w:pPr>
            <w:r>
              <w:rPr>
                <w:rFonts w:ascii="宋体" w:eastAsia="宋体" w:hAnsi="宋体" w:cs="宋体" w:hint="eastAsia"/>
                <w:b/>
                <w:bCs/>
                <w:szCs w:val="21"/>
                <w:lang w:bidi="ar"/>
              </w:rPr>
              <w:t>3.</w:t>
            </w:r>
            <w:r>
              <w:rPr>
                <w:rFonts w:ascii="宋体" w:eastAsia="宋体" w:hAnsi="宋体" w:cs="宋体" w:hint="eastAsia"/>
                <w:b/>
                <w:color w:val="000000"/>
                <w:szCs w:val="21"/>
                <w:lang w:bidi="ar"/>
              </w:rPr>
              <w:t>促甲状腺素测定试剂盒（时间分辨荧光法）；</w:t>
            </w:r>
          </w:p>
          <w:p w14:paraId="45B6B46D" w14:textId="77777777" w:rsidR="00E76AE3" w:rsidRDefault="00E76AE3">
            <w:pPr>
              <w:widowControl/>
              <w:jc w:val="left"/>
              <w:rPr>
                <w:rFonts w:ascii="宋体" w:eastAsia="宋体" w:hAnsi="宋体" w:cs="宋体"/>
                <w:b/>
                <w:bCs/>
                <w:szCs w:val="21"/>
              </w:rPr>
            </w:pPr>
            <w:r>
              <w:rPr>
                <w:rFonts w:ascii="宋体" w:eastAsia="宋体" w:hAnsi="宋体" w:cs="宋体" w:hint="eastAsia"/>
                <w:b/>
                <w:bCs/>
                <w:szCs w:val="21"/>
                <w:lang w:bidi="ar"/>
              </w:rPr>
              <w:t>4.</w:t>
            </w:r>
            <w:r>
              <w:rPr>
                <w:rFonts w:ascii="宋体" w:eastAsia="宋体" w:hAnsi="宋体" w:cs="宋体" w:hint="eastAsia"/>
                <w:b/>
                <w:color w:val="000000"/>
                <w:szCs w:val="21"/>
                <w:lang w:bidi="ar"/>
              </w:rPr>
              <w:t>苯丙氨酸测定试剂盒（荧光法）；</w:t>
            </w:r>
          </w:p>
          <w:p w14:paraId="36826155" w14:textId="77777777" w:rsidR="006022F4" w:rsidRDefault="006022F4">
            <w:pPr>
              <w:rPr>
                <w:rFonts w:ascii="宋体" w:eastAsia="宋体" w:hAnsi="宋体" w:cs="宋体" w:hint="eastAsia"/>
                <w:b/>
                <w:bCs/>
                <w:szCs w:val="21"/>
              </w:rPr>
            </w:pPr>
          </w:p>
          <w:p w14:paraId="42DCCABA" w14:textId="77777777" w:rsidR="006022F4" w:rsidRDefault="006022F4">
            <w:pPr>
              <w:rPr>
                <w:rFonts w:ascii="宋体" w:eastAsia="宋体" w:hAnsi="宋体" w:cs="宋体" w:hint="eastAsia"/>
                <w:b/>
                <w:bCs/>
                <w:szCs w:val="21"/>
              </w:rPr>
            </w:pPr>
          </w:p>
          <w:p w14:paraId="7AAB6BDA" w14:textId="77777777" w:rsidR="00AB3F60" w:rsidRDefault="00AB3F60">
            <w:pPr>
              <w:rPr>
                <w:rFonts w:ascii="宋体" w:eastAsia="宋体" w:hAnsi="宋体" w:cs="宋体" w:hint="eastAsia"/>
                <w:b/>
                <w:bCs/>
                <w:szCs w:val="21"/>
              </w:rPr>
            </w:pPr>
          </w:p>
          <w:p w14:paraId="1D55739F" w14:textId="77777777" w:rsidR="00AB3F60" w:rsidRDefault="00AB3F60">
            <w:pPr>
              <w:rPr>
                <w:rFonts w:ascii="宋体" w:eastAsia="宋体" w:hAnsi="宋体" w:cs="宋体" w:hint="eastAsia"/>
                <w:b/>
                <w:bCs/>
                <w:szCs w:val="21"/>
              </w:rPr>
            </w:pPr>
          </w:p>
          <w:p w14:paraId="2B5A1B09" w14:textId="488FE63C" w:rsidR="006022F4" w:rsidRDefault="006022F4">
            <w:pPr>
              <w:rPr>
                <w:rFonts w:ascii="宋体" w:eastAsia="宋体" w:hAnsi="宋体" w:cs="宋体" w:hint="eastAsia"/>
                <w:b/>
                <w:bCs/>
                <w:szCs w:val="21"/>
              </w:rPr>
            </w:pPr>
            <w:r>
              <w:rPr>
                <w:rFonts w:ascii="宋体" w:eastAsia="宋体" w:hAnsi="宋体" w:cs="宋体" w:hint="eastAsia"/>
                <w:b/>
                <w:bCs/>
                <w:szCs w:val="21"/>
              </w:rPr>
              <w:t>二、</w:t>
            </w:r>
            <w:r w:rsidRPr="006022F4">
              <w:rPr>
                <w:rFonts w:ascii="宋体" w:eastAsia="宋体" w:hAnsi="宋体" w:cs="宋体" w:hint="eastAsia"/>
                <w:b/>
                <w:bCs/>
                <w:szCs w:val="21"/>
              </w:rPr>
              <w:t>新生儿疾病串联质谱筛查试剂</w:t>
            </w:r>
          </w:p>
          <w:p w14:paraId="53805F44" w14:textId="0F845B69" w:rsidR="006022F4" w:rsidRDefault="00E76AE3" w:rsidP="006022F4">
            <w:pPr>
              <w:rPr>
                <w:rFonts w:ascii="宋体" w:eastAsia="宋体" w:hAnsi="宋体" w:cs="宋体" w:hint="eastAsia"/>
                <w:b/>
                <w:bCs/>
                <w:szCs w:val="21"/>
              </w:rPr>
            </w:pPr>
            <w:r>
              <w:rPr>
                <w:rFonts w:ascii="宋体" w:eastAsia="宋体" w:hAnsi="宋体" w:cs="宋体" w:hint="eastAsia"/>
                <w:b/>
                <w:bCs/>
                <w:szCs w:val="21"/>
              </w:rPr>
              <w:t>5.</w:t>
            </w:r>
            <w:r>
              <w:rPr>
                <w:rFonts w:ascii="宋体" w:eastAsia="宋体" w:hAnsi="宋体" w:cs="宋体" w:hint="eastAsia"/>
                <w:b/>
                <w:bCs/>
              </w:rPr>
              <w:t>非衍生</w:t>
            </w:r>
            <w:proofErr w:type="gramStart"/>
            <w:r>
              <w:rPr>
                <w:rFonts w:ascii="宋体" w:eastAsia="宋体" w:hAnsi="宋体" w:cs="宋体" w:hint="eastAsia"/>
                <w:b/>
                <w:bCs/>
              </w:rPr>
              <w:t>化</w:t>
            </w:r>
            <w:r>
              <w:rPr>
                <w:rFonts w:ascii="宋体" w:eastAsia="宋体" w:hAnsi="宋体" w:cs="宋体" w:hint="eastAsia"/>
                <w:b/>
                <w:bCs/>
                <w:szCs w:val="21"/>
              </w:rPr>
              <w:t>多种</w:t>
            </w:r>
            <w:proofErr w:type="gramEnd"/>
            <w:r>
              <w:rPr>
                <w:rFonts w:ascii="宋体" w:eastAsia="宋体" w:hAnsi="宋体" w:cs="宋体" w:hint="eastAsia"/>
                <w:b/>
                <w:bCs/>
                <w:szCs w:val="21"/>
              </w:rPr>
              <w:t>氨基酸、肉碱和琥珀</w:t>
            </w:r>
            <w:proofErr w:type="gramStart"/>
            <w:r>
              <w:rPr>
                <w:rFonts w:ascii="宋体" w:eastAsia="宋体" w:hAnsi="宋体" w:cs="宋体" w:hint="eastAsia"/>
                <w:b/>
                <w:bCs/>
                <w:szCs w:val="21"/>
              </w:rPr>
              <w:t>酰</w:t>
            </w:r>
            <w:proofErr w:type="gramEnd"/>
            <w:r>
              <w:rPr>
                <w:rFonts w:ascii="宋体" w:eastAsia="宋体" w:hAnsi="宋体" w:cs="宋体" w:hint="eastAsia"/>
                <w:b/>
                <w:bCs/>
                <w:szCs w:val="21"/>
              </w:rPr>
              <w:t>丙酮检测试剂盒（串联质谱法）</w:t>
            </w:r>
          </w:p>
          <w:p w14:paraId="63B389DC" w14:textId="77777777" w:rsidR="006022F4" w:rsidRDefault="006022F4" w:rsidP="006022F4">
            <w:pPr>
              <w:rPr>
                <w:rFonts w:ascii="宋体" w:eastAsia="宋体" w:hAnsi="宋体" w:cs="宋体" w:hint="eastAsia"/>
                <w:b/>
                <w:bCs/>
                <w:szCs w:val="21"/>
              </w:rPr>
            </w:pPr>
          </w:p>
          <w:p w14:paraId="79BC9808" w14:textId="77777777" w:rsidR="006022F4" w:rsidRDefault="006022F4" w:rsidP="006022F4">
            <w:pPr>
              <w:rPr>
                <w:rFonts w:ascii="宋体" w:eastAsia="宋体" w:hAnsi="宋体" w:cs="宋体" w:hint="eastAsia"/>
                <w:b/>
                <w:bCs/>
                <w:szCs w:val="21"/>
              </w:rPr>
            </w:pPr>
          </w:p>
          <w:p w14:paraId="53216650" w14:textId="77777777" w:rsidR="006022F4" w:rsidRDefault="006022F4" w:rsidP="006022F4">
            <w:pPr>
              <w:rPr>
                <w:rFonts w:ascii="宋体" w:eastAsia="宋体" w:hAnsi="宋体" w:cs="宋体" w:hint="eastAsia"/>
                <w:b/>
                <w:bCs/>
                <w:szCs w:val="21"/>
              </w:rPr>
            </w:pPr>
          </w:p>
          <w:p w14:paraId="7241641D" w14:textId="77777777" w:rsidR="00AB3F60" w:rsidRDefault="00AB3F60" w:rsidP="006022F4">
            <w:pPr>
              <w:rPr>
                <w:rFonts w:ascii="宋体" w:eastAsia="宋体" w:hAnsi="宋体" w:cs="宋体" w:hint="eastAsia"/>
                <w:b/>
                <w:bCs/>
                <w:szCs w:val="21"/>
              </w:rPr>
            </w:pPr>
          </w:p>
          <w:p w14:paraId="51AAA611" w14:textId="77777777" w:rsidR="00AB3F60" w:rsidRDefault="00AB3F60" w:rsidP="006022F4">
            <w:pPr>
              <w:rPr>
                <w:rFonts w:ascii="宋体" w:eastAsia="宋体" w:hAnsi="宋体" w:cs="宋体" w:hint="eastAsia"/>
                <w:b/>
                <w:bCs/>
                <w:szCs w:val="21"/>
              </w:rPr>
            </w:pPr>
          </w:p>
          <w:p w14:paraId="435EEB32" w14:textId="21847468" w:rsidR="006022F4" w:rsidRDefault="006022F4" w:rsidP="006022F4">
            <w:pPr>
              <w:rPr>
                <w:rFonts w:ascii="宋体" w:eastAsia="宋体" w:hAnsi="宋体" w:cs="宋体" w:hint="eastAsia"/>
                <w:b/>
                <w:bCs/>
                <w:szCs w:val="21"/>
              </w:rPr>
            </w:pPr>
            <w:bookmarkStart w:id="2" w:name="_GoBack"/>
            <w:bookmarkEnd w:id="2"/>
            <w:r>
              <w:rPr>
                <w:rFonts w:ascii="宋体" w:eastAsia="宋体" w:hAnsi="宋体" w:cs="宋体" w:hint="eastAsia"/>
                <w:b/>
                <w:bCs/>
                <w:szCs w:val="21"/>
              </w:rPr>
              <w:t>三、</w:t>
            </w:r>
            <w:r w:rsidRPr="006022F4">
              <w:rPr>
                <w:rFonts w:ascii="宋体" w:eastAsia="宋体" w:hAnsi="宋体" w:cs="宋体" w:hint="eastAsia"/>
                <w:b/>
                <w:bCs/>
                <w:szCs w:val="21"/>
              </w:rPr>
              <w:t>血氨基酸检测项目</w:t>
            </w:r>
          </w:p>
          <w:p w14:paraId="2D19B625" w14:textId="77777777" w:rsidR="00E76AE3" w:rsidRDefault="00E76AE3">
            <w:pPr>
              <w:numPr>
                <w:ilvl w:val="255"/>
                <w:numId w:val="0"/>
              </w:numPr>
              <w:rPr>
                <w:rFonts w:ascii="宋体" w:eastAsia="宋体" w:hAnsi="宋体" w:cs="宋体"/>
                <w:b/>
                <w:bCs/>
                <w:szCs w:val="21"/>
              </w:rPr>
            </w:pPr>
            <w:r>
              <w:rPr>
                <w:rFonts w:ascii="宋体" w:eastAsia="宋体" w:hAnsi="宋体" w:cs="宋体" w:hint="eastAsia"/>
                <w:b/>
                <w:bCs/>
                <w:szCs w:val="21"/>
              </w:rPr>
              <w:t>6.样本萃取液</w:t>
            </w:r>
          </w:p>
          <w:p w14:paraId="0D4322BF" w14:textId="77777777" w:rsidR="00E76AE3" w:rsidRDefault="00E76AE3">
            <w:pPr>
              <w:pStyle w:val="msolistparagraph0"/>
              <w:widowControl/>
              <w:spacing w:line="240" w:lineRule="auto"/>
              <w:ind w:firstLineChars="0" w:firstLine="0"/>
              <w:jc w:val="left"/>
              <w:rPr>
                <w:rFonts w:ascii="宋体" w:hAnsi="宋体" w:cs="宋体"/>
                <w:b/>
                <w:color w:val="000000"/>
              </w:rPr>
            </w:pPr>
          </w:p>
          <w:p w14:paraId="598A788C" w14:textId="77777777" w:rsidR="00E76AE3" w:rsidRDefault="00E76AE3">
            <w:pPr>
              <w:jc w:val="center"/>
              <w:rPr>
                <w:rFonts w:ascii="宋体" w:eastAsia="宋体" w:hAnsi="宋体" w:cs="宋体"/>
                <w:szCs w:val="21"/>
              </w:rPr>
            </w:pPr>
          </w:p>
        </w:tc>
        <w:tc>
          <w:tcPr>
            <w:tcW w:w="4702" w:type="dxa"/>
            <w:vAlign w:val="center"/>
          </w:tcPr>
          <w:p w14:paraId="27A89AAA" w14:textId="77777777" w:rsidR="00E76AE3" w:rsidRDefault="00E76AE3">
            <w:pPr>
              <w:pStyle w:val="msolistparagraph0"/>
              <w:widowControl/>
              <w:spacing w:line="240" w:lineRule="auto"/>
              <w:ind w:firstLineChars="0" w:firstLine="0"/>
              <w:jc w:val="left"/>
              <w:rPr>
                <w:rFonts w:ascii="宋体" w:hAnsi="宋体" w:cs="宋体"/>
                <w:b/>
                <w:color w:val="000000"/>
              </w:rPr>
            </w:pPr>
            <w:r>
              <w:rPr>
                <w:rFonts w:ascii="宋体" w:hAnsi="宋体" w:cs="宋体" w:hint="eastAsia"/>
                <w:b/>
                <w:color w:val="000000"/>
              </w:rPr>
              <w:lastRenderedPageBreak/>
              <w:t>1.17a-羟孕酮测定试剂盒（时间分辨荧光法）</w:t>
            </w:r>
          </w:p>
          <w:p w14:paraId="7080F4AC" w14:textId="77777777" w:rsidR="00E76AE3" w:rsidRDefault="00E76AE3">
            <w:pPr>
              <w:widowControl/>
              <w:jc w:val="left"/>
              <w:rPr>
                <w:rFonts w:ascii="宋体" w:eastAsia="宋体" w:hAnsi="宋体" w:cs="宋体"/>
                <w:szCs w:val="21"/>
              </w:rPr>
            </w:pPr>
            <w:r>
              <w:rPr>
                <w:rFonts w:ascii="宋体" w:eastAsia="宋体" w:hAnsi="宋体" w:cs="宋体" w:hint="eastAsia"/>
                <w:color w:val="000000"/>
                <w:szCs w:val="21"/>
                <w:lang w:bidi="ar"/>
              </w:rPr>
              <w:t>1.1.具备</w:t>
            </w:r>
            <w:r>
              <w:rPr>
                <w:rFonts w:ascii="宋体" w:eastAsia="宋体" w:hAnsi="宋体" w:cs="宋体" w:hint="eastAsia"/>
                <w:szCs w:val="21"/>
                <w:lang w:bidi="ar"/>
              </w:rPr>
              <w:t>食品药品监督管理部门核发的完整有效的医疗器械注册或备案证明；</w:t>
            </w:r>
          </w:p>
          <w:p w14:paraId="1AD918A7" w14:textId="77777777" w:rsidR="00E76AE3" w:rsidRDefault="00E76AE3">
            <w:pPr>
              <w:widowControl/>
              <w:jc w:val="left"/>
              <w:rPr>
                <w:rFonts w:ascii="宋体" w:eastAsia="宋体" w:hAnsi="宋体" w:cs="宋体"/>
                <w:b/>
                <w:bCs/>
                <w:szCs w:val="21"/>
              </w:rPr>
            </w:pPr>
            <w:r>
              <w:rPr>
                <w:rFonts w:ascii="宋体" w:eastAsia="宋体" w:hAnsi="宋体" w:cs="宋体" w:hint="eastAsia"/>
                <w:kern w:val="0"/>
                <w:szCs w:val="21"/>
                <w:lang w:bidi="ar"/>
              </w:rPr>
              <w:t>1.2用于定量测定干血滤纸片中17a-羟孕酮含量</w:t>
            </w:r>
            <w:r>
              <w:rPr>
                <w:rFonts w:ascii="宋体" w:eastAsia="宋体" w:hAnsi="宋体" w:cs="宋体" w:hint="eastAsia"/>
                <w:szCs w:val="21"/>
                <w:lang w:bidi="ar"/>
              </w:rPr>
              <w:t>；</w:t>
            </w:r>
          </w:p>
          <w:p w14:paraId="7C0E19EE" w14:textId="77777777" w:rsidR="00E76AE3" w:rsidRDefault="00E76AE3">
            <w:pPr>
              <w:widowControl/>
              <w:jc w:val="left"/>
              <w:rPr>
                <w:rFonts w:ascii="宋体" w:eastAsia="宋体" w:hAnsi="宋体" w:cs="宋体"/>
                <w:bCs/>
                <w:kern w:val="0"/>
                <w:szCs w:val="21"/>
              </w:rPr>
            </w:pPr>
            <w:r>
              <w:rPr>
                <w:rFonts w:ascii="宋体" w:eastAsia="宋体" w:hAnsi="宋体" w:cs="宋体" w:hint="eastAsia"/>
                <w:bCs/>
                <w:kern w:val="0"/>
                <w:szCs w:val="21"/>
                <w:lang w:bidi="ar"/>
              </w:rPr>
              <w:t>1.3自动化：试剂适用于在全自动荧光免疫分析仪上检测，实现自动分配、稀释、加样、去血片等</w:t>
            </w:r>
            <w:r>
              <w:rPr>
                <w:rFonts w:ascii="宋体" w:eastAsia="宋体" w:hAnsi="宋体" w:cs="宋体" w:hint="eastAsia"/>
                <w:bCs/>
                <w:kern w:val="0"/>
                <w:szCs w:val="21"/>
                <w:lang w:bidi="ar"/>
              </w:rPr>
              <w:lastRenderedPageBreak/>
              <w:t>流程的自动化进行；</w:t>
            </w:r>
          </w:p>
          <w:p w14:paraId="562B2931" w14:textId="77777777" w:rsidR="00E76AE3" w:rsidRDefault="00E76AE3">
            <w:pPr>
              <w:widowControl/>
              <w:jc w:val="left"/>
              <w:rPr>
                <w:rFonts w:ascii="宋体" w:eastAsia="宋体" w:hAnsi="宋体" w:cs="宋体"/>
                <w:szCs w:val="21"/>
              </w:rPr>
            </w:pPr>
            <w:r>
              <w:rPr>
                <w:rFonts w:ascii="宋体" w:eastAsia="宋体" w:hAnsi="宋体" w:cs="宋体" w:hint="eastAsia"/>
                <w:bCs/>
                <w:kern w:val="0"/>
                <w:szCs w:val="21"/>
                <w:lang w:bidi="ar"/>
              </w:rPr>
              <w:t>1.4</w:t>
            </w:r>
            <w:r>
              <w:rPr>
                <w:rFonts w:ascii="宋体" w:eastAsia="宋体" w:hAnsi="宋体" w:cs="宋体" w:hint="eastAsia"/>
                <w:szCs w:val="21"/>
                <w:lang w:bidi="ar"/>
              </w:rPr>
              <w:t>每一瓶试剂均需具备唯一识别的条形码及备用的微孔板条形码标签，在实验中依据此标签进行智能匹配；</w:t>
            </w:r>
          </w:p>
          <w:p w14:paraId="6BED9419" w14:textId="77777777" w:rsidR="00E76AE3" w:rsidRDefault="00E76AE3">
            <w:pPr>
              <w:widowControl/>
              <w:jc w:val="left"/>
              <w:rPr>
                <w:rFonts w:ascii="宋体" w:eastAsia="宋体" w:hAnsi="宋体" w:cs="宋体"/>
                <w:bCs/>
                <w:kern w:val="0"/>
                <w:szCs w:val="21"/>
              </w:rPr>
            </w:pPr>
            <w:r>
              <w:rPr>
                <w:rFonts w:ascii="宋体" w:eastAsia="宋体" w:hAnsi="宋体" w:cs="宋体" w:hint="eastAsia"/>
                <w:szCs w:val="21"/>
                <w:lang w:bidi="ar"/>
              </w:rPr>
              <w:t>1.5</w:t>
            </w:r>
            <w:r>
              <w:rPr>
                <w:rFonts w:ascii="宋体" w:eastAsia="宋体" w:hAnsi="宋体" w:cs="宋体" w:hint="eastAsia"/>
                <w:bCs/>
                <w:kern w:val="0"/>
                <w:szCs w:val="21"/>
                <w:lang w:bidi="ar"/>
              </w:rPr>
              <w:t>试剂方法学：时间分辨荧光免疫法；</w:t>
            </w:r>
          </w:p>
          <w:p w14:paraId="50F0FF38" w14:textId="77777777" w:rsidR="00E76AE3" w:rsidRDefault="00E76AE3">
            <w:pPr>
              <w:widowControl/>
              <w:jc w:val="left"/>
              <w:rPr>
                <w:rFonts w:ascii="宋体" w:eastAsia="宋体" w:hAnsi="宋体" w:cs="宋体"/>
                <w:bCs/>
                <w:kern w:val="0"/>
                <w:szCs w:val="21"/>
              </w:rPr>
            </w:pPr>
            <w:r>
              <w:rPr>
                <w:rFonts w:ascii="宋体" w:eastAsia="宋体" w:hAnsi="宋体" w:cs="宋体" w:hint="eastAsia"/>
                <w:bCs/>
                <w:kern w:val="0"/>
                <w:szCs w:val="21"/>
                <w:lang w:bidi="ar"/>
              </w:rPr>
              <w:t>1.6精密度：经严格合</w:t>
            </w:r>
            <w:proofErr w:type="gramStart"/>
            <w:r>
              <w:rPr>
                <w:rFonts w:ascii="宋体" w:eastAsia="宋体" w:hAnsi="宋体" w:cs="宋体" w:hint="eastAsia"/>
                <w:bCs/>
                <w:kern w:val="0"/>
                <w:szCs w:val="21"/>
                <w:lang w:bidi="ar"/>
              </w:rPr>
              <w:t>规</w:t>
            </w:r>
            <w:proofErr w:type="gramEnd"/>
            <w:r>
              <w:rPr>
                <w:rFonts w:ascii="宋体" w:eastAsia="宋体" w:hAnsi="宋体" w:cs="宋体" w:hint="eastAsia"/>
                <w:bCs/>
                <w:kern w:val="0"/>
                <w:szCs w:val="21"/>
                <w:lang w:bidi="ar"/>
              </w:rPr>
              <w:t>的精密度验证，</w:t>
            </w:r>
            <w:proofErr w:type="gramStart"/>
            <w:r>
              <w:rPr>
                <w:rFonts w:ascii="宋体" w:eastAsia="宋体" w:hAnsi="宋体" w:cs="宋体" w:hint="eastAsia"/>
                <w:bCs/>
                <w:kern w:val="0"/>
                <w:szCs w:val="21"/>
                <w:lang w:bidi="ar"/>
              </w:rPr>
              <w:t>批内偏差</w:t>
            </w:r>
            <w:proofErr w:type="gramEnd"/>
            <w:r>
              <w:rPr>
                <w:rFonts w:ascii="宋体" w:eastAsia="宋体" w:hAnsi="宋体" w:cs="宋体" w:hint="eastAsia"/>
                <w:bCs/>
                <w:kern w:val="0"/>
                <w:szCs w:val="21"/>
                <w:lang w:bidi="ar"/>
              </w:rPr>
              <w:t>CV≤15%、总变异偏差CV≤15%；</w:t>
            </w:r>
          </w:p>
          <w:p w14:paraId="7B471EA7" w14:textId="77777777" w:rsidR="00E76AE3" w:rsidRDefault="00E76AE3">
            <w:pPr>
              <w:widowControl/>
              <w:jc w:val="left"/>
              <w:rPr>
                <w:rFonts w:ascii="宋体" w:eastAsia="宋体" w:hAnsi="宋体" w:cs="宋体"/>
                <w:bCs/>
                <w:kern w:val="0"/>
                <w:szCs w:val="21"/>
              </w:rPr>
            </w:pPr>
            <w:r>
              <w:rPr>
                <w:rFonts w:ascii="宋体" w:eastAsia="宋体" w:hAnsi="宋体" w:cs="宋体" w:hint="eastAsia"/>
                <w:kern w:val="0"/>
                <w:szCs w:val="21"/>
                <w:lang w:bidi="ar"/>
              </w:rPr>
              <w:t>1.7交叉反应：试剂盒说明书中需要提供至少10种常见主要干扰物质的交叉反应测试研究；</w:t>
            </w:r>
          </w:p>
          <w:p w14:paraId="26193ED0" w14:textId="77777777" w:rsidR="00E76AE3" w:rsidRDefault="00E76AE3">
            <w:pPr>
              <w:widowControl/>
              <w:jc w:val="left"/>
              <w:rPr>
                <w:rFonts w:ascii="宋体" w:eastAsia="宋体" w:hAnsi="宋体" w:cs="宋体"/>
                <w:bCs/>
                <w:kern w:val="0"/>
                <w:szCs w:val="21"/>
              </w:rPr>
            </w:pPr>
            <w:r>
              <w:rPr>
                <w:rFonts w:ascii="宋体" w:eastAsia="宋体" w:hAnsi="宋体" w:cs="宋体" w:hint="eastAsia"/>
                <w:bCs/>
                <w:kern w:val="0"/>
                <w:szCs w:val="21"/>
                <w:lang w:bidi="ar"/>
              </w:rPr>
              <w:t>1.8抗干扰：一定浓度条件下黄疸，脂血，及胆红素等常见影响因素不影响样本检测，需提供试剂盒说明书佐证；</w:t>
            </w:r>
          </w:p>
          <w:p w14:paraId="07B1C592" w14:textId="77777777" w:rsidR="00E76AE3" w:rsidRDefault="00E76AE3">
            <w:pPr>
              <w:widowControl/>
              <w:jc w:val="left"/>
              <w:rPr>
                <w:rFonts w:ascii="宋体" w:eastAsia="宋体" w:hAnsi="宋体" w:cs="宋体"/>
                <w:b/>
                <w:bCs/>
                <w:szCs w:val="21"/>
              </w:rPr>
            </w:pPr>
            <w:r>
              <w:rPr>
                <w:rFonts w:ascii="宋体" w:eastAsia="宋体" w:hAnsi="宋体" w:cs="宋体" w:hint="eastAsia"/>
                <w:b/>
                <w:bCs/>
                <w:szCs w:val="21"/>
                <w:lang w:bidi="ar"/>
              </w:rPr>
              <w:t>2.</w:t>
            </w:r>
            <w:r>
              <w:rPr>
                <w:rFonts w:ascii="宋体" w:eastAsia="宋体" w:hAnsi="宋体" w:cs="宋体" w:hint="eastAsia"/>
                <w:b/>
                <w:color w:val="000000"/>
                <w:szCs w:val="21"/>
                <w:lang w:bidi="ar"/>
              </w:rPr>
              <w:t>葡萄糖-6-磷酸脱氢酶测定试剂盒（荧光分析法）</w:t>
            </w:r>
          </w:p>
          <w:p w14:paraId="296ED495" w14:textId="77777777" w:rsidR="00E76AE3" w:rsidRDefault="00E76AE3">
            <w:pPr>
              <w:widowControl/>
              <w:jc w:val="left"/>
              <w:rPr>
                <w:rFonts w:ascii="宋体" w:eastAsia="宋体" w:hAnsi="宋体" w:cs="宋体"/>
                <w:szCs w:val="21"/>
              </w:rPr>
            </w:pPr>
            <w:r>
              <w:rPr>
                <w:rFonts w:ascii="宋体" w:eastAsia="宋体" w:hAnsi="宋体" w:cs="宋体" w:hint="eastAsia"/>
                <w:bCs/>
                <w:szCs w:val="21"/>
                <w:lang w:bidi="ar"/>
              </w:rPr>
              <w:t>2.1</w:t>
            </w:r>
            <w:r>
              <w:rPr>
                <w:rFonts w:ascii="宋体" w:eastAsia="宋体" w:hAnsi="宋体" w:cs="宋体" w:hint="eastAsia"/>
                <w:szCs w:val="21"/>
                <w:lang w:bidi="ar"/>
              </w:rPr>
              <w:t>具备食品药品监督管理部门核发的完整有效的医疗器械注册或备案证明；</w:t>
            </w:r>
          </w:p>
          <w:p w14:paraId="19963350" w14:textId="77777777" w:rsidR="00E76AE3" w:rsidRDefault="00E76AE3">
            <w:pPr>
              <w:widowControl/>
              <w:jc w:val="left"/>
              <w:rPr>
                <w:rFonts w:ascii="宋体" w:eastAsia="宋体" w:hAnsi="宋体" w:cs="宋体"/>
                <w:szCs w:val="21"/>
              </w:rPr>
            </w:pPr>
            <w:r>
              <w:rPr>
                <w:rFonts w:ascii="宋体" w:eastAsia="宋体" w:hAnsi="宋体" w:cs="宋体" w:hint="eastAsia"/>
                <w:szCs w:val="21"/>
                <w:lang w:bidi="ar"/>
              </w:rPr>
              <w:t>2.2</w:t>
            </w:r>
            <w:r>
              <w:rPr>
                <w:rFonts w:ascii="宋体" w:eastAsia="宋体" w:hAnsi="宋体" w:cs="宋体" w:hint="eastAsia"/>
                <w:kern w:val="0"/>
                <w:szCs w:val="21"/>
                <w:lang w:bidi="ar"/>
              </w:rPr>
              <w:t>用于定量检测滤纸上干血斑标本中葡萄糖6-磷酸脱氢酶（G6PD）的活性</w:t>
            </w:r>
            <w:r>
              <w:rPr>
                <w:rFonts w:ascii="宋体" w:eastAsia="宋体" w:hAnsi="宋体" w:cs="宋体" w:hint="eastAsia"/>
                <w:szCs w:val="21"/>
                <w:lang w:bidi="ar"/>
              </w:rPr>
              <w:t>；</w:t>
            </w:r>
          </w:p>
          <w:p w14:paraId="47701C1A" w14:textId="77777777" w:rsidR="00E76AE3" w:rsidRDefault="00E76AE3">
            <w:pPr>
              <w:widowControl/>
              <w:jc w:val="left"/>
              <w:rPr>
                <w:rFonts w:ascii="宋体" w:eastAsia="宋体" w:hAnsi="宋体" w:cs="宋体"/>
                <w:szCs w:val="21"/>
              </w:rPr>
            </w:pPr>
            <w:r>
              <w:rPr>
                <w:rFonts w:ascii="宋体" w:eastAsia="宋体" w:hAnsi="宋体" w:cs="宋体" w:hint="eastAsia"/>
                <w:bCs/>
                <w:kern w:val="0"/>
                <w:szCs w:val="21"/>
                <w:lang w:bidi="ar"/>
              </w:rPr>
              <w:t>2.3自动化：试剂适用于在全自动荧光免疫分析仪上检测，实现自动分配、稀释、加样、去血片等流程的自动化进行</w:t>
            </w:r>
            <w:r>
              <w:rPr>
                <w:rFonts w:ascii="宋体" w:eastAsia="宋体" w:hAnsi="宋体" w:cs="宋体" w:hint="eastAsia"/>
                <w:szCs w:val="21"/>
                <w:lang w:bidi="ar"/>
              </w:rPr>
              <w:t>；</w:t>
            </w:r>
          </w:p>
          <w:p w14:paraId="7BC1FF10" w14:textId="77777777" w:rsidR="00E76AE3" w:rsidRDefault="00E76AE3">
            <w:pPr>
              <w:widowControl/>
              <w:jc w:val="left"/>
              <w:rPr>
                <w:rFonts w:ascii="宋体" w:eastAsia="宋体" w:hAnsi="宋体" w:cs="宋体"/>
                <w:szCs w:val="21"/>
              </w:rPr>
            </w:pPr>
            <w:r>
              <w:rPr>
                <w:rFonts w:ascii="宋体" w:eastAsia="宋体" w:hAnsi="宋体" w:cs="宋体" w:hint="eastAsia"/>
                <w:szCs w:val="21"/>
                <w:lang w:bidi="ar"/>
              </w:rPr>
              <w:t>2.4每一瓶试剂均需具备唯一识别的条形码及备用的微孔板条形码标签，在实验中依据此标签进行智能匹配；</w:t>
            </w:r>
          </w:p>
          <w:p w14:paraId="6F48524F" w14:textId="77777777" w:rsidR="00E76AE3" w:rsidRDefault="00E76AE3">
            <w:pPr>
              <w:widowControl/>
              <w:jc w:val="left"/>
              <w:rPr>
                <w:rFonts w:ascii="宋体" w:eastAsia="宋体" w:hAnsi="宋体" w:cs="宋体"/>
                <w:bCs/>
                <w:kern w:val="0"/>
                <w:szCs w:val="21"/>
              </w:rPr>
            </w:pPr>
            <w:r>
              <w:rPr>
                <w:rFonts w:ascii="宋体" w:eastAsia="宋体" w:hAnsi="宋体" w:cs="宋体" w:hint="eastAsia"/>
                <w:szCs w:val="21"/>
                <w:lang w:bidi="ar"/>
              </w:rPr>
              <w:t>2.5</w:t>
            </w:r>
            <w:r>
              <w:rPr>
                <w:rFonts w:ascii="宋体" w:eastAsia="宋体" w:hAnsi="宋体" w:cs="宋体" w:hint="eastAsia"/>
                <w:bCs/>
                <w:kern w:val="0"/>
                <w:szCs w:val="21"/>
                <w:lang w:bidi="ar"/>
              </w:rPr>
              <w:t>试剂方法学：荧光分析法；</w:t>
            </w:r>
          </w:p>
          <w:p w14:paraId="68433793" w14:textId="77777777" w:rsidR="00E76AE3" w:rsidRDefault="00E76AE3">
            <w:pPr>
              <w:widowControl/>
              <w:jc w:val="left"/>
              <w:rPr>
                <w:rFonts w:ascii="宋体" w:eastAsia="宋体" w:hAnsi="宋体" w:cs="宋体"/>
                <w:bCs/>
                <w:kern w:val="0"/>
                <w:szCs w:val="21"/>
                <w:lang w:bidi="ar"/>
              </w:rPr>
            </w:pPr>
            <w:r>
              <w:rPr>
                <w:rFonts w:ascii="宋体" w:eastAsia="宋体" w:hAnsi="宋体" w:cs="宋体" w:hint="eastAsia"/>
                <w:bCs/>
                <w:kern w:val="0"/>
                <w:szCs w:val="21"/>
                <w:lang w:bidi="ar"/>
              </w:rPr>
              <w:t>2.6精密度：经严格合</w:t>
            </w:r>
            <w:proofErr w:type="gramStart"/>
            <w:r>
              <w:rPr>
                <w:rFonts w:ascii="宋体" w:eastAsia="宋体" w:hAnsi="宋体" w:cs="宋体" w:hint="eastAsia"/>
                <w:bCs/>
                <w:kern w:val="0"/>
                <w:szCs w:val="21"/>
                <w:lang w:bidi="ar"/>
              </w:rPr>
              <w:t>规</w:t>
            </w:r>
            <w:proofErr w:type="gramEnd"/>
            <w:r>
              <w:rPr>
                <w:rFonts w:ascii="宋体" w:eastAsia="宋体" w:hAnsi="宋体" w:cs="宋体" w:hint="eastAsia"/>
                <w:bCs/>
                <w:kern w:val="0"/>
                <w:szCs w:val="21"/>
                <w:lang w:bidi="ar"/>
              </w:rPr>
              <w:t>的精密度验证，</w:t>
            </w:r>
            <w:proofErr w:type="gramStart"/>
            <w:r>
              <w:rPr>
                <w:rFonts w:ascii="宋体" w:eastAsia="宋体" w:hAnsi="宋体" w:cs="宋体" w:hint="eastAsia"/>
                <w:bCs/>
                <w:kern w:val="0"/>
                <w:szCs w:val="21"/>
                <w:lang w:bidi="ar"/>
              </w:rPr>
              <w:t>批内偏差</w:t>
            </w:r>
            <w:proofErr w:type="gramEnd"/>
            <w:r>
              <w:rPr>
                <w:rFonts w:ascii="宋体" w:eastAsia="宋体" w:hAnsi="宋体" w:cs="宋体" w:hint="eastAsia"/>
                <w:bCs/>
                <w:kern w:val="0"/>
                <w:szCs w:val="21"/>
                <w:lang w:bidi="ar"/>
              </w:rPr>
              <w:t>CV≤15%、总变异CV≤15%，需提供试剂盒说明书佐证；</w:t>
            </w:r>
          </w:p>
          <w:p w14:paraId="47AFAE69" w14:textId="77777777" w:rsidR="00E76AE3" w:rsidRDefault="00E76AE3">
            <w:pPr>
              <w:rPr>
                <w:rFonts w:ascii="宋体" w:eastAsia="宋体" w:hAnsi="宋体" w:cs="宋体"/>
                <w:bCs/>
                <w:kern w:val="0"/>
                <w:szCs w:val="21"/>
                <w:lang w:bidi="ar"/>
              </w:rPr>
            </w:pPr>
            <w:r>
              <w:rPr>
                <w:rFonts w:ascii="宋体" w:eastAsia="宋体" w:hAnsi="宋体" w:cs="宋体" w:hint="eastAsia"/>
                <w:bCs/>
                <w:kern w:val="0"/>
                <w:szCs w:val="21"/>
                <w:lang w:bidi="ar"/>
              </w:rPr>
              <w:t>2.7抗干扰：试剂盒说明书需至少提供5种常见干扰物质的测试研究，需提供试剂盒说明书佐证；</w:t>
            </w:r>
          </w:p>
          <w:p w14:paraId="333E424D" w14:textId="77777777" w:rsidR="00E76AE3" w:rsidRDefault="00E76AE3">
            <w:pPr>
              <w:widowControl/>
              <w:jc w:val="left"/>
              <w:rPr>
                <w:rFonts w:ascii="宋体" w:eastAsia="宋体" w:hAnsi="宋体" w:cs="宋体"/>
                <w:b/>
                <w:bCs/>
                <w:szCs w:val="21"/>
              </w:rPr>
            </w:pPr>
            <w:r>
              <w:rPr>
                <w:rFonts w:ascii="宋体" w:eastAsia="宋体" w:hAnsi="宋体" w:cs="宋体" w:hint="eastAsia"/>
                <w:b/>
                <w:bCs/>
                <w:szCs w:val="21"/>
                <w:lang w:bidi="ar"/>
              </w:rPr>
              <w:t>3.</w:t>
            </w:r>
            <w:r>
              <w:rPr>
                <w:rFonts w:ascii="宋体" w:eastAsia="宋体" w:hAnsi="宋体" w:cs="宋体" w:hint="eastAsia"/>
                <w:b/>
                <w:color w:val="000000"/>
                <w:szCs w:val="21"/>
                <w:lang w:bidi="ar"/>
              </w:rPr>
              <w:t>促甲状腺素测定试剂盒（时间分辨荧光法）</w:t>
            </w:r>
          </w:p>
          <w:p w14:paraId="04BD79C3" w14:textId="77777777" w:rsidR="00E76AE3" w:rsidRDefault="00E76AE3">
            <w:pPr>
              <w:widowControl/>
              <w:jc w:val="left"/>
              <w:rPr>
                <w:rFonts w:ascii="宋体" w:eastAsia="宋体" w:hAnsi="宋体" w:cs="宋体"/>
                <w:szCs w:val="21"/>
              </w:rPr>
            </w:pPr>
            <w:r>
              <w:rPr>
                <w:rFonts w:ascii="宋体" w:eastAsia="宋体" w:hAnsi="宋体" w:cs="宋体" w:hint="eastAsia"/>
                <w:kern w:val="0"/>
                <w:szCs w:val="21"/>
                <w:lang w:bidi="ar"/>
              </w:rPr>
              <w:t>3.1</w:t>
            </w:r>
            <w:r>
              <w:rPr>
                <w:rFonts w:ascii="宋体" w:eastAsia="宋体" w:hAnsi="宋体" w:cs="宋体" w:hint="eastAsia"/>
                <w:szCs w:val="21"/>
                <w:lang w:bidi="ar"/>
              </w:rPr>
              <w:t>具备食品药品监督管理部门核发的完整有效的医疗器械注册或备案证明；</w:t>
            </w:r>
          </w:p>
          <w:p w14:paraId="4CAED7BF" w14:textId="77777777" w:rsidR="00E76AE3" w:rsidRDefault="00E76AE3">
            <w:pPr>
              <w:widowControl/>
              <w:jc w:val="left"/>
              <w:rPr>
                <w:rFonts w:ascii="宋体" w:eastAsia="宋体" w:hAnsi="宋体" w:cs="宋体"/>
                <w:szCs w:val="21"/>
              </w:rPr>
            </w:pPr>
            <w:r>
              <w:rPr>
                <w:rFonts w:ascii="宋体" w:eastAsia="宋体" w:hAnsi="宋体" w:cs="宋体" w:hint="eastAsia"/>
                <w:szCs w:val="21"/>
                <w:lang w:bidi="ar"/>
              </w:rPr>
              <w:t>3.2用于定量测定干血滤纸片中TSH含量；</w:t>
            </w:r>
          </w:p>
          <w:p w14:paraId="34A7A18D" w14:textId="77777777" w:rsidR="00E76AE3" w:rsidRDefault="00E76AE3">
            <w:pPr>
              <w:widowControl/>
              <w:jc w:val="left"/>
              <w:rPr>
                <w:rFonts w:ascii="宋体" w:eastAsia="宋体" w:hAnsi="宋体" w:cs="宋体"/>
                <w:szCs w:val="21"/>
              </w:rPr>
            </w:pPr>
            <w:r>
              <w:rPr>
                <w:rFonts w:ascii="宋体" w:eastAsia="宋体" w:hAnsi="宋体" w:cs="宋体" w:hint="eastAsia"/>
                <w:szCs w:val="21"/>
                <w:lang w:bidi="ar"/>
              </w:rPr>
              <w:t>3.3自动化：试剂适用于在全自动荧光免疫分析仪上检测，</w:t>
            </w:r>
            <w:r>
              <w:rPr>
                <w:rFonts w:ascii="宋体" w:eastAsia="宋体" w:hAnsi="宋体" w:cs="宋体" w:hint="eastAsia"/>
                <w:bCs/>
                <w:kern w:val="0"/>
                <w:szCs w:val="21"/>
                <w:lang w:bidi="ar"/>
              </w:rPr>
              <w:t>实现自动分配、稀释、加样、去血片等流程的自动化进行</w:t>
            </w:r>
            <w:r>
              <w:rPr>
                <w:rFonts w:ascii="宋体" w:eastAsia="宋体" w:hAnsi="宋体" w:cs="宋体" w:hint="eastAsia"/>
                <w:szCs w:val="21"/>
                <w:lang w:bidi="ar"/>
              </w:rPr>
              <w:t>；</w:t>
            </w:r>
          </w:p>
          <w:p w14:paraId="0B8694DD" w14:textId="77777777" w:rsidR="00E76AE3" w:rsidRDefault="00E76AE3">
            <w:pPr>
              <w:widowControl/>
              <w:jc w:val="left"/>
              <w:rPr>
                <w:rFonts w:ascii="宋体" w:eastAsia="宋体" w:hAnsi="宋体" w:cs="宋体"/>
                <w:szCs w:val="21"/>
              </w:rPr>
            </w:pPr>
            <w:r>
              <w:rPr>
                <w:rFonts w:ascii="宋体" w:eastAsia="宋体" w:hAnsi="宋体" w:cs="宋体" w:hint="eastAsia"/>
                <w:szCs w:val="21"/>
                <w:lang w:bidi="ar"/>
              </w:rPr>
              <w:t>3.4每一瓶试剂均需具备唯一识别的条形码及备用的微孔板条形码标签，在实验中依据此标签进行智能匹配；</w:t>
            </w:r>
          </w:p>
          <w:p w14:paraId="6C130B06" w14:textId="77777777" w:rsidR="00E76AE3" w:rsidRDefault="00E76AE3">
            <w:pPr>
              <w:widowControl/>
              <w:jc w:val="left"/>
              <w:rPr>
                <w:rFonts w:ascii="宋体" w:eastAsia="宋体" w:hAnsi="宋体" w:cs="宋体"/>
                <w:bCs/>
                <w:kern w:val="0"/>
                <w:szCs w:val="21"/>
              </w:rPr>
            </w:pPr>
            <w:r>
              <w:rPr>
                <w:rFonts w:ascii="宋体" w:eastAsia="宋体" w:hAnsi="宋体" w:cs="宋体" w:hint="eastAsia"/>
                <w:szCs w:val="21"/>
                <w:lang w:bidi="ar"/>
              </w:rPr>
              <w:t>3.5</w:t>
            </w:r>
            <w:r>
              <w:rPr>
                <w:rFonts w:ascii="宋体" w:eastAsia="宋体" w:hAnsi="宋体" w:cs="宋体" w:hint="eastAsia"/>
                <w:bCs/>
                <w:kern w:val="0"/>
                <w:szCs w:val="21"/>
                <w:lang w:bidi="ar"/>
              </w:rPr>
              <w:t>试剂方法学：时间分辨荧光免疫法；</w:t>
            </w:r>
          </w:p>
          <w:p w14:paraId="183343A8" w14:textId="77777777" w:rsidR="00E76AE3" w:rsidRDefault="00E76AE3">
            <w:pPr>
              <w:widowControl/>
              <w:jc w:val="left"/>
              <w:rPr>
                <w:rFonts w:ascii="宋体" w:eastAsia="宋体" w:hAnsi="宋体" w:cs="宋体"/>
                <w:szCs w:val="21"/>
              </w:rPr>
            </w:pPr>
            <w:r>
              <w:rPr>
                <w:rFonts w:ascii="宋体" w:eastAsia="宋体" w:hAnsi="宋体" w:cs="宋体" w:hint="eastAsia"/>
                <w:bCs/>
                <w:kern w:val="0"/>
                <w:szCs w:val="21"/>
                <w:lang w:bidi="ar"/>
              </w:rPr>
              <w:t>3.6精密度：经严格合</w:t>
            </w:r>
            <w:proofErr w:type="gramStart"/>
            <w:r>
              <w:rPr>
                <w:rFonts w:ascii="宋体" w:eastAsia="宋体" w:hAnsi="宋体" w:cs="宋体" w:hint="eastAsia"/>
                <w:bCs/>
                <w:kern w:val="0"/>
                <w:szCs w:val="21"/>
                <w:lang w:bidi="ar"/>
              </w:rPr>
              <w:t>规</w:t>
            </w:r>
            <w:proofErr w:type="gramEnd"/>
            <w:r>
              <w:rPr>
                <w:rFonts w:ascii="宋体" w:eastAsia="宋体" w:hAnsi="宋体" w:cs="宋体" w:hint="eastAsia"/>
                <w:bCs/>
                <w:kern w:val="0"/>
                <w:szCs w:val="21"/>
                <w:lang w:bidi="ar"/>
              </w:rPr>
              <w:t>的精密度验证：</w:t>
            </w:r>
            <w:proofErr w:type="gramStart"/>
            <w:r>
              <w:rPr>
                <w:rFonts w:ascii="宋体" w:eastAsia="宋体" w:hAnsi="宋体" w:cs="宋体" w:hint="eastAsia"/>
                <w:bCs/>
                <w:kern w:val="0"/>
                <w:szCs w:val="21"/>
                <w:lang w:bidi="ar"/>
              </w:rPr>
              <w:t>批内偏差</w:t>
            </w:r>
            <w:proofErr w:type="gramEnd"/>
            <w:r>
              <w:rPr>
                <w:rFonts w:ascii="宋体" w:eastAsia="宋体" w:hAnsi="宋体" w:cs="宋体" w:hint="eastAsia"/>
                <w:bCs/>
                <w:kern w:val="0"/>
                <w:szCs w:val="21"/>
                <w:lang w:bidi="ar"/>
              </w:rPr>
              <w:t>CV≤10%、总变异偏差CV≤15%，需提供试剂盒说明书佐证；</w:t>
            </w:r>
          </w:p>
          <w:p w14:paraId="0409C9CD" w14:textId="77777777" w:rsidR="00E76AE3" w:rsidRDefault="00E76AE3">
            <w:pPr>
              <w:widowControl/>
              <w:jc w:val="left"/>
              <w:rPr>
                <w:rFonts w:ascii="宋体" w:eastAsia="宋体" w:hAnsi="宋体" w:cs="宋体"/>
                <w:szCs w:val="21"/>
              </w:rPr>
            </w:pPr>
            <w:r>
              <w:rPr>
                <w:rFonts w:ascii="宋体" w:eastAsia="宋体" w:hAnsi="宋体" w:cs="宋体" w:hint="eastAsia"/>
                <w:bCs/>
                <w:kern w:val="0"/>
                <w:szCs w:val="21"/>
                <w:lang w:bidi="ar"/>
              </w:rPr>
              <w:lastRenderedPageBreak/>
              <w:t>3.7抗干扰：一定浓度条件下黄疸，脂血，及血红蛋白等常见影响因素不影响样本检测，需提供试剂盒说明书佐证；</w:t>
            </w:r>
          </w:p>
          <w:p w14:paraId="46D17C40" w14:textId="77777777" w:rsidR="00E76AE3" w:rsidRDefault="00E76AE3">
            <w:pPr>
              <w:widowControl/>
              <w:jc w:val="left"/>
              <w:rPr>
                <w:rFonts w:ascii="宋体" w:eastAsia="宋体" w:hAnsi="宋体" w:cs="宋体"/>
                <w:szCs w:val="21"/>
              </w:rPr>
            </w:pPr>
            <w:r>
              <w:rPr>
                <w:rFonts w:ascii="宋体" w:eastAsia="宋体" w:hAnsi="宋体" w:cs="宋体" w:hint="eastAsia"/>
                <w:szCs w:val="21"/>
                <w:lang w:bidi="ar"/>
              </w:rPr>
              <w:t>3.8临床研究：</w:t>
            </w:r>
            <w:r>
              <w:rPr>
                <w:rFonts w:ascii="宋体" w:eastAsia="宋体" w:hAnsi="宋体" w:cs="宋体" w:hint="eastAsia"/>
                <w:bCs/>
                <w:kern w:val="0"/>
                <w:szCs w:val="21"/>
                <w:lang w:bidi="ar"/>
              </w:rPr>
              <w:t>试剂说明书中至少提供样本量大于1000例的新生儿TSH浓度水平的研究，为实验室建立本实验室cut-off值提供参考；</w:t>
            </w:r>
          </w:p>
          <w:p w14:paraId="3291B23D" w14:textId="77777777" w:rsidR="00E76AE3" w:rsidRDefault="00E76AE3">
            <w:pPr>
              <w:widowControl/>
              <w:jc w:val="left"/>
              <w:rPr>
                <w:rFonts w:ascii="宋体" w:eastAsia="宋体" w:hAnsi="宋体" w:cs="宋体"/>
                <w:b/>
                <w:bCs/>
                <w:szCs w:val="21"/>
              </w:rPr>
            </w:pPr>
            <w:r>
              <w:rPr>
                <w:rFonts w:ascii="宋体" w:eastAsia="宋体" w:hAnsi="宋体" w:cs="宋体" w:hint="eastAsia"/>
                <w:b/>
                <w:bCs/>
                <w:szCs w:val="21"/>
                <w:lang w:bidi="ar"/>
              </w:rPr>
              <w:t>4.</w:t>
            </w:r>
            <w:r>
              <w:rPr>
                <w:rFonts w:ascii="宋体" w:eastAsia="宋体" w:hAnsi="宋体" w:cs="宋体" w:hint="eastAsia"/>
                <w:b/>
                <w:color w:val="000000"/>
                <w:szCs w:val="21"/>
                <w:lang w:bidi="ar"/>
              </w:rPr>
              <w:t>苯丙氨酸测定试剂盒（荧光法）</w:t>
            </w:r>
          </w:p>
          <w:p w14:paraId="7C82A7AA" w14:textId="77777777" w:rsidR="00E76AE3" w:rsidRDefault="00E76AE3">
            <w:pPr>
              <w:widowControl/>
              <w:jc w:val="left"/>
              <w:rPr>
                <w:rFonts w:ascii="宋体" w:eastAsia="宋体" w:hAnsi="宋体" w:cs="宋体"/>
                <w:b/>
                <w:bCs/>
                <w:szCs w:val="21"/>
              </w:rPr>
            </w:pPr>
            <w:r>
              <w:rPr>
                <w:rFonts w:ascii="宋体" w:eastAsia="宋体" w:hAnsi="宋体" w:cs="宋体" w:hint="eastAsia"/>
                <w:bCs/>
                <w:szCs w:val="21"/>
                <w:lang w:bidi="ar"/>
              </w:rPr>
              <w:t>4.1</w:t>
            </w:r>
            <w:r>
              <w:rPr>
                <w:rFonts w:ascii="宋体" w:eastAsia="宋体" w:hAnsi="宋体" w:cs="宋体" w:hint="eastAsia"/>
                <w:szCs w:val="21"/>
                <w:lang w:bidi="ar"/>
              </w:rPr>
              <w:t>具备食品药品监督管理部门核发的完整有效的医疗器械注册或备案证明；</w:t>
            </w:r>
          </w:p>
          <w:p w14:paraId="229BE86E" w14:textId="77777777" w:rsidR="00E76AE3" w:rsidRDefault="00E76AE3">
            <w:pPr>
              <w:widowControl/>
              <w:jc w:val="left"/>
              <w:rPr>
                <w:rFonts w:ascii="宋体" w:eastAsia="宋体" w:hAnsi="宋体" w:cs="宋体"/>
                <w:bCs/>
                <w:szCs w:val="21"/>
              </w:rPr>
            </w:pPr>
            <w:r>
              <w:rPr>
                <w:rFonts w:ascii="宋体" w:eastAsia="宋体" w:hAnsi="宋体" w:cs="宋体" w:hint="eastAsia"/>
                <w:bCs/>
                <w:szCs w:val="21"/>
                <w:lang w:bidi="ar"/>
              </w:rPr>
              <w:t>4.2用于定量检测滤纸上干血斑标本中苯丙氨酸的含量；</w:t>
            </w:r>
          </w:p>
          <w:p w14:paraId="71D34F29" w14:textId="77777777" w:rsidR="00E76AE3" w:rsidRDefault="00E76AE3">
            <w:pPr>
              <w:widowControl/>
              <w:jc w:val="left"/>
              <w:rPr>
                <w:rFonts w:ascii="宋体" w:eastAsia="宋体" w:hAnsi="宋体" w:cs="宋体"/>
                <w:szCs w:val="21"/>
              </w:rPr>
            </w:pPr>
            <w:r>
              <w:rPr>
                <w:rFonts w:ascii="宋体" w:eastAsia="宋体" w:hAnsi="宋体" w:cs="宋体" w:hint="eastAsia"/>
                <w:bCs/>
                <w:szCs w:val="21"/>
                <w:lang w:bidi="ar"/>
              </w:rPr>
              <w:t>4.3试剂</w:t>
            </w:r>
            <w:r>
              <w:rPr>
                <w:rFonts w:ascii="宋体" w:eastAsia="宋体" w:hAnsi="宋体" w:cs="宋体" w:hint="eastAsia"/>
                <w:bCs/>
                <w:kern w:val="0"/>
                <w:szCs w:val="21"/>
                <w:lang w:bidi="ar"/>
              </w:rPr>
              <w:t>适用于在全自动荧光免疫分析仪上检测，实现自动分配、稀释、加样、去血片等流程的自动化进行</w:t>
            </w:r>
            <w:r>
              <w:rPr>
                <w:rFonts w:ascii="宋体" w:eastAsia="宋体" w:hAnsi="宋体" w:cs="宋体" w:hint="eastAsia"/>
                <w:szCs w:val="21"/>
                <w:lang w:bidi="ar"/>
              </w:rPr>
              <w:t>；</w:t>
            </w:r>
          </w:p>
          <w:p w14:paraId="5799101A" w14:textId="77777777" w:rsidR="00E76AE3" w:rsidRDefault="00E76AE3">
            <w:pPr>
              <w:widowControl/>
              <w:jc w:val="left"/>
              <w:rPr>
                <w:rFonts w:ascii="宋体" w:eastAsia="宋体" w:hAnsi="宋体" w:cs="宋体"/>
                <w:szCs w:val="21"/>
              </w:rPr>
            </w:pPr>
            <w:r>
              <w:rPr>
                <w:rFonts w:ascii="宋体" w:eastAsia="宋体" w:hAnsi="宋体" w:cs="宋体" w:hint="eastAsia"/>
                <w:bCs/>
                <w:szCs w:val="21"/>
                <w:lang w:bidi="ar"/>
              </w:rPr>
              <w:t>4.4</w:t>
            </w:r>
            <w:r>
              <w:rPr>
                <w:rFonts w:ascii="宋体" w:eastAsia="宋体" w:hAnsi="宋体" w:cs="宋体" w:hint="eastAsia"/>
                <w:szCs w:val="21"/>
                <w:lang w:bidi="ar"/>
              </w:rPr>
              <w:t>每一瓶试剂均需具备唯一识别的条形码及备用的微孔板条形码标签，在实验中依据此标签进行智能匹配；</w:t>
            </w:r>
          </w:p>
          <w:p w14:paraId="6DFF0CD5" w14:textId="77777777" w:rsidR="00E76AE3" w:rsidRDefault="00E76AE3">
            <w:pPr>
              <w:widowControl/>
              <w:jc w:val="left"/>
              <w:rPr>
                <w:rFonts w:ascii="宋体" w:eastAsia="宋体" w:hAnsi="宋体" w:cs="宋体"/>
                <w:bCs/>
                <w:kern w:val="0"/>
                <w:szCs w:val="21"/>
              </w:rPr>
            </w:pPr>
            <w:r>
              <w:rPr>
                <w:rFonts w:ascii="宋体" w:eastAsia="宋体" w:hAnsi="宋体" w:cs="宋体" w:hint="eastAsia"/>
                <w:szCs w:val="21"/>
                <w:lang w:bidi="ar"/>
              </w:rPr>
              <w:t>4.5</w:t>
            </w:r>
            <w:r>
              <w:rPr>
                <w:rFonts w:ascii="宋体" w:eastAsia="宋体" w:hAnsi="宋体" w:cs="宋体" w:hint="eastAsia"/>
                <w:bCs/>
                <w:kern w:val="0"/>
                <w:szCs w:val="21"/>
                <w:lang w:bidi="ar"/>
              </w:rPr>
              <w:t>试剂方法学：荧光法；</w:t>
            </w:r>
          </w:p>
          <w:p w14:paraId="211965F2" w14:textId="77777777" w:rsidR="00E76AE3" w:rsidRDefault="00E76AE3">
            <w:pPr>
              <w:rPr>
                <w:rFonts w:ascii="宋体" w:eastAsia="宋体" w:hAnsi="宋体" w:cs="宋体"/>
                <w:bCs/>
                <w:kern w:val="0"/>
                <w:szCs w:val="21"/>
                <w:lang w:bidi="ar"/>
              </w:rPr>
            </w:pPr>
            <w:r>
              <w:rPr>
                <w:rFonts w:ascii="宋体" w:eastAsia="宋体" w:hAnsi="宋体" w:cs="宋体" w:hint="eastAsia"/>
                <w:bCs/>
                <w:kern w:val="0"/>
                <w:szCs w:val="21"/>
                <w:lang w:bidi="ar"/>
              </w:rPr>
              <w:t>4.6精密度：经严格合</w:t>
            </w:r>
            <w:proofErr w:type="gramStart"/>
            <w:r>
              <w:rPr>
                <w:rFonts w:ascii="宋体" w:eastAsia="宋体" w:hAnsi="宋体" w:cs="宋体" w:hint="eastAsia"/>
                <w:bCs/>
                <w:kern w:val="0"/>
                <w:szCs w:val="21"/>
                <w:lang w:bidi="ar"/>
              </w:rPr>
              <w:t>规</w:t>
            </w:r>
            <w:proofErr w:type="gramEnd"/>
            <w:r>
              <w:rPr>
                <w:rFonts w:ascii="宋体" w:eastAsia="宋体" w:hAnsi="宋体" w:cs="宋体" w:hint="eastAsia"/>
                <w:bCs/>
                <w:kern w:val="0"/>
                <w:szCs w:val="21"/>
                <w:lang w:bidi="ar"/>
              </w:rPr>
              <w:t>的精密度验证，</w:t>
            </w:r>
            <w:proofErr w:type="gramStart"/>
            <w:r>
              <w:rPr>
                <w:rFonts w:ascii="宋体" w:eastAsia="宋体" w:hAnsi="宋体" w:cs="宋体" w:hint="eastAsia"/>
                <w:bCs/>
                <w:kern w:val="0"/>
                <w:szCs w:val="21"/>
                <w:lang w:bidi="ar"/>
              </w:rPr>
              <w:t>批内偏差</w:t>
            </w:r>
            <w:proofErr w:type="gramEnd"/>
            <w:r>
              <w:rPr>
                <w:rFonts w:ascii="宋体" w:eastAsia="宋体" w:hAnsi="宋体" w:cs="宋体" w:hint="eastAsia"/>
                <w:bCs/>
                <w:kern w:val="0"/>
                <w:szCs w:val="21"/>
                <w:lang w:bidi="ar"/>
              </w:rPr>
              <w:t>CV≤20%、</w:t>
            </w:r>
            <w:proofErr w:type="gramStart"/>
            <w:r>
              <w:rPr>
                <w:rFonts w:ascii="宋体" w:eastAsia="宋体" w:hAnsi="宋体" w:cs="宋体" w:hint="eastAsia"/>
                <w:bCs/>
                <w:kern w:val="0"/>
                <w:szCs w:val="21"/>
                <w:lang w:bidi="ar"/>
              </w:rPr>
              <w:t>批间偏差</w:t>
            </w:r>
            <w:proofErr w:type="gramEnd"/>
            <w:r>
              <w:rPr>
                <w:rFonts w:ascii="宋体" w:eastAsia="宋体" w:hAnsi="宋体" w:cs="宋体" w:hint="eastAsia"/>
                <w:bCs/>
                <w:kern w:val="0"/>
                <w:szCs w:val="21"/>
                <w:lang w:bidi="ar"/>
              </w:rPr>
              <w:t>CV≤10%，需提供试剂盒说明书佐证；</w:t>
            </w:r>
          </w:p>
          <w:p w14:paraId="1F5AADF4" w14:textId="77777777" w:rsidR="00E76AE3" w:rsidRDefault="00E76AE3">
            <w:pPr>
              <w:rPr>
                <w:rFonts w:ascii="宋体" w:eastAsia="宋体" w:hAnsi="宋体" w:cs="宋体"/>
                <w:bCs/>
                <w:kern w:val="0"/>
                <w:szCs w:val="21"/>
                <w:lang w:bidi="ar"/>
              </w:rPr>
            </w:pPr>
            <w:r>
              <w:rPr>
                <w:rFonts w:ascii="宋体" w:eastAsia="宋体" w:hAnsi="宋体" w:cs="宋体" w:hint="eastAsia"/>
                <w:bCs/>
                <w:kern w:val="0"/>
                <w:szCs w:val="21"/>
                <w:lang w:bidi="ar"/>
              </w:rPr>
              <w:t>4.7临床研究：试剂说明书中需提供样本量大于2000例的新生儿</w:t>
            </w:r>
            <w:proofErr w:type="spellStart"/>
            <w:r>
              <w:rPr>
                <w:rFonts w:ascii="宋体" w:eastAsia="宋体" w:hAnsi="宋体" w:cs="宋体" w:hint="eastAsia"/>
                <w:bCs/>
                <w:kern w:val="0"/>
                <w:szCs w:val="21"/>
                <w:lang w:bidi="ar"/>
              </w:rPr>
              <w:t>Phe</w:t>
            </w:r>
            <w:proofErr w:type="spellEnd"/>
            <w:r>
              <w:rPr>
                <w:rFonts w:ascii="宋体" w:eastAsia="宋体" w:hAnsi="宋体" w:cs="宋体" w:hint="eastAsia"/>
                <w:bCs/>
                <w:kern w:val="0"/>
                <w:szCs w:val="21"/>
                <w:lang w:bidi="ar"/>
              </w:rPr>
              <w:t>浓度百分位数的研究，为实验室建立本实验室cut-off值提供参考；</w:t>
            </w:r>
          </w:p>
          <w:p w14:paraId="1623D935" w14:textId="77777777" w:rsidR="00E76AE3" w:rsidRDefault="00E76AE3">
            <w:pPr>
              <w:rPr>
                <w:rFonts w:ascii="宋体" w:eastAsia="宋体" w:hAnsi="宋体" w:cs="宋体"/>
                <w:b/>
                <w:bCs/>
                <w:szCs w:val="21"/>
              </w:rPr>
            </w:pPr>
            <w:r>
              <w:rPr>
                <w:rFonts w:ascii="宋体" w:eastAsia="宋体" w:hAnsi="宋体" w:cs="宋体" w:hint="eastAsia"/>
                <w:b/>
                <w:bCs/>
                <w:szCs w:val="21"/>
              </w:rPr>
              <w:t>5.</w:t>
            </w:r>
            <w:r>
              <w:rPr>
                <w:rFonts w:ascii="宋体" w:eastAsia="宋体" w:hAnsi="宋体" w:cs="宋体" w:hint="eastAsia"/>
                <w:b/>
                <w:bCs/>
              </w:rPr>
              <w:t>非衍生</w:t>
            </w:r>
            <w:proofErr w:type="gramStart"/>
            <w:r>
              <w:rPr>
                <w:rFonts w:ascii="宋体" w:eastAsia="宋体" w:hAnsi="宋体" w:cs="宋体" w:hint="eastAsia"/>
                <w:b/>
                <w:bCs/>
              </w:rPr>
              <w:t>化</w:t>
            </w:r>
            <w:r>
              <w:rPr>
                <w:rFonts w:ascii="宋体" w:eastAsia="宋体" w:hAnsi="宋体" w:cs="宋体" w:hint="eastAsia"/>
                <w:b/>
                <w:bCs/>
                <w:szCs w:val="21"/>
              </w:rPr>
              <w:t>多种</w:t>
            </w:r>
            <w:proofErr w:type="gramEnd"/>
            <w:r>
              <w:rPr>
                <w:rFonts w:ascii="宋体" w:eastAsia="宋体" w:hAnsi="宋体" w:cs="宋体" w:hint="eastAsia"/>
                <w:b/>
                <w:bCs/>
                <w:szCs w:val="21"/>
              </w:rPr>
              <w:t>氨基酸、肉碱和琥珀</w:t>
            </w:r>
            <w:proofErr w:type="gramStart"/>
            <w:r>
              <w:rPr>
                <w:rFonts w:ascii="宋体" w:eastAsia="宋体" w:hAnsi="宋体" w:cs="宋体" w:hint="eastAsia"/>
                <w:b/>
                <w:bCs/>
                <w:szCs w:val="21"/>
              </w:rPr>
              <w:t>酰</w:t>
            </w:r>
            <w:proofErr w:type="gramEnd"/>
            <w:r>
              <w:rPr>
                <w:rFonts w:ascii="宋体" w:eastAsia="宋体" w:hAnsi="宋体" w:cs="宋体" w:hint="eastAsia"/>
                <w:b/>
                <w:bCs/>
                <w:szCs w:val="21"/>
              </w:rPr>
              <w:t>丙酮检测试剂盒（串联质谱法）</w:t>
            </w:r>
          </w:p>
          <w:p w14:paraId="497806E6" w14:textId="77777777" w:rsidR="00E76AE3" w:rsidRDefault="00E76AE3">
            <w:pPr>
              <w:rPr>
                <w:rFonts w:ascii="宋体" w:eastAsia="宋体" w:hAnsi="宋体" w:cs="宋体"/>
                <w:szCs w:val="21"/>
              </w:rPr>
            </w:pPr>
            <w:r>
              <w:rPr>
                <w:rFonts w:ascii="宋体" w:eastAsia="宋体" w:hAnsi="宋体" w:cs="宋体" w:hint="eastAsia"/>
                <w:szCs w:val="21"/>
              </w:rPr>
              <w:t>5.1具备食品药品监督管理部门核发的完整有效的医疗器械注册或备案证明；</w:t>
            </w:r>
          </w:p>
          <w:p w14:paraId="4C8ADE13" w14:textId="77777777" w:rsidR="00E76AE3" w:rsidRDefault="00E76AE3">
            <w:pPr>
              <w:rPr>
                <w:rFonts w:ascii="宋体" w:eastAsia="宋体" w:hAnsi="宋体" w:cs="宋体"/>
                <w:szCs w:val="21"/>
              </w:rPr>
            </w:pPr>
            <w:r>
              <w:rPr>
                <w:rFonts w:ascii="宋体" w:eastAsia="宋体" w:hAnsi="宋体" w:cs="宋体" w:hint="eastAsia"/>
                <w:szCs w:val="21"/>
              </w:rPr>
              <w:t>5.2试剂检测的样本为滤纸干血片样本；</w:t>
            </w:r>
          </w:p>
          <w:p w14:paraId="5C5C5B56" w14:textId="77777777" w:rsidR="00E76AE3" w:rsidRDefault="00E76AE3">
            <w:pPr>
              <w:rPr>
                <w:rFonts w:ascii="宋体" w:eastAsia="宋体" w:hAnsi="宋体" w:cs="宋体"/>
                <w:szCs w:val="21"/>
              </w:rPr>
            </w:pPr>
            <w:r>
              <w:rPr>
                <w:rFonts w:ascii="宋体" w:eastAsia="宋体" w:hAnsi="宋体" w:cs="宋体" w:hint="eastAsia"/>
                <w:szCs w:val="21"/>
              </w:rPr>
              <w:t>5.3试剂说明书中必须注明试剂能检测的指标，且检测指标包括14种氨基酸（丙氨酸、精氨酸、精氨琥珀酸、谷氨酰胺、谷氨酸、瓜氨酸、甘氨酸、亮氨酸、蛋氨酸、鸟氨酸、苯丙氨酸、脯氨酸、酪氨酸、缬氨酸）。31种肉碱（游离肉碱、乙酰肉碱、丙酰肉碱、丙二酰肉碱、丁酰肉碱、甲基丙二酰肉碱、异戊</w:t>
            </w:r>
            <w:proofErr w:type="gramStart"/>
            <w:r>
              <w:rPr>
                <w:rFonts w:ascii="宋体" w:eastAsia="宋体" w:hAnsi="宋体" w:cs="宋体" w:hint="eastAsia"/>
                <w:szCs w:val="21"/>
              </w:rPr>
              <w:t>酰</w:t>
            </w:r>
            <w:proofErr w:type="gramEnd"/>
            <w:r>
              <w:rPr>
                <w:rFonts w:ascii="宋体" w:eastAsia="宋体" w:hAnsi="宋体" w:cs="宋体" w:hint="eastAsia"/>
                <w:szCs w:val="21"/>
              </w:rPr>
              <w:t>肉碱、异戊烯</w:t>
            </w:r>
            <w:proofErr w:type="gramStart"/>
            <w:r>
              <w:rPr>
                <w:rFonts w:ascii="宋体" w:eastAsia="宋体" w:hAnsi="宋体" w:cs="宋体" w:hint="eastAsia"/>
                <w:szCs w:val="21"/>
              </w:rPr>
              <w:t>酰</w:t>
            </w:r>
            <w:proofErr w:type="gramEnd"/>
            <w:r>
              <w:rPr>
                <w:rFonts w:ascii="宋体" w:eastAsia="宋体" w:hAnsi="宋体" w:cs="宋体" w:hint="eastAsia"/>
                <w:szCs w:val="21"/>
              </w:rPr>
              <w:t>肉碱、戊二酰肉碱、己酰肉碱、已二酰肉碱、辛酰肉碱、辛烯</w:t>
            </w:r>
            <w:proofErr w:type="gramStart"/>
            <w:r>
              <w:rPr>
                <w:rFonts w:ascii="宋体" w:eastAsia="宋体" w:hAnsi="宋体" w:cs="宋体" w:hint="eastAsia"/>
                <w:szCs w:val="21"/>
              </w:rPr>
              <w:t>酰</w:t>
            </w:r>
            <w:proofErr w:type="gramEnd"/>
            <w:r>
              <w:rPr>
                <w:rFonts w:ascii="宋体" w:eastAsia="宋体" w:hAnsi="宋体" w:cs="宋体" w:hint="eastAsia"/>
                <w:szCs w:val="21"/>
              </w:rPr>
              <w:t>肉碱、</w:t>
            </w:r>
            <w:proofErr w:type="gramStart"/>
            <w:r>
              <w:rPr>
                <w:rFonts w:ascii="宋体" w:eastAsia="宋体" w:hAnsi="宋体" w:cs="宋体" w:hint="eastAsia"/>
                <w:szCs w:val="21"/>
              </w:rPr>
              <w:t>癸</w:t>
            </w:r>
            <w:proofErr w:type="gramEnd"/>
            <w:r>
              <w:rPr>
                <w:rFonts w:ascii="宋体" w:eastAsia="宋体" w:hAnsi="宋体" w:cs="宋体" w:hint="eastAsia"/>
                <w:szCs w:val="21"/>
              </w:rPr>
              <w:t>酰肉碱、</w:t>
            </w:r>
            <w:proofErr w:type="gramStart"/>
            <w:r>
              <w:rPr>
                <w:rFonts w:ascii="宋体" w:eastAsia="宋体" w:hAnsi="宋体" w:cs="宋体" w:hint="eastAsia"/>
                <w:szCs w:val="21"/>
              </w:rPr>
              <w:t>癸</w:t>
            </w:r>
            <w:proofErr w:type="gramEnd"/>
            <w:r>
              <w:rPr>
                <w:rFonts w:ascii="宋体" w:eastAsia="宋体" w:hAnsi="宋体" w:cs="宋体" w:hint="eastAsia"/>
                <w:szCs w:val="21"/>
              </w:rPr>
              <w:t>烯酰肉碱、</w:t>
            </w:r>
            <w:proofErr w:type="gramStart"/>
            <w:r>
              <w:rPr>
                <w:rFonts w:ascii="宋体" w:eastAsia="宋体" w:hAnsi="宋体" w:cs="宋体" w:hint="eastAsia"/>
                <w:szCs w:val="21"/>
              </w:rPr>
              <w:t>癸</w:t>
            </w:r>
            <w:proofErr w:type="gramEnd"/>
            <w:r>
              <w:rPr>
                <w:rFonts w:ascii="宋体" w:eastAsia="宋体" w:hAnsi="宋体" w:cs="宋体" w:hint="eastAsia"/>
                <w:szCs w:val="21"/>
              </w:rPr>
              <w:t>二烯酰肉碱、十二碳酰肉碱、十二碳烯酰肉碱、十四碳酰肉碱、十四碳烯酰肉碱、十四碳二烯酰肉碱、3-羟基-十四碳酰肉碱、十六碳酰肉碱、十六碳烯酰肉碱、3-羟基-十六碳酰肉碱、3-羟基-十六碳烯酰肉碱、十八碳酰肉碱、十八碳烯酰肉碱、十八碳二烯酰肉碱、3-羟基-十八碳酰肉碱、3-羟基-十八碳烯</w:t>
            </w:r>
            <w:r>
              <w:rPr>
                <w:rFonts w:ascii="宋体" w:eastAsia="宋体" w:hAnsi="宋体" w:cs="宋体" w:hint="eastAsia"/>
                <w:szCs w:val="21"/>
              </w:rPr>
              <w:lastRenderedPageBreak/>
              <w:t>酰肉碱和琥珀</w:t>
            </w:r>
            <w:proofErr w:type="gramStart"/>
            <w:r>
              <w:rPr>
                <w:rFonts w:ascii="宋体" w:eastAsia="宋体" w:hAnsi="宋体" w:cs="宋体" w:hint="eastAsia"/>
                <w:szCs w:val="21"/>
              </w:rPr>
              <w:t>酰</w:t>
            </w:r>
            <w:proofErr w:type="gramEnd"/>
            <w:r>
              <w:rPr>
                <w:rFonts w:ascii="宋体" w:eastAsia="宋体" w:hAnsi="宋体" w:cs="宋体" w:hint="eastAsia"/>
                <w:szCs w:val="21"/>
              </w:rPr>
              <w:t>丙酮；</w:t>
            </w:r>
          </w:p>
          <w:p w14:paraId="120A1F5F" w14:textId="77777777" w:rsidR="00E76AE3" w:rsidRDefault="00E76AE3">
            <w:pPr>
              <w:rPr>
                <w:rFonts w:ascii="宋体" w:eastAsia="宋体" w:hAnsi="宋体" w:cs="宋体"/>
                <w:szCs w:val="21"/>
              </w:rPr>
            </w:pPr>
            <w:r>
              <w:rPr>
                <w:rFonts w:ascii="宋体" w:eastAsia="宋体" w:hAnsi="宋体" w:cs="宋体" w:hint="eastAsia"/>
                <w:szCs w:val="21"/>
              </w:rPr>
              <w:t>5.4 试剂盒说明书检测疾病种类需涵盖2023年版浙江省新生儿疾病筛查项目实施方案要求的29种遗传代谢病里面的氨基</w:t>
            </w:r>
          </w:p>
          <w:p w14:paraId="457C1F63" w14:textId="77777777" w:rsidR="00E76AE3" w:rsidRDefault="00E76AE3">
            <w:pPr>
              <w:rPr>
                <w:rFonts w:ascii="宋体" w:eastAsia="宋体" w:hAnsi="宋体" w:cs="宋体"/>
                <w:szCs w:val="21"/>
              </w:rPr>
            </w:pPr>
            <w:r>
              <w:rPr>
                <w:rFonts w:ascii="宋体" w:eastAsia="宋体" w:hAnsi="宋体" w:cs="宋体" w:hint="eastAsia"/>
                <w:szCs w:val="21"/>
              </w:rPr>
              <w:t>酸代谢障碍、脂肪酸β氧化代谢障碍、有机酸代谢障碍的所有病种。</w:t>
            </w:r>
          </w:p>
          <w:p w14:paraId="48AD4353" w14:textId="77777777" w:rsidR="00E76AE3" w:rsidRDefault="00E76AE3">
            <w:pPr>
              <w:rPr>
                <w:rFonts w:ascii="宋体" w:eastAsia="宋体" w:hAnsi="宋体" w:cs="宋体"/>
                <w:szCs w:val="21"/>
              </w:rPr>
            </w:pPr>
            <w:r>
              <w:rPr>
                <w:rFonts w:ascii="宋体" w:eastAsia="宋体" w:hAnsi="宋体" w:cs="宋体" w:hint="eastAsia"/>
                <w:szCs w:val="21"/>
              </w:rPr>
              <w:t>5.5试剂应采用非衍生化实验前处理方法检测氨基酸、肉碱指标，应包含开展串联质谱新生儿筛查项目中所有需要的前处理试剂和物品，包括氨基酸内标准品、肉碱内标准品、高值质控品、低值质控品、萃取液、流动相溶剂、琥珀</w:t>
            </w:r>
            <w:proofErr w:type="gramStart"/>
            <w:r>
              <w:rPr>
                <w:rFonts w:ascii="宋体" w:eastAsia="宋体" w:hAnsi="宋体" w:cs="宋体" w:hint="eastAsia"/>
                <w:szCs w:val="21"/>
              </w:rPr>
              <w:t>酰</w:t>
            </w:r>
            <w:proofErr w:type="gramEnd"/>
            <w:r>
              <w:rPr>
                <w:rFonts w:ascii="宋体" w:eastAsia="宋体" w:hAnsi="宋体" w:cs="宋体" w:hint="eastAsia"/>
                <w:szCs w:val="21"/>
              </w:rPr>
              <w:t>丙酮分析液、U型底微孔板、</w:t>
            </w:r>
            <w:proofErr w:type="gramStart"/>
            <w:r>
              <w:rPr>
                <w:rFonts w:ascii="宋体" w:eastAsia="宋体" w:hAnsi="宋体" w:cs="宋体" w:hint="eastAsia"/>
                <w:szCs w:val="21"/>
              </w:rPr>
              <w:t>微孔板封膜</w:t>
            </w:r>
            <w:proofErr w:type="gramEnd"/>
            <w:r>
              <w:rPr>
                <w:rFonts w:ascii="宋体" w:eastAsia="宋体" w:hAnsi="宋体" w:cs="宋体" w:hint="eastAsia"/>
                <w:szCs w:val="21"/>
              </w:rPr>
              <w:t>等；</w:t>
            </w:r>
          </w:p>
          <w:p w14:paraId="0DF14CAC" w14:textId="77777777" w:rsidR="00E76AE3" w:rsidRDefault="00E76AE3">
            <w:pPr>
              <w:rPr>
                <w:rFonts w:ascii="宋体" w:eastAsia="宋体" w:hAnsi="宋体" w:cs="宋体"/>
                <w:szCs w:val="21"/>
              </w:rPr>
            </w:pPr>
            <w:r>
              <w:rPr>
                <w:rFonts w:ascii="宋体" w:eastAsia="宋体" w:hAnsi="宋体" w:cs="宋体" w:hint="eastAsia"/>
                <w:szCs w:val="21"/>
              </w:rPr>
              <w:t>5.6试剂说明书中注明试剂检测琥珀</w:t>
            </w:r>
            <w:proofErr w:type="gramStart"/>
            <w:r>
              <w:rPr>
                <w:rFonts w:ascii="宋体" w:eastAsia="宋体" w:hAnsi="宋体" w:cs="宋体" w:hint="eastAsia"/>
                <w:szCs w:val="21"/>
              </w:rPr>
              <w:t>酰</w:t>
            </w:r>
            <w:proofErr w:type="gramEnd"/>
            <w:r>
              <w:rPr>
                <w:rFonts w:ascii="宋体" w:eastAsia="宋体" w:hAnsi="宋体" w:cs="宋体" w:hint="eastAsia"/>
                <w:szCs w:val="21"/>
              </w:rPr>
              <w:t>丙酮指标的原理，并有化学反应示意图；</w:t>
            </w:r>
          </w:p>
          <w:p w14:paraId="294B93E7" w14:textId="77777777" w:rsidR="00E76AE3" w:rsidRDefault="00E76AE3">
            <w:pPr>
              <w:rPr>
                <w:rFonts w:ascii="宋体" w:eastAsia="宋体" w:hAnsi="宋体" w:cs="宋体"/>
                <w:szCs w:val="21"/>
              </w:rPr>
            </w:pPr>
            <w:r>
              <w:rPr>
                <w:rFonts w:ascii="宋体" w:eastAsia="宋体" w:hAnsi="宋体" w:cs="宋体" w:hint="eastAsia"/>
                <w:szCs w:val="21"/>
              </w:rPr>
              <w:t>5.7质控品：试剂说明书中必须注明含有质控品，且</w:t>
            </w:r>
            <w:proofErr w:type="gramStart"/>
            <w:r>
              <w:rPr>
                <w:rFonts w:ascii="宋体" w:eastAsia="宋体" w:hAnsi="宋体" w:cs="宋体" w:hint="eastAsia"/>
                <w:szCs w:val="21"/>
              </w:rPr>
              <w:t>质控品必须</w:t>
            </w:r>
            <w:proofErr w:type="gramEnd"/>
            <w:r>
              <w:rPr>
                <w:rFonts w:ascii="宋体" w:eastAsia="宋体" w:hAnsi="宋体" w:cs="宋体" w:hint="eastAsia"/>
                <w:szCs w:val="21"/>
              </w:rPr>
              <w:t>覆盖检测的主要指标，至少包含低、高2个浓度梯度的质控品；</w:t>
            </w:r>
          </w:p>
          <w:p w14:paraId="2144BA36" w14:textId="77777777" w:rsidR="00E76AE3" w:rsidRDefault="00E76AE3">
            <w:pPr>
              <w:rPr>
                <w:rFonts w:ascii="宋体" w:eastAsia="宋体" w:hAnsi="宋体" w:cs="宋体"/>
                <w:szCs w:val="21"/>
              </w:rPr>
            </w:pPr>
            <w:r>
              <w:rPr>
                <w:rFonts w:ascii="宋体" w:eastAsia="宋体" w:hAnsi="宋体" w:cs="宋体" w:hint="eastAsia"/>
                <w:szCs w:val="21"/>
              </w:rPr>
              <w:t>5.8试剂说明书中，必须注明试剂随行</w:t>
            </w:r>
            <w:proofErr w:type="gramStart"/>
            <w:r>
              <w:rPr>
                <w:rFonts w:ascii="宋体" w:eastAsia="宋体" w:hAnsi="宋体" w:cs="宋体" w:hint="eastAsia"/>
                <w:szCs w:val="21"/>
              </w:rPr>
              <w:t>质控品的</w:t>
            </w:r>
            <w:proofErr w:type="gramEnd"/>
            <w:r>
              <w:rPr>
                <w:rFonts w:ascii="宋体" w:eastAsia="宋体" w:hAnsi="宋体" w:cs="宋体" w:hint="eastAsia"/>
                <w:szCs w:val="21"/>
              </w:rPr>
              <w:t>来源、血红蛋白浓度以及血细胞比容水平；</w:t>
            </w:r>
          </w:p>
          <w:p w14:paraId="0A996D70" w14:textId="77777777" w:rsidR="00E76AE3" w:rsidRDefault="00E76AE3">
            <w:pPr>
              <w:rPr>
                <w:rFonts w:ascii="宋体" w:eastAsia="宋体" w:hAnsi="宋体" w:cs="宋体"/>
                <w:szCs w:val="21"/>
              </w:rPr>
            </w:pPr>
            <w:r>
              <w:rPr>
                <w:rFonts w:ascii="宋体" w:eastAsia="宋体" w:hAnsi="宋体" w:cs="宋体" w:hint="eastAsia"/>
                <w:szCs w:val="21"/>
              </w:rPr>
              <w:t>5.9参考值（参考范围）的建立：试剂说明书中注明各指标及相关指标比值的参考值或参考范围；</w:t>
            </w:r>
          </w:p>
          <w:p w14:paraId="2ABAFBF3" w14:textId="77777777" w:rsidR="00E76AE3" w:rsidRDefault="00E76AE3">
            <w:pPr>
              <w:rPr>
                <w:rFonts w:ascii="宋体" w:eastAsia="宋体" w:hAnsi="宋体" w:cs="宋体"/>
                <w:szCs w:val="21"/>
              </w:rPr>
            </w:pPr>
            <w:r>
              <w:rPr>
                <w:rFonts w:ascii="宋体" w:eastAsia="宋体" w:hAnsi="宋体" w:cs="宋体" w:hint="eastAsia"/>
                <w:szCs w:val="21"/>
              </w:rPr>
              <w:t>5.10试剂检测的精密度：试剂盒主要检测的氨基酸、肉碱指标的CV水平应均≤25%；</w:t>
            </w:r>
          </w:p>
          <w:p w14:paraId="28D60B80" w14:textId="77777777" w:rsidR="00E76AE3" w:rsidRDefault="00E76AE3">
            <w:pPr>
              <w:rPr>
                <w:rFonts w:ascii="宋体" w:eastAsia="宋体" w:hAnsi="宋体" w:cs="宋体"/>
                <w:szCs w:val="21"/>
              </w:rPr>
            </w:pPr>
            <w:r>
              <w:rPr>
                <w:rFonts w:ascii="宋体" w:eastAsia="宋体" w:hAnsi="宋体" w:cs="宋体" w:hint="eastAsia"/>
                <w:szCs w:val="21"/>
              </w:rPr>
              <w:t>5.11试剂检测的灵敏度：试剂说明书中必须提供主要检测指标在至少三种不同型号串联质谱仪器上的灵敏度或功能灵敏度数据列表，其中瓜氨酸、谷氨酰胺、甘氨酸、亮氨酸、蛋氨酸、鸟氨酸、苯丙氨酸、脯氨酸、酪氨酸、缬氨酸、琥珀</w:t>
            </w:r>
            <w:proofErr w:type="gramStart"/>
            <w:r>
              <w:rPr>
                <w:rFonts w:ascii="宋体" w:eastAsia="宋体" w:hAnsi="宋体" w:cs="宋体" w:hint="eastAsia"/>
                <w:szCs w:val="21"/>
              </w:rPr>
              <w:t>酰</w:t>
            </w:r>
            <w:proofErr w:type="gramEnd"/>
            <w:r>
              <w:rPr>
                <w:rFonts w:ascii="宋体" w:eastAsia="宋体" w:hAnsi="宋体" w:cs="宋体" w:hint="eastAsia"/>
                <w:szCs w:val="21"/>
              </w:rPr>
              <w:t>丙酮的功能灵敏度应≤5μ</w:t>
            </w:r>
            <w:proofErr w:type="spellStart"/>
            <w:r>
              <w:rPr>
                <w:rFonts w:ascii="宋体" w:eastAsia="宋体" w:hAnsi="宋体" w:cs="宋体" w:hint="eastAsia"/>
                <w:szCs w:val="21"/>
              </w:rPr>
              <w:t>mol</w:t>
            </w:r>
            <w:proofErr w:type="spellEnd"/>
            <w:r>
              <w:rPr>
                <w:rFonts w:ascii="宋体" w:eastAsia="宋体" w:hAnsi="宋体" w:cs="宋体" w:hint="eastAsia"/>
                <w:szCs w:val="21"/>
              </w:rPr>
              <w:t>/L，游离肉碱、乙酰肉碱、丙酰肉碱、丁酰肉碱、异戊</w:t>
            </w:r>
            <w:proofErr w:type="gramStart"/>
            <w:r>
              <w:rPr>
                <w:rFonts w:ascii="宋体" w:eastAsia="宋体" w:hAnsi="宋体" w:cs="宋体" w:hint="eastAsia"/>
                <w:szCs w:val="21"/>
              </w:rPr>
              <w:t>酰</w:t>
            </w:r>
            <w:proofErr w:type="gramEnd"/>
            <w:r>
              <w:rPr>
                <w:rFonts w:ascii="宋体" w:eastAsia="宋体" w:hAnsi="宋体" w:cs="宋体" w:hint="eastAsia"/>
                <w:szCs w:val="21"/>
              </w:rPr>
              <w:t>肉碱、戊二酰肉碱、己酰肉碱、辛酰肉碱、</w:t>
            </w:r>
            <w:proofErr w:type="gramStart"/>
            <w:r>
              <w:rPr>
                <w:rFonts w:ascii="宋体" w:eastAsia="宋体" w:hAnsi="宋体" w:cs="宋体" w:hint="eastAsia"/>
                <w:szCs w:val="21"/>
              </w:rPr>
              <w:t>癸</w:t>
            </w:r>
            <w:proofErr w:type="gramEnd"/>
            <w:r>
              <w:rPr>
                <w:rFonts w:ascii="宋体" w:eastAsia="宋体" w:hAnsi="宋体" w:cs="宋体" w:hint="eastAsia"/>
                <w:szCs w:val="21"/>
              </w:rPr>
              <w:t>酰肉碱、十二碳酰肉碱、十四碳酰肉碱、十六碳酰肉碱、十八碳酰肉碱的功能灵敏度应≤0.2μ</w:t>
            </w:r>
            <w:proofErr w:type="spellStart"/>
            <w:r>
              <w:rPr>
                <w:rFonts w:ascii="宋体" w:eastAsia="宋体" w:hAnsi="宋体" w:cs="宋体" w:hint="eastAsia"/>
                <w:szCs w:val="21"/>
              </w:rPr>
              <w:t>mol</w:t>
            </w:r>
            <w:proofErr w:type="spellEnd"/>
            <w:r>
              <w:rPr>
                <w:rFonts w:ascii="宋体" w:eastAsia="宋体" w:hAnsi="宋体" w:cs="宋体" w:hint="eastAsia"/>
                <w:szCs w:val="21"/>
              </w:rPr>
              <w:t>/L；</w:t>
            </w:r>
          </w:p>
          <w:p w14:paraId="2C2E1900" w14:textId="77777777" w:rsidR="00E76AE3" w:rsidRDefault="00E76AE3">
            <w:pPr>
              <w:rPr>
                <w:rFonts w:ascii="宋体" w:eastAsia="宋体" w:hAnsi="宋体" w:cs="宋体"/>
                <w:szCs w:val="21"/>
              </w:rPr>
            </w:pPr>
            <w:r>
              <w:rPr>
                <w:rFonts w:ascii="宋体" w:eastAsia="宋体" w:hAnsi="宋体" w:cs="宋体" w:hint="eastAsia"/>
                <w:szCs w:val="21"/>
              </w:rPr>
              <w:t>5.12试剂检测的线性：试剂说明书中必须提供所有主要指标在至少三种不同型号串联质谱仪器上检测的线性范围数据列表，相关系数应不低于0.99；</w:t>
            </w:r>
          </w:p>
          <w:p w14:paraId="6F628992" w14:textId="77777777" w:rsidR="00E76AE3" w:rsidRDefault="00E76AE3">
            <w:pPr>
              <w:rPr>
                <w:rFonts w:ascii="宋体" w:eastAsia="宋体" w:hAnsi="宋体" w:cs="宋体"/>
                <w:szCs w:val="21"/>
              </w:rPr>
            </w:pPr>
            <w:r>
              <w:rPr>
                <w:rFonts w:ascii="宋体" w:eastAsia="宋体" w:hAnsi="宋体" w:cs="宋体" w:hint="eastAsia"/>
                <w:szCs w:val="21"/>
              </w:rPr>
              <w:t>5.13试剂检测的回收率：试剂说明书中必须提供主要检测指标在不同型号串联质谱仪器上的回收率数据列表，其中瓜氨酸、谷氨酰胺、甘氨酸、亮氨酸、蛋氨酸、鸟氨酸、苯丙氨酸、脯氨酸、酪氨酸、缬氨酸、游离肉碱、乙酰肉碱、丙酰肉碱、丁酰肉碱、异戊</w:t>
            </w:r>
            <w:proofErr w:type="gramStart"/>
            <w:r>
              <w:rPr>
                <w:rFonts w:ascii="宋体" w:eastAsia="宋体" w:hAnsi="宋体" w:cs="宋体" w:hint="eastAsia"/>
                <w:szCs w:val="21"/>
              </w:rPr>
              <w:t>酰</w:t>
            </w:r>
            <w:proofErr w:type="gramEnd"/>
            <w:r>
              <w:rPr>
                <w:rFonts w:ascii="宋体" w:eastAsia="宋体" w:hAnsi="宋体" w:cs="宋体" w:hint="eastAsia"/>
                <w:szCs w:val="21"/>
              </w:rPr>
              <w:t>肉碱、戊二酰肉碱、己酰肉碱、辛酰肉碱、</w:t>
            </w:r>
            <w:proofErr w:type="gramStart"/>
            <w:r>
              <w:rPr>
                <w:rFonts w:ascii="宋体" w:eastAsia="宋体" w:hAnsi="宋体" w:cs="宋体" w:hint="eastAsia"/>
                <w:szCs w:val="21"/>
              </w:rPr>
              <w:t>癸</w:t>
            </w:r>
            <w:proofErr w:type="gramEnd"/>
            <w:r>
              <w:rPr>
                <w:rFonts w:ascii="宋体" w:eastAsia="宋体" w:hAnsi="宋体" w:cs="宋体" w:hint="eastAsia"/>
                <w:szCs w:val="21"/>
              </w:rPr>
              <w:t>酰肉碱、十二碳酰肉碱、十</w:t>
            </w:r>
            <w:r>
              <w:rPr>
                <w:rFonts w:ascii="宋体" w:eastAsia="宋体" w:hAnsi="宋体" w:cs="宋体" w:hint="eastAsia"/>
                <w:szCs w:val="21"/>
              </w:rPr>
              <w:lastRenderedPageBreak/>
              <w:t>四碳酰肉碱、十六碳酰肉碱、十八碳酰肉碱的回收率应在70-120%，琥珀</w:t>
            </w:r>
            <w:proofErr w:type="gramStart"/>
            <w:r>
              <w:rPr>
                <w:rFonts w:ascii="宋体" w:eastAsia="宋体" w:hAnsi="宋体" w:cs="宋体" w:hint="eastAsia"/>
                <w:szCs w:val="21"/>
              </w:rPr>
              <w:t>酰</w:t>
            </w:r>
            <w:proofErr w:type="gramEnd"/>
            <w:r>
              <w:rPr>
                <w:rFonts w:ascii="宋体" w:eastAsia="宋体" w:hAnsi="宋体" w:cs="宋体" w:hint="eastAsia"/>
                <w:szCs w:val="21"/>
              </w:rPr>
              <w:t>丙酮的回收率≥40%；</w:t>
            </w:r>
          </w:p>
          <w:p w14:paraId="1C508599" w14:textId="77777777" w:rsidR="00E76AE3" w:rsidRDefault="00E76AE3">
            <w:pPr>
              <w:rPr>
                <w:rFonts w:ascii="宋体" w:eastAsia="宋体" w:hAnsi="宋体" w:cs="宋体"/>
                <w:szCs w:val="21"/>
              </w:rPr>
            </w:pPr>
            <w:r>
              <w:rPr>
                <w:rFonts w:ascii="宋体" w:eastAsia="宋体" w:hAnsi="宋体" w:cs="宋体" w:hint="eastAsia"/>
                <w:szCs w:val="21"/>
              </w:rPr>
              <w:t>5.14检测的抗干扰性：试剂说明书中必须注明试剂的抗干扰性提供潜在干扰物名称并同时提供验证浓度的干扰物种类不少于11种</w:t>
            </w:r>
          </w:p>
          <w:p w14:paraId="793BCFFE" w14:textId="77777777" w:rsidR="00E76AE3" w:rsidRDefault="00E76AE3">
            <w:pPr>
              <w:rPr>
                <w:rFonts w:ascii="宋体" w:eastAsia="宋体" w:hAnsi="宋体" w:cs="宋体"/>
                <w:szCs w:val="21"/>
              </w:rPr>
            </w:pPr>
            <w:r>
              <w:rPr>
                <w:rFonts w:ascii="宋体" w:eastAsia="宋体" w:hAnsi="宋体" w:cs="宋体" w:hint="eastAsia"/>
                <w:szCs w:val="21"/>
              </w:rPr>
              <w:t>5.15临床评价：试剂说明书中需提供至少10000例样本的前瞻和回顾性样本的研究结果</w:t>
            </w:r>
          </w:p>
          <w:p w14:paraId="45032917" w14:textId="77777777" w:rsidR="00E76AE3" w:rsidRDefault="00E76AE3">
            <w:pPr>
              <w:rPr>
                <w:rFonts w:ascii="宋体" w:eastAsia="宋体" w:hAnsi="宋体" w:cs="宋体"/>
                <w:szCs w:val="21"/>
              </w:rPr>
            </w:pPr>
            <w:r>
              <w:rPr>
                <w:rFonts w:ascii="宋体" w:eastAsia="宋体" w:hAnsi="宋体" w:cs="宋体" w:hint="eastAsia"/>
                <w:szCs w:val="21"/>
              </w:rPr>
              <w:t>5.16试剂必须含有微孔板条形码标签，试剂说明书注明条形码标签的使用方法，以满足自动化管理的需求，便于实验室标准化的建立；</w:t>
            </w:r>
          </w:p>
          <w:p w14:paraId="1B35018B" w14:textId="77777777" w:rsidR="00E76AE3" w:rsidRDefault="00E76AE3">
            <w:pPr>
              <w:rPr>
                <w:rFonts w:ascii="宋体" w:eastAsia="宋体" w:hAnsi="宋体" w:cs="宋体"/>
                <w:szCs w:val="21"/>
              </w:rPr>
            </w:pPr>
            <w:r>
              <w:rPr>
                <w:rFonts w:ascii="宋体" w:eastAsia="宋体" w:hAnsi="宋体" w:cs="宋体" w:hint="eastAsia"/>
                <w:szCs w:val="21"/>
              </w:rPr>
              <w:t>5.17试剂应通过国家卫生部临检中心串联质谱筛查室间质</w:t>
            </w:r>
            <w:proofErr w:type="gramStart"/>
            <w:r>
              <w:rPr>
                <w:rFonts w:ascii="宋体" w:eastAsia="宋体" w:hAnsi="宋体" w:cs="宋体" w:hint="eastAsia"/>
                <w:szCs w:val="21"/>
              </w:rPr>
              <w:t>评质量</w:t>
            </w:r>
            <w:proofErr w:type="gramEnd"/>
            <w:r>
              <w:rPr>
                <w:rFonts w:ascii="宋体" w:eastAsia="宋体" w:hAnsi="宋体" w:cs="宋体" w:hint="eastAsia"/>
                <w:szCs w:val="21"/>
              </w:rPr>
              <w:t>评估；</w:t>
            </w:r>
          </w:p>
          <w:p w14:paraId="5F0A8FF4" w14:textId="77777777" w:rsidR="00E76AE3" w:rsidRDefault="00E76AE3">
            <w:pPr>
              <w:rPr>
                <w:rFonts w:ascii="宋体" w:eastAsia="宋体" w:hAnsi="宋体" w:cs="宋体"/>
                <w:szCs w:val="21"/>
              </w:rPr>
            </w:pPr>
            <w:r>
              <w:rPr>
                <w:rFonts w:ascii="宋体" w:eastAsia="宋体" w:hAnsi="宋体" w:cs="宋体" w:hint="eastAsia"/>
                <w:szCs w:val="21"/>
              </w:rPr>
              <w:t>5.18提供基于试剂的串联质谱筛查第三方独立质控品，且</w:t>
            </w:r>
            <w:proofErr w:type="gramStart"/>
            <w:r>
              <w:rPr>
                <w:rFonts w:ascii="宋体" w:eastAsia="宋体" w:hAnsi="宋体" w:cs="宋体" w:hint="eastAsia"/>
                <w:szCs w:val="21"/>
              </w:rPr>
              <w:t>该质控品</w:t>
            </w:r>
            <w:proofErr w:type="gramEnd"/>
            <w:r>
              <w:rPr>
                <w:rFonts w:ascii="宋体" w:eastAsia="宋体" w:hAnsi="宋体" w:cs="宋体" w:hint="eastAsia"/>
                <w:szCs w:val="21"/>
              </w:rPr>
              <w:t>应包含低、中、高3个浓度梯度，便于室间质控检测。</w:t>
            </w:r>
          </w:p>
          <w:p w14:paraId="0259C540" w14:textId="77777777" w:rsidR="00E76AE3" w:rsidRDefault="00E76AE3">
            <w:pPr>
              <w:numPr>
                <w:ilvl w:val="255"/>
                <w:numId w:val="0"/>
              </w:numPr>
              <w:rPr>
                <w:rFonts w:ascii="宋体" w:eastAsia="宋体" w:hAnsi="宋体" w:cs="宋体"/>
                <w:b/>
                <w:bCs/>
                <w:szCs w:val="21"/>
              </w:rPr>
            </w:pPr>
            <w:r>
              <w:rPr>
                <w:rFonts w:ascii="宋体" w:eastAsia="宋体" w:hAnsi="宋体" w:cs="宋体" w:hint="eastAsia"/>
                <w:b/>
                <w:bCs/>
                <w:szCs w:val="21"/>
              </w:rPr>
              <w:t>6.样本萃取液</w:t>
            </w:r>
          </w:p>
          <w:p w14:paraId="1FEE2D19" w14:textId="77777777" w:rsidR="00E76AE3" w:rsidRDefault="00E76AE3">
            <w:pPr>
              <w:numPr>
                <w:ilvl w:val="255"/>
                <w:numId w:val="0"/>
              </w:numPr>
              <w:rPr>
                <w:rFonts w:ascii="宋体" w:eastAsia="宋体" w:hAnsi="宋体" w:cs="宋体"/>
                <w:szCs w:val="21"/>
              </w:rPr>
            </w:pPr>
            <w:r>
              <w:rPr>
                <w:rFonts w:ascii="宋体" w:eastAsia="宋体" w:hAnsi="宋体" w:cs="宋体" w:hint="eastAsia"/>
                <w:szCs w:val="21"/>
              </w:rPr>
              <w:t>6.1具备食品药品监督管理部门核发的完整有效的医疗器械注册或备案证明。</w:t>
            </w:r>
          </w:p>
          <w:p w14:paraId="2221CC77" w14:textId="77777777" w:rsidR="00E76AE3" w:rsidRDefault="00E76AE3">
            <w:pPr>
              <w:rPr>
                <w:rFonts w:ascii="宋体" w:eastAsia="宋体" w:hAnsi="宋体" w:cs="宋体"/>
                <w:szCs w:val="21"/>
              </w:rPr>
            </w:pPr>
            <w:r>
              <w:rPr>
                <w:rFonts w:ascii="宋体" w:eastAsia="宋体" w:hAnsi="宋体" w:cs="宋体" w:hint="eastAsia"/>
                <w:szCs w:val="21"/>
              </w:rPr>
              <w:t>6.2适用范围：干滤纸血片样本；</w:t>
            </w:r>
          </w:p>
          <w:p w14:paraId="07813564" w14:textId="77777777" w:rsidR="00E76AE3" w:rsidRDefault="00E76AE3">
            <w:pPr>
              <w:rPr>
                <w:rFonts w:ascii="宋体" w:eastAsia="宋体" w:hAnsi="宋体" w:cs="宋体"/>
                <w:szCs w:val="21"/>
              </w:rPr>
            </w:pPr>
            <w:r>
              <w:rPr>
                <w:rFonts w:ascii="宋体" w:eastAsia="宋体" w:hAnsi="宋体" w:cs="宋体" w:hint="eastAsia"/>
                <w:szCs w:val="21"/>
              </w:rPr>
              <w:t>6.3检测指标：40种以上氨基酸，包括赖氨酸（Lys）、组氨酸（His）、精氨酸（</w:t>
            </w:r>
            <w:proofErr w:type="spellStart"/>
            <w:r>
              <w:rPr>
                <w:rFonts w:ascii="宋体" w:eastAsia="宋体" w:hAnsi="宋体" w:cs="宋体" w:hint="eastAsia"/>
                <w:szCs w:val="21"/>
              </w:rPr>
              <w:t>Arg</w:t>
            </w:r>
            <w:proofErr w:type="spellEnd"/>
            <w:r>
              <w:rPr>
                <w:rFonts w:ascii="宋体" w:eastAsia="宋体" w:hAnsi="宋体" w:cs="宋体" w:hint="eastAsia"/>
                <w:szCs w:val="21"/>
              </w:rPr>
              <w:t>）、丙氨酸（</w:t>
            </w:r>
            <w:proofErr w:type="spellStart"/>
            <w:r>
              <w:rPr>
                <w:rFonts w:ascii="宋体" w:eastAsia="宋体" w:hAnsi="宋体" w:cs="宋体" w:hint="eastAsia"/>
                <w:szCs w:val="21"/>
              </w:rPr>
              <w:t>Ala</w:t>
            </w:r>
            <w:proofErr w:type="spellEnd"/>
            <w:r>
              <w:rPr>
                <w:rFonts w:ascii="宋体" w:eastAsia="宋体" w:hAnsi="宋体" w:cs="宋体" w:hint="eastAsia"/>
                <w:szCs w:val="21"/>
              </w:rPr>
              <w:t>）、谷氨酸（</w:t>
            </w:r>
            <w:proofErr w:type="spellStart"/>
            <w:r>
              <w:rPr>
                <w:rFonts w:ascii="宋体" w:eastAsia="宋体" w:hAnsi="宋体" w:cs="宋体" w:hint="eastAsia"/>
                <w:szCs w:val="21"/>
              </w:rPr>
              <w:t>Glu</w:t>
            </w:r>
            <w:proofErr w:type="spellEnd"/>
            <w:r>
              <w:rPr>
                <w:rFonts w:ascii="宋体" w:eastAsia="宋体" w:hAnsi="宋体" w:cs="宋体" w:hint="eastAsia"/>
                <w:szCs w:val="21"/>
              </w:rPr>
              <w:t>）、异亮氨酸（Ile）、苯丙氨酸（</w:t>
            </w:r>
            <w:proofErr w:type="spellStart"/>
            <w:r>
              <w:rPr>
                <w:rFonts w:ascii="宋体" w:eastAsia="宋体" w:hAnsi="宋体" w:cs="宋体" w:hint="eastAsia"/>
                <w:szCs w:val="21"/>
              </w:rPr>
              <w:t>Phe</w:t>
            </w:r>
            <w:proofErr w:type="spellEnd"/>
            <w:r>
              <w:rPr>
                <w:rFonts w:ascii="宋体" w:eastAsia="宋体" w:hAnsi="宋体" w:cs="宋体" w:hint="eastAsia"/>
                <w:szCs w:val="21"/>
              </w:rPr>
              <w:t>）、丝氨酸（</w:t>
            </w:r>
            <w:proofErr w:type="spellStart"/>
            <w:r>
              <w:rPr>
                <w:rFonts w:ascii="宋体" w:eastAsia="宋体" w:hAnsi="宋体" w:cs="宋体" w:hint="eastAsia"/>
                <w:szCs w:val="21"/>
              </w:rPr>
              <w:t>Ser</w:t>
            </w:r>
            <w:proofErr w:type="spellEnd"/>
            <w:r>
              <w:rPr>
                <w:rFonts w:ascii="宋体" w:eastAsia="宋体" w:hAnsi="宋体" w:cs="宋体" w:hint="eastAsia"/>
                <w:szCs w:val="21"/>
              </w:rPr>
              <w:t>）、缬氨酸（Val）、苏氨酸（</w:t>
            </w:r>
            <w:proofErr w:type="spellStart"/>
            <w:r>
              <w:rPr>
                <w:rFonts w:ascii="宋体" w:eastAsia="宋体" w:hAnsi="宋体" w:cs="宋体" w:hint="eastAsia"/>
                <w:szCs w:val="21"/>
              </w:rPr>
              <w:t>Thr</w:t>
            </w:r>
            <w:proofErr w:type="spellEnd"/>
            <w:r>
              <w:rPr>
                <w:rFonts w:ascii="宋体" w:eastAsia="宋体" w:hAnsi="宋体" w:cs="宋体" w:hint="eastAsia"/>
                <w:szCs w:val="21"/>
              </w:rPr>
              <w:t>）、酪氨酸（Tyr）、天冬酰胺（</w:t>
            </w:r>
            <w:proofErr w:type="spellStart"/>
            <w:r>
              <w:rPr>
                <w:rFonts w:ascii="宋体" w:eastAsia="宋体" w:hAnsi="宋体" w:cs="宋体" w:hint="eastAsia"/>
                <w:szCs w:val="21"/>
              </w:rPr>
              <w:t>Asn</w:t>
            </w:r>
            <w:proofErr w:type="spellEnd"/>
            <w:r>
              <w:rPr>
                <w:rFonts w:ascii="宋体" w:eastAsia="宋体" w:hAnsi="宋体" w:cs="宋体" w:hint="eastAsia"/>
                <w:szCs w:val="21"/>
              </w:rPr>
              <w:t>）、色氨酸（</w:t>
            </w:r>
            <w:proofErr w:type="spellStart"/>
            <w:r>
              <w:rPr>
                <w:rFonts w:ascii="宋体" w:eastAsia="宋体" w:hAnsi="宋体" w:cs="宋体" w:hint="eastAsia"/>
                <w:szCs w:val="21"/>
              </w:rPr>
              <w:t>Trp</w:t>
            </w:r>
            <w:proofErr w:type="spellEnd"/>
            <w:r>
              <w:rPr>
                <w:rFonts w:ascii="宋体" w:eastAsia="宋体" w:hAnsi="宋体" w:cs="宋体" w:hint="eastAsia"/>
                <w:szCs w:val="21"/>
              </w:rPr>
              <w:t>）、谷氨酰胺（</w:t>
            </w:r>
            <w:proofErr w:type="spellStart"/>
            <w:r>
              <w:rPr>
                <w:rFonts w:ascii="宋体" w:eastAsia="宋体" w:hAnsi="宋体" w:cs="宋体" w:hint="eastAsia"/>
                <w:szCs w:val="21"/>
              </w:rPr>
              <w:t>Gln</w:t>
            </w:r>
            <w:proofErr w:type="spellEnd"/>
            <w:r>
              <w:rPr>
                <w:rFonts w:ascii="宋体" w:eastAsia="宋体" w:hAnsi="宋体" w:cs="宋体" w:hint="eastAsia"/>
                <w:szCs w:val="21"/>
              </w:rPr>
              <w:t>）、蛋氨酸（Met）、天冬氨酸（Asp）、甘氨酸（</w:t>
            </w:r>
            <w:proofErr w:type="spellStart"/>
            <w:r>
              <w:rPr>
                <w:rFonts w:ascii="宋体" w:eastAsia="宋体" w:hAnsi="宋体" w:cs="宋体" w:hint="eastAsia"/>
                <w:szCs w:val="21"/>
              </w:rPr>
              <w:t>Gly</w:t>
            </w:r>
            <w:proofErr w:type="spellEnd"/>
            <w:r>
              <w:rPr>
                <w:rFonts w:ascii="宋体" w:eastAsia="宋体" w:hAnsi="宋体" w:cs="宋体" w:hint="eastAsia"/>
                <w:szCs w:val="21"/>
              </w:rPr>
              <w:t>）、亮氨酸（</w:t>
            </w:r>
            <w:proofErr w:type="spellStart"/>
            <w:r>
              <w:rPr>
                <w:rFonts w:ascii="宋体" w:eastAsia="宋体" w:hAnsi="宋体" w:cs="宋体" w:hint="eastAsia"/>
                <w:szCs w:val="21"/>
              </w:rPr>
              <w:t>Leu</w:t>
            </w:r>
            <w:proofErr w:type="spellEnd"/>
            <w:r>
              <w:rPr>
                <w:rFonts w:ascii="宋体" w:eastAsia="宋体" w:hAnsi="宋体" w:cs="宋体" w:hint="eastAsia"/>
                <w:szCs w:val="21"/>
              </w:rPr>
              <w:t>）、脯氨酸（Pro）、半胱氨酸（</w:t>
            </w:r>
            <w:proofErr w:type="spellStart"/>
            <w:r>
              <w:rPr>
                <w:rFonts w:ascii="宋体" w:eastAsia="宋体" w:hAnsi="宋体" w:cs="宋体" w:hint="eastAsia"/>
                <w:szCs w:val="21"/>
              </w:rPr>
              <w:t>Cys</w:t>
            </w:r>
            <w:proofErr w:type="spellEnd"/>
            <w:r>
              <w:rPr>
                <w:rFonts w:ascii="宋体" w:eastAsia="宋体" w:hAnsi="宋体" w:cs="宋体" w:hint="eastAsia"/>
                <w:szCs w:val="21"/>
              </w:rPr>
              <w:t>）、磷酸乙醇胺（</w:t>
            </w:r>
            <w:proofErr w:type="spellStart"/>
            <w:r>
              <w:rPr>
                <w:rFonts w:ascii="宋体" w:eastAsia="宋体" w:hAnsi="宋体" w:cs="宋体" w:hint="eastAsia"/>
                <w:szCs w:val="21"/>
              </w:rPr>
              <w:t>PEtN</w:t>
            </w:r>
            <w:proofErr w:type="spellEnd"/>
            <w:r>
              <w:rPr>
                <w:rFonts w:ascii="宋体" w:eastAsia="宋体" w:hAnsi="宋体" w:cs="宋体" w:hint="eastAsia"/>
                <w:szCs w:val="21"/>
              </w:rPr>
              <w:t>）、γ-氨基丁酸（GABA）、牛磺酸（Tau）、3-氨基异丁酸（</w:t>
            </w:r>
            <w:proofErr w:type="spellStart"/>
            <w:r>
              <w:rPr>
                <w:rFonts w:ascii="宋体" w:eastAsia="宋体" w:hAnsi="宋体" w:cs="宋体" w:hint="eastAsia"/>
                <w:szCs w:val="21"/>
              </w:rPr>
              <w:t>bAib</w:t>
            </w:r>
            <w:proofErr w:type="spellEnd"/>
            <w:r>
              <w:rPr>
                <w:rFonts w:ascii="宋体" w:eastAsia="宋体" w:hAnsi="宋体" w:cs="宋体" w:hint="eastAsia"/>
                <w:szCs w:val="21"/>
              </w:rPr>
              <w:t>）、乙醇胺(</w:t>
            </w:r>
            <w:proofErr w:type="spellStart"/>
            <w:r>
              <w:rPr>
                <w:rFonts w:ascii="宋体" w:eastAsia="宋体" w:hAnsi="宋体" w:cs="宋体" w:hint="eastAsia"/>
                <w:szCs w:val="21"/>
              </w:rPr>
              <w:t>EtN</w:t>
            </w:r>
            <w:proofErr w:type="spellEnd"/>
            <w:r>
              <w:rPr>
                <w:rFonts w:ascii="宋体" w:eastAsia="宋体" w:hAnsi="宋体" w:cs="宋体" w:hint="eastAsia"/>
                <w:szCs w:val="21"/>
              </w:rPr>
              <w:t>)、鸟氨酸（</w:t>
            </w:r>
            <w:proofErr w:type="spellStart"/>
            <w:r>
              <w:rPr>
                <w:rFonts w:ascii="宋体" w:eastAsia="宋体" w:hAnsi="宋体" w:cs="宋体" w:hint="eastAsia"/>
                <w:szCs w:val="21"/>
              </w:rPr>
              <w:t>Orn</w:t>
            </w:r>
            <w:proofErr w:type="spellEnd"/>
            <w:r>
              <w:rPr>
                <w:rFonts w:ascii="宋体" w:eastAsia="宋体" w:hAnsi="宋体" w:cs="宋体" w:hint="eastAsia"/>
                <w:szCs w:val="21"/>
              </w:rPr>
              <w:t>）、鹅肌肽(</w:t>
            </w:r>
            <w:proofErr w:type="spellStart"/>
            <w:r>
              <w:rPr>
                <w:rFonts w:ascii="宋体" w:eastAsia="宋体" w:hAnsi="宋体" w:cs="宋体" w:hint="eastAsia"/>
                <w:szCs w:val="21"/>
              </w:rPr>
              <w:t>Ans</w:t>
            </w:r>
            <w:proofErr w:type="spellEnd"/>
            <w:r>
              <w:rPr>
                <w:rFonts w:ascii="宋体" w:eastAsia="宋体" w:hAnsi="宋体" w:cs="宋体" w:hint="eastAsia"/>
                <w:szCs w:val="21"/>
              </w:rPr>
              <w:t>)、肌肽（Car）、瓜氨酸（</w:t>
            </w:r>
            <w:proofErr w:type="spellStart"/>
            <w:r>
              <w:rPr>
                <w:rFonts w:ascii="宋体" w:eastAsia="宋体" w:hAnsi="宋体" w:cs="宋体" w:hint="eastAsia"/>
                <w:szCs w:val="21"/>
              </w:rPr>
              <w:t>Cit</w:t>
            </w:r>
            <w:proofErr w:type="spellEnd"/>
            <w:r>
              <w:rPr>
                <w:rFonts w:ascii="宋体" w:eastAsia="宋体" w:hAnsi="宋体" w:cs="宋体" w:hint="eastAsia"/>
                <w:szCs w:val="21"/>
              </w:rPr>
              <w:t>）、羟脯胺酸（</w:t>
            </w:r>
            <w:proofErr w:type="spellStart"/>
            <w:r>
              <w:rPr>
                <w:rFonts w:ascii="宋体" w:eastAsia="宋体" w:hAnsi="宋体" w:cs="宋体" w:hint="eastAsia"/>
                <w:szCs w:val="21"/>
              </w:rPr>
              <w:t>Hyp</w:t>
            </w:r>
            <w:proofErr w:type="spellEnd"/>
            <w:r>
              <w:rPr>
                <w:rFonts w:ascii="宋体" w:eastAsia="宋体" w:hAnsi="宋体" w:cs="宋体" w:hint="eastAsia"/>
                <w:szCs w:val="21"/>
              </w:rPr>
              <w:t>）、1-甲基组氨酸（1MHis）、3-甲基组氨酸（3MHis）、羟基赖氨酸(</w:t>
            </w:r>
            <w:proofErr w:type="spellStart"/>
            <w:r>
              <w:rPr>
                <w:rFonts w:ascii="宋体" w:eastAsia="宋体" w:hAnsi="宋体" w:cs="宋体" w:hint="eastAsia"/>
                <w:szCs w:val="21"/>
              </w:rPr>
              <w:t>Hylys</w:t>
            </w:r>
            <w:proofErr w:type="spellEnd"/>
            <w:r>
              <w:rPr>
                <w:rFonts w:ascii="宋体" w:eastAsia="宋体" w:hAnsi="宋体" w:cs="宋体" w:hint="eastAsia"/>
                <w:szCs w:val="21"/>
              </w:rPr>
              <w:t>)、高瓜氨酸（</w:t>
            </w:r>
            <w:proofErr w:type="spellStart"/>
            <w:r>
              <w:rPr>
                <w:rFonts w:ascii="宋体" w:eastAsia="宋体" w:hAnsi="宋体" w:cs="宋体" w:hint="eastAsia"/>
                <w:szCs w:val="21"/>
              </w:rPr>
              <w:t>Hcit</w:t>
            </w:r>
            <w:proofErr w:type="spellEnd"/>
            <w:r>
              <w:rPr>
                <w:rFonts w:ascii="宋体" w:eastAsia="宋体" w:hAnsi="宋体" w:cs="宋体" w:hint="eastAsia"/>
                <w:szCs w:val="21"/>
              </w:rPr>
              <w:t>）、同型半胱氨酸（</w:t>
            </w:r>
            <w:proofErr w:type="spellStart"/>
            <w:r>
              <w:rPr>
                <w:rFonts w:ascii="宋体" w:eastAsia="宋体" w:hAnsi="宋体" w:cs="宋体" w:hint="eastAsia"/>
                <w:szCs w:val="21"/>
              </w:rPr>
              <w:t>Hcy</w:t>
            </w:r>
            <w:proofErr w:type="spellEnd"/>
            <w:r>
              <w:rPr>
                <w:rFonts w:ascii="宋体" w:eastAsia="宋体" w:hAnsi="宋体" w:cs="宋体" w:hint="eastAsia"/>
                <w:szCs w:val="21"/>
              </w:rPr>
              <w:t>）、α-氨基己二酸（</w:t>
            </w:r>
            <w:proofErr w:type="spellStart"/>
            <w:r>
              <w:rPr>
                <w:rFonts w:ascii="宋体" w:eastAsia="宋体" w:hAnsi="宋体" w:cs="宋体" w:hint="eastAsia"/>
                <w:szCs w:val="21"/>
              </w:rPr>
              <w:t>Aad</w:t>
            </w:r>
            <w:proofErr w:type="spellEnd"/>
            <w:r>
              <w:rPr>
                <w:rFonts w:ascii="宋体" w:eastAsia="宋体" w:hAnsi="宋体" w:cs="宋体" w:hint="eastAsia"/>
                <w:szCs w:val="21"/>
              </w:rPr>
              <w:t>）、2-氨基丁酸（Abu）、肌氨酸（</w:t>
            </w:r>
            <w:proofErr w:type="spellStart"/>
            <w:r>
              <w:rPr>
                <w:rFonts w:ascii="宋体" w:eastAsia="宋体" w:hAnsi="宋体" w:cs="宋体" w:hint="eastAsia"/>
                <w:szCs w:val="21"/>
              </w:rPr>
              <w:t>Sar</w:t>
            </w:r>
            <w:proofErr w:type="spellEnd"/>
            <w:r>
              <w:rPr>
                <w:rFonts w:ascii="宋体" w:eastAsia="宋体" w:hAnsi="宋体" w:cs="宋体" w:hint="eastAsia"/>
                <w:szCs w:val="21"/>
              </w:rPr>
              <w:t>）、磷酸丝氨酸（P-</w:t>
            </w:r>
            <w:proofErr w:type="spellStart"/>
            <w:r>
              <w:rPr>
                <w:rFonts w:ascii="宋体" w:eastAsia="宋体" w:hAnsi="宋体" w:cs="宋体" w:hint="eastAsia"/>
                <w:szCs w:val="21"/>
              </w:rPr>
              <w:t>Ala</w:t>
            </w:r>
            <w:proofErr w:type="spellEnd"/>
            <w:r>
              <w:rPr>
                <w:rFonts w:ascii="宋体" w:eastAsia="宋体" w:hAnsi="宋体" w:cs="宋体" w:hint="eastAsia"/>
                <w:szCs w:val="21"/>
              </w:rPr>
              <w:t>）、β丙氨酸（β-</w:t>
            </w:r>
            <w:proofErr w:type="spellStart"/>
            <w:r>
              <w:rPr>
                <w:rFonts w:ascii="宋体" w:eastAsia="宋体" w:hAnsi="宋体" w:cs="宋体" w:hint="eastAsia"/>
                <w:szCs w:val="21"/>
              </w:rPr>
              <w:t>Ala</w:t>
            </w:r>
            <w:proofErr w:type="spellEnd"/>
            <w:r>
              <w:rPr>
                <w:rFonts w:ascii="宋体" w:eastAsia="宋体" w:hAnsi="宋体" w:cs="宋体" w:hint="eastAsia"/>
                <w:szCs w:val="21"/>
              </w:rPr>
              <w:t>）、犬尿氨酸（</w:t>
            </w:r>
            <w:proofErr w:type="spellStart"/>
            <w:r>
              <w:rPr>
                <w:rFonts w:ascii="宋体" w:eastAsia="宋体" w:hAnsi="宋体" w:cs="宋体" w:hint="eastAsia"/>
                <w:szCs w:val="21"/>
              </w:rPr>
              <w:t>Kyn</w:t>
            </w:r>
            <w:proofErr w:type="spellEnd"/>
            <w:r>
              <w:rPr>
                <w:rFonts w:ascii="宋体" w:eastAsia="宋体" w:hAnsi="宋体" w:cs="宋体" w:hint="eastAsia"/>
                <w:szCs w:val="21"/>
              </w:rPr>
              <w:t>）、精氨基琥珀酸（</w:t>
            </w:r>
            <w:proofErr w:type="spellStart"/>
            <w:r>
              <w:rPr>
                <w:rFonts w:ascii="宋体" w:eastAsia="宋体" w:hAnsi="宋体" w:cs="宋体" w:hint="eastAsia"/>
                <w:szCs w:val="21"/>
              </w:rPr>
              <w:t>Asa</w:t>
            </w:r>
            <w:proofErr w:type="spellEnd"/>
            <w:r>
              <w:rPr>
                <w:rFonts w:ascii="宋体" w:eastAsia="宋体" w:hAnsi="宋体" w:cs="宋体" w:hint="eastAsia"/>
                <w:szCs w:val="21"/>
              </w:rPr>
              <w:t>）、</w:t>
            </w:r>
            <w:proofErr w:type="gramStart"/>
            <w:r>
              <w:rPr>
                <w:rFonts w:ascii="宋体" w:eastAsia="宋体" w:hAnsi="宋体" w:cs="宋体" w:hint="eastAsia"/>
                <w:szCs w:val="21"/>
              </w:rPr>
              <w:t>胱</w:t>
            </w:r>
            <w:proofErr w:type="gramEnd"/>
            <w:r>
              <w:rPr>
                <w:rFonts w:ascii="宋体" w:eastAsia="宋体" w:hAnsi="宋体" w:cs="宋体" w:hint="eastAsia"/>
                <w:szCs w:val="21"/>
              </w:rPr>
              <w:t>硫醚（</w:t>
            </w:r>
            <w:proofErr w:type="spellStart"/>
            <w:r>
              <w:rPr>
                <w:rFonts w:ascii="宋体" w:eastAsia="宋体" w:hAnsi="宋体" w:cs="宋体" w:hint="eastAsia"/>
                <w:szCs w:val="21"/>
              </w:rPr>
              <w:t>Cth</w:t>
            </w:r>
            <w:proofErr w:type="spellEnd"/>
            <w:r>
              <w:rPr>
                <w:rFonts w:ascii="宋体" w:eastAsia="宋体" w:hAnsi="宋体" w:cs="宋体" w:hint="eastAsia"/>
                <w:szCs w:val="21"/>
              </w:rPr>
              <w:t>）等；</w:t>
            </w:r>
          </w:p>
          <w:p w14:paraId="093F23DC" w14:textId="77777777" w:rsidR="00E76AE3" w:rsidRDefault="00E76AE3">
            <w:pPr>
              <w:rPr>
                <w:rFonts w:ascii="宋体" w:eastAsia="宋体" w:hAnsi="宋体" w:cs="宋体"/>
                <w:szCs w:val="21"/>
              </w:rPr>
            </w:pPr>
            <w:r>
              <w:rPr>
                <w:rFonts w:ascii="宋体" w:eastAsia="宋体" w:hAnsi="宋体" w:cs="宋体" w:hint="eastAsia"/>
                <w:szCs w:val="21"/>
              </w:rPr>
              <w:t>6.4产品要求：检测试剂应包含样本前处理试剂等必需的试剂耗材、流动相等；</w:t>
            </w:r>
          </w:p>
          <w:p w14:paraId="562DCF43" w14:textId="77777777" w:rsidR="00E76AE3" w:rsidRDefault="00E76AE3">
            <w:pPr>
              <w:rPr>
                <w:rFonts w:ascii="宋体" w:eastAsia="宋体" w:hAnsi="宋体" w:cs="宋体"/>
                <w:szCs w:val="21"/>
              </w:rPr>
            </w:pPr>
            <w:r>
              <w:rPr>
                <w:rFonts w:ascii="宋体" w:eastAsia="宋体" w:hAnsi="宋体" w:cs="宋体" w:hint="eastAsia"/>
                <w:szCs w:val="21"/>
              </w:rPr>
              <w:t>6.5检测要求：</w:t>
            </w:r>
          </w:p>
          <w:p w14:paraId="74073291" w14:textId="77777777" w:rsidR="00E76AE3" w:rsidRDefault="00E76AE3">
            <w:pPr>
              <w:rPr>
                <w:rFonts w:ascii="宋体" w:eastAsia="宋体" w:hAnsi="宋体" w:cs="宋体"/>
                <w:szCs w:val="21"/>
              </w:rPr>
            </w:pPr>
            <w:r>
              <w:rPr>
                <w:rFonts w:ascii="宋体" w:eastAsia="宋体" w:hAnsi="宋体" w:cs="宋体" w:hint="eastAsia"/>
                <w:szCs w:val="21"/>
              </w:rPr>
              <w:t>6.5.1检测方法：UPLC-MS/MS；</w:t>
            </w:r>
          </w:p>
          <w:p w14:paraId="0CD4772A" w14:textId="77777777" w:rsidR="00E76AE3" w:rsidRDefault="00E76AE3">
            <w:pPr>
              <w:rPr>
                <w:rFonts w:ascii="宋体" w:eastAsia="宋体" w:hAnsi="宋体" w:cs="宋体"/>
                <w:szCs w:val="21"/>
              </w:rPr>
            </w:pPr>
            <w:r>
              <w:rPr>
                <w:rFonts w:ascii="宋体" w:eastAsia="宋体" w:hAnsi="宋体" w:cs="宋体" w:hint="eastAsia"/>
                <w:szCs w:val="21"/>
              </w:rPr>
              <w:t>6.5.2前处理方法:非衍生法；</w:t>
            </w:r>
          </w:p>
          <w:p w14:paraId="30029F6E" w14:textId="77777777" w:rsidR="00E76AE3" w:rsidRDefault="00E76AE3">
            <w:pPr>
              <w:rPr>
                <w:rFonts w:ascii="宋体" w:eastAsia="宋体" w:hAnsi="宋体" w:cs="宋体"/>
                <w:szCs w:val="21"/>
              </w:rPr>
            </w:pPr>
            <w:r>
              <w:rPr>
                <w:rFonts w:ascii="宋体" w:eastAsia="宋体" w:hAnsi="宋体" w:cs="宋体" w:hint="eastAsia"/>
                <w:szCs w:val="21"/>
              </w:rPr>
              <w:t>6.5.3线性范围：所有主要指标在适用串联质谱仪器上检测的线性范围数据列表，相关系数应不低</w:t>
            </w:r>
            <w:r>
              <w:rPr>
                <w:rFonts w:ascii="宋体" w:eastAsia="宋体" w:hAnsi="宋体" w:cs="宋体" w:hint="eastAsia"/>
                <w:szCs w:val="21"/>
              </w:rPr>
              <w:lastRenderedPageBreak/>
              <w:t>于0.9950，并提供所有主要指标的线性方程斜率范围；</w:t>
            </w:r>
          </w:p>
          <w:p w14:paraId="1B2B21D5" w14:textId="77777777" w:rsidR="00E76AE3" w:rsidRDefault="00E76AE3">
            <w:pPr>
              <w:rPr>
                <w:rFonts w:ascii="宋体" w:eastAsia="宋体" w:hAnsi="宋体" w:cs="宋体"/>
                <w:szCs w:val="21"/>
              </w:rPr>
            </w:pPr>
            <w:r>
              <w:rPr>
                <w:rFonts w:ascii="宋体" w:eastAsia="宋体" w:hAnsi="宋体" w:cs="宋体" w:hint="eastAsia"/>
                <w:szCs w:val="21"/>
              </w:rPr>
              <w:t>6.5.4参考范围：试剂说明书中必须注明试剂检测每个指标的参考值或参考范围；且至少包含不少于1000例样本的检测数据；</w:t>
            </w:r>
          </w:p>
          <w:p w14:paraId="247CDEB9" w14:textId="77777777" w:rsidR="00E76AE3" w:rsidRDefault="00E76AE3">
            <w:pPr>
              <w:rPr>
                <w:rFonts w:ascii="宋体" w:eastAsia="宋体" w:hAnsi="宋体" w:cs="宋体"/>
                <w:szCs w:val="21"/>
              </w:rPr>
            </w:pPr>
            <w:r>
              <w:rPr>
                <w:rFonts w:ascii="宋体" w:eastAsia="宋体" w:hAnsi="宋体" w:cs="宋体" w:hint="eastAsia"/>
                <w:szCs w:val="21"/>
              </w:rPr>
              <w:t>6.5.5精密度：试剂说明书中必须提供所有主要指标在适用串联质谱仪器上检测的精密度数据列表，且应包含运行内精密度、运行间精密度、仪器和操作员间精密度，其中运行间精密度、仪器和操作员间精密度应均≤15%；</w:t>
            </w:r>
          </w:p>
          <w:p w14:paraId="1FFDD777" w14:textId="77777777" w:rsidR="00E76AE3" w:rsidRDefault="00E76AE3">
            <w:pPr>
              <w:rPr>
                <w:rFonts w:ascii="宋体" w:eastAsia="宋体" w:hAnsi="宋体" w:cs="宋体"/>
                <w:szCs w:val="21"/>
              </w:rPr>
            </w:pPr>
            <w:r>
              <w:rPr>
                <w:rFonts w:ascii="宋体" w:eastAsia="宋体" w:hAnsi="宋体" w:cs="宋体" w:hint="eastAsia"/>
                <w:szCs w:val="21"/>
              </w:rPr>
              <w:t>6.5.6检测限：试剂说明书中必须提供主要检测指标在适用的串联质谱仪器上的检测限数据列表，其中氨基酸的最低检测限应低于正常参考范围的下限</w:t>
            </w:r>
          </w:p>
        </w:tc>
      </w:tr>
    </w:tbl>
    <w:p w14:paraId="5DAB401F" w14:textId="77777777" w:rsidR="000743B1" w:rsidRDefault="000743B1">
      <w:pPr>
        <w:ind w:firstLineChars="350" w:firstLine="735"/>
        <w:jc w:val="left"/>
      </w:pPr>
    </w:p>
    <w:sectPr w:rsidR="000743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17EA5" w14:textId="77777777" w:rsidR="0062729D" w:rsidRDefault="0062729D" w:rsidP="00575E74">
      <w:r>
        <w:separator/>
      </w:r>
    </w:p>
  </w:endnote>
  <w:endnote w:type="continuationSeparator" w:id="0">
    <w:p w14:paraId="1323532D" w14:textId="77777777" w:rsidR="0062729D" w:rsidRDefault="0062729D" w:rsidP="0057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50E10" w14:textId="77777777" w:rsidR="0062729D" w:rsidRDefault="0062729D" w:rsidP="00575E74">
      <w:r>
        <w:separator/>
      </w:r>
    </w:p>
  </w:footnote>
  <w:footnote w:type="continuationSeparator" w:id="0">
    <w:p w14:paraId="2D367A1E" w14:textId="77777777" w:rsidR="0062729D" w:rsidRDefault="0062729D" w:rsidP="00575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EEF"/>
    <w:multiLevelType w:val="multilevel"/>
    <w:tmpl w:val="10413EEF"/>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M2NkZGI0ZjZmMzQ2Y2U2YzM4YWNiMDYyZmQzMTAifQ=="/>
  </w:docVars>
  <w:rsids>
    <w:rsidRoot w:val="0049316F"/>
    <w:rsid w:val="F7FDC79B"/>
    <w:rsid w:val="FF5F2C70"/>
    <w:rsid w:val="00055DCF"/>
    <w:rsid w:val="00064CCB"/>
    <w:rsid w:val="000743B1"/>
    <w:rsid w:val="00074719"/>
    <w:rsid w:val="000773AC"/>
    <w:rsid w:val="00092D23"/>
    <w:rsid w:val="000A1E05"/>
    <w:rsid w:val="000C162C"/>
    <w:rsid w:val="000D2F6A"/>
    <w:rsid w:val="00182B76"/>
    <w:rsid w:val="001E40DD"/>
    <w:rsid w:val="002142FA"/>
    <w:rsid w:val="002167C2"/>
    <w:rsid w:val="0026685C"/>
    <w:rsid w:val="002A2296"/>
    <w:rsid w:val="002F6703"/>
    <w:rsid w:val="00312D99"/>
    <w:rsid w:val="0035561E"/>
    <w:rsid w:val="003656FB"/>
    <w:rsid w:val="003A4BA6"/>
    <w:rsid w:val="003D6CF4"/>
    <w:rsid w:val="004074A4"/>
    <w:rsid w:val="004512B2"/>
    <w:rsid w:val="00456EF3"/>
    <w:rsid w:val="00483CE2"/>
    <w:rsid w:val="0049316F"/>
    <w:rsid w:val="004A3FAF"/>
    <w:rsid w:val="004E4919"/>
    <w:rsid w:val="004E6B7B"/>
    <w:rsid w:val="00553E49"/>
    <w:rsid w:val="00575E74"/>
    <w:rsid w:val="005C5D70"/>
    <w:rsid w:val="005E6E19"/>
    <w:rsid w:val="006022F4"/>
    <w:rsid w:val="00606C03"/>
    <w:rsid w:val="0062729D"/>
    <w:rsid w:val="0065090F"/>
    <w:rsid w:val="006A6A7A"/>
    <w:rsid w:val="006C2211"/>
    <w:rsid w:val="006D291F"/>
    <w:rsid w:val="006E1759"/>
    <w:rsid w:val="006F3D20"/>
    <w:rsid w:val="007314F3"/>
    <w:rsid w:val="007B10C1"/>
    <w:rsid w:val="007B5C16"/>
    <w:rsid w:val="007F1942"/>
    <w:rsid w:val="0082056B"/>
    <w:rsid w:val="008566A8"/>
    <w:rsid w:val="008C6DF2"/>
    <w:rsid w:val="0091607C"/>
    <w:rsid w:val="00917859"/>
    <w:rsid w:val="00924B5B"/>
    <w:rsid w:val="00926871"/>
    <w:rsid w:val="00927972"/>
    <w:rsid w:val="0095558C"/>
    <w:rsid w:val="00977AC8"/>
    <w:rsid w:val="009A3847"/>
    <w:rsid w:val="00A03B5E"/>
    <w:rsid w:val="00A05EE3"/>
    <w:rsid w:val="00A6452F"/>
    <w:rsid w:val="00AB3F60"/>
    <w:rsid w:val="00AC5380"/>
    <w:rsid w:val="00AE3A1D"/>
    <w:rsid w:val="00B41878"/>
    <w:rsid w:val="00B8479F"/>
    <w:rsid w:val="00B9044A"/>
    <w:rsid w:val="00BA0AD4"/>
    <w:rsid w:val="00BA65F8"/>
    <w:rsid w:val="00BC411A"/>
    <w:rsid w:val="00BC6EF0"/>
    <w:rsid w:val="00BF58F7"/>
    <w:rsid w:val="00C21CED"/>
    <w:rsid w:val="00C50E13"/>
    <w:rsid w:val="00C850A3"/>
    <w:rsid w:val="00CD7FA0"/>
    <w:rsid w:val="00CF1D99"/>
    <w:rsid w:val="00D97B24"/>
    <w:rsid w:val="00DD6483"/>
    <w:rsid w:val="00E35642"/>
    <w:rsid w:val="00E4479C"/>
    <w:rsid w:val="00E64E1C"/>
    <w:rsid w:val="00E676C6"/>
    <w:rsid w:val="00E76AE3"/>
    <w:rsid w:val="00EE0100"/>
    <w:rsid w:val="00EE6160"/>
    <w:rsid w:val="00F04911"/>
    <w:rsid w:val="00F3355F"/>
    <w:rsid w:val="00F36815"/>
    <w:rsid w:val="00F66628"/>
    <w:rsid w:val="00F766B7"/>
    <w:rsid w:val="00F834F9"/>
    <w:rsid w:val="00FE456F"/>
    <w:rsid w:val="05D7492A"/>
    <w:rsid w:val="0C1C4214"/>
    <w:rsid w:val="1B225ABF"/>
    <w:rsid w:val="337B07DD"/>
    <w:rsid w:val="3B3C61B1"/>
    <w:rsid w:val="4DFB719A"/>
    <w:rsid w:val="5BBF4E4F"/>
    <w:rsid w:val="6D3277F3"/>
    <w:rsid w:val="72A5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msolistparagraph0">
    <w:name w:val="msolistparagraph"/>
    <w:basedOn w:val="a"/>
    <w:qFormat/>
    <w:pPr>
      <w:spacing w:line="360" w:lineRule="auto"/>
      <w:ind w:firstLineChars="200" w:firstLine="20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customStyle="1" w:styleId="msolistparagraph0">
    <w:name w:val="msolistparagraph"/>
    <w:basedOn w:val="a"/>
    <w:qFormat/>
    <w:pPr>
      <w:spacing w:line="360" w:lineRule="auto"/>
      <w:ind w:firstLineChars="200" w:firstLine="20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697</Words>
  <Characters>3973</Characters>
  <Application>Microsoft Office Word</Application>
  <DocSecurity>0</DocSecurity>
  <Lines>33</Lines>
  <Paragraphs>9</Paragraphs>
  <ScaleCrop>false</ScaleCrop>
  <Company>Microsoft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2019-08-08T02:56:00Z</dcterms:created>
  <dcterms:modified xsi:type="dcterms:W3CDTF">2024-10-28T02:28:00Z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F86E62516BAE4E088FF02F8E57C90406_13</vt:lpwstr>
  </property>
</Properties>
</file>