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57F1A" w14:textId="47B5F1FF" w:rsidR="00F55920" w:rsidRDefault="00A76B66">
      <w:pPr>
        <w:ind w:rightChars="-162" w:right="-340"/>
        <w:rPr>
          <w:rFonts w:asciiTheme="majorEastAsia" w:eastAsiaTheme="majorEastAsia" w:hAnsiTheme="majorEastAsia"/>
          <w:b/>
          <w:sz w:val="30"/>
          <w:szCs w:val="30"/>
        </w:rPr>
      </w:pPr>
      <w:bookmarkStart w:id="0" w:name="_GoBack"/>
      <w:bookmarkEnd w:id="0"/>
      <w:r>
        <w:rPr>
          <w:rFonts w:asciiTheme="majorEastAsia" w:eastAsiaTheme="majorEastAsia" w:hAnsiTheme="majorEastAsia" w:hint="eastAsia"/>
          <w:b/>
          <w:sz w:val="30"/>
          <w:szCs w:val="30"/>
        </w:rPr>
        <w:t>超高效液相色谱串联质谱及前处理系统设备租赁项目（滨江院区）</w:t>
      </w:r>
    </w:p>
    <w:p w14:paraId="721651C6" w14:textId="77777777" w:rsidR="00F55920" w:rsidRDefault="00A76B66" w:rsidP="00AC742E">
      <w:pPr>
        <w:ind w:rightChars="-162" w:right="-340" w:firstLineChars="700" w:firstLine="2108"/>
        <w:rPr>
          <w:rFonts w:asciiTheme="majorEastAsia" w:eastAsiaTheme="majorEastAsia" w:hAnsiTheme="majorEastAsia"/>
          <w:b/>
          <w:sz w:val="30"/>
          <w:szCs w:val="30"/>
        </w:rPr>
      </w:pPr>
      <w:r>
        <w:rPr>
          <w:rFonts w:asciiTheme="majorEastAsia" w:eastAsiaTheme="majorEastAsia" w:hAnsiTheme="majorEastAsia" w:hint="eastAsia"/>
          <w:b/>
          <w:sz w:val="30"/>
          <w:szCs w:val="30"/>
        </w:rPr>
        <w:t>使用科室：遗传与代谢科</w:t>
      </w:r>
    </w:p>
    <w:tbl>
      <w:tblPr>
        <w:tblStyle w:val="a5"/>
        <w:tblW w:w="8964" w:type="dxa"/>
        <w:tblInd w:w="-35" w:type="dxa"/>
        <w:tblLayout w:type="fixed"/>
        <w:tblLook w:val="04A0" w:firstRow="1" w:lastRow="0" w:firstColumn="1" w:lastColumn="0" w:noHBand="0" w:noVBand="1"/>
      </w:tblPr>
      <w:tblGrid>
        <w:gridCol w:w="8964"/>
      </w:tblGrid>
      <w:tr w:rsidR="00F55920" w14:paraId="12865944" w14:textId="77777777">
        <w:tc>
          <w:tcPr>
            <w:tcW w:w="8964" w:type="dxa"/>
            <w:tcBorders>
              <w:bottom w:val="single" w:sz="4" w:space="0" w:color="auto"/>
            </w:tcBorders>
          </w:tcPr>
          <w:p w14:paraId="5342B098" w14:textId="77777777" w:rsidR="00F55920" w:rsidRDefault="00A76B66">
            <w:pPr>
              <w:rPr>
                <w:sz w:val="28"/>
                <w:szCs w:val="28"/>
              </w:rPr>
            </w:pPr>
            <w:r>
              <w:rPr>
                <w:rFonts w:hint="eastAsia"/>
              </w:rPr>
              <w:t xml:space="preserve">                                      </w:t>
            </w:r>
            <w:r>
              <w:rPr>
                <w:rFonts w:hint="eastAsia"/>
                <w:b/>
                <w:bCs/>
                <w:sz w:val="28"/>
                <w:szCs w:val="28"/>
              </w:rPr>
              <w:t>基本要求</w:t>
            </w:r>
          </w:p>
          <w:p w14:paraId="158F17E9" w14:textId="77777777" w:rsidR="00F55920" w:rsidRDefault="00A76B66">
            <w:pPr>
              <w:numPr>
                <w:ilvl w:val="0"/>
                <w:numId w:val="1"/>
              </w:numPr>
              <w:rPr>
                <w:sz w:val="24"/>
                <w:szCs w:val="24"/>
              </w:rPr>
            </w:pPr>
            <w:r>
              <w:rPr>
                <w:rFonts w:hint="eastAsia"/>
                <w:sz w:val="24"/>
                <w:szCs w:val="24"/>
              </w:rPr>
              <w:t>数量：共</w:t>
            </w:r>
            <w:r>
              <w:rPr>
                <w:rFonts w:hint="eastAsia"/>
                <w:sz w:val="24"/>
                <w:szCs w:val="24"/>
              </w:rPr>
              <w:t>9</w:t>
            </w:r>
            <w:r>
              <w:rPr>
                <w:rFonts w:hint="eastAsia"/>
                <w:sz w:val="24"/>
                <w:szCs w:val="24"/>
              </w:rPr>
              <w:t>套</w:t>
            </w:r>
          </w:p>
          <w:p w14:paraId="56CF5385" w14:textId="77777777" w:rsidR="00F55920" w:rsidRDefault="00A76B66">
            <w:pPr>
              <w:rPr>
                <w:sz w:val="28"/>
                <w:szCs w:val="28"/>
              </w:rPr>
            </w:pPr>
            <w:r>
              <w:rPr>
                <w:rFonts w:hint="eastAsia"/>
                <w:sz w:val="24"/>
                <w:szCs w:val="24"/>
              </w:rPr>
              <w:t>2</w:t>
            </w:r>
            <w:r>
              <w:rPr>
                <w:rFonts w:hint="eastAsia"/>
                <w:sz w:val="24"/>
                <w:szCs w:val="24"/>
              </w:rPr>
              <w:t>、用途：新生儿遗传代谢病筛查</w:t>
            </w:r>
          </w:p>
        </w:tc>
      </w:tr>
      <w:tr w:rsidR="00F55920" w14:paraId="0A2DEF30" w14:textId="77777777" w:rsidTr="00AC742E">
        <w:trPr>
          <w:trHeight w:val="1124"/>
        </w:trPr>
        <w:tc>
          <w:tcPr>
            <w:tcW w:w="8964" w:type="dxa"/>
          </w:tcPr>
          <w:p w14:paraId="72D0523D" w14:textId="77777777" w:rsidR="00F55920" w:rsidRDefault="00A76B66">
            <w:pPr>
              <w:jc w:val="center"/>
              <w:rPr>
                <w:b/>
                <w:bCs/>
                <w:sz w:val="28"/>
                <w:szCs w:val="28"/>
              </w:rPr>
            </w:pPr>
            <w:r>
              <w:rPr>
                <w:rFonts w:hint="eastAsia"/>
                <w:b/>
                <w:bCs/>
                <w:sz w:val="28"/>
                <w:szCs w:val="28"/>
              </w:rPr>
              <w:t>主要功能及参数</w:t>
            </w:r>
          </w:p>
          <w:p w14:paraId="6E3A42A1" w14:textId="77777777" w:rsidR="00F55920" w:rsidRDefault="00A76B66">
            <w:pPr>
              <w:pStyle w:val="1"/>
              <w:jc w:val="left"/>
              <w:outlineLvl w:val="0"/>
              <w:rPr>
                <w:bCs/>
              </w:rPr>
            </w:pPr>
            <w:r>
              <w:rPr>
                <w:rFonts w:asciiTheme="minorHAnsi" w:eastAsiaTheme="minorEastAsia" w:hAnsiTheme="minorHAnsi" w:hint="eastAsia"/>
                <w:bCs/>
                <w:color w:val="auto"/>
                <w:sz w:val="24"/>
                <w:szCs w:val="24"/>
              </w:rPr>
              <w:t>一、新生儿筛查实验平台所需设备清单</w:t>
            </w:r>
          </w:p>
          <w:tbl>
            <w:tblPr>
              <w:tblW w:w="961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406"/>
              <w:gridCol w:w="6720"/>
              <w:gridCol w:w="1489"/>
            </w:tblGrid>
            <w:tr w:rsidR="00F55920" w14:paraId="7C0F5E47" w14:textId="77777777">
              <w:trPr>
                <w:trHeight w:val="454"/>
                <w:jc w:val="center"/>
              </w:trPr>
              <w:tc>
                <w:tcPr>
                  <w:tcW w:w="1406" w:type="dxa"/>
                  <w:tcBorders>
                    <w:top w:val="double" w:sz="4" w:space="0" w:color="auto"/>
                    <w:left w:val="double" w:sz="4" w:space="0" w:color="auto"/>
                    <w:bottom w:val="single" w:sz="6" w:space="0" w:color="000000"/>
                    <w:right w:val="single" w:sz="6" w:space="0" w:color="000000"/>
                  </w:tcBorders>
                  <w:noWrap/>
                  <w:vAlign w:val="center"/>
                </w:tcPr>
                <w:p w14:paraId="7EBEB776" w14:textId="77777777" w:rsidR="00F55920" w:rsidRDefault="00A76B66">
                  <w:pPr>
                    <w:widowControl/>
                    <w:jc w:val="center"/>
                    <w:rPr>
                      <w:rFonts w:ascii="宋体" w:hAnsi="宋体" w:cs="宋体"/>
                      <w:kern w:val="0"/>
                      <w:szCs w:val="21"/>
                    </w:rPr>
                  </w:pPr>
                  <w:r>
                    <w:rPr>
                      <w:rFonts w:ascii="宋体" w:hAnsi="宋体" w:cs="宋体" w:hint="eastAsia"/>
                      <w:kern w:val="0"/>
                      <w:szCs w:val="21"/>
                    </w:rPr>
                    <w:t>序号</w:t>
                  </w:r>
                </w:p>
              </w:tc>
              <w:tc>
                <w:tcPr>
                  <w:tcW w:w="6720" w:type="dxa"/>
                  <w:tcBorders>
                    <w:top w:val="double" w:sz="4" w:space="0" w:color="auto"/>
                    <w:left w:val="single" w:sz="6" w:space="0" w:color="000000"/>
                    <w:bottom w:val="single" w:sz="6" w:space="0" w:color="000000"/>
                    <w:right w:val="single" w:sz="6" w:space="0" w:color="000000"/>
                  </w:tcBorders>
                  <w:noWrap/>
                  <w:vAlign w:val="center"/>
                </w:tcPr>
                <w:p w14:paraId="3CE4C2DA" w14:textId="77777777" w:rsidR="00F55920" w:rsidRDefault="00A76B66">
                  <w:pPr>
                    <w:widowControl/>
                    <w:rPr>
                      <w:rFonts w:ascii="宋体" w:hAnsi="宋体" w:cs="宋体"/>
                      <w:kern w:val="0"/>
                      <w:szCs w:val="21"/>
                    </w:rPr>
                  </w:pPr>
                  <w:r>
                    <w:rPr>
                      <w:rFonts w:ascii="宋体" w:hAnsi="宋体" w:cs="宋体" w:hint="eastAsia"/>
                      <w:kern w:val="0"/>
                      <w:szCs w:val="21"/>
                    </w:rPr>
                    <w:t>设备名称</w:t>
                  </w:r>
                </w:p>
              </w:tc>
              <w:tc>
                <w:tcPr>
                  <w:tcW w:w="1489" w:type="dxa"/>
                  <w:tcBorders>
                    <w:top w:val="double" w:sz="4" w:space="0" w:color="auto"/>
                    <w:left w:val="single" w:sz="6" w:space="0" w:color="000000"/>
                    <w:bottom w:val="single" w:sz="6" w:space="0" w:color="000000"/>
                    <w:right w:val="double" w:sz="4" w:space="0" w:color="auto"/>
                  </w:tcBorders>
                  <w:noWrap/>
                  <w:vAlign w:val="center"/>
                </w:tcPr>
                <w:p w14:paraId="3611DA2A" w14:textId="77777777" w:rsidR="00F55920" w:rsidRDefault="00A76B66">
                  <w:pPr>
                    <w:widowControl/>
                    <w:jc w:val="center"/>
                    <w:rPr>
                      <w:rFonts w:ascii="宋体" w:hAnsi="宋体" w:cs="宋体"/>
                      <w:kern w:val="0"/>
                      <w:szCs w:val="21"/>
                    </w:rPr>
                  </w:pPr>
                  <w:r>
                    <w:rPr>
                      <w:rFonts w:ascii="宋体" w:hAnsi="宋体" w:cs="宋体" w:hint="eastAsia"/>
                      <w:kern w:val="0"/>
                      <w:szCs w:val="21"/>
                    </w:rPr>
                    <w:t>数量</w:t>
                  </w:r>
                </w:p>
              </w:tc>
            </w:tr>
            <w:tr w:rsidR="00F55920" w14:paraId="09765815" w14:textId="77777777">
              <w:trPr>
                <w:trHeight w:val="454"/>
                <w:jc w:val="center"/>
              </w:trPr>
              <w:tc>
                <w:tcPr>
                  <w:tcW w:w="1406" w:type="dxa"/>
                  <w:noWrap/>
                  <w:vAlign w:val="center"/>
                </w:tcPr>
                <w:p w14:paraId="175A059C" w14:textId="77777777" w:rsidR="00F55920" w:rsidRDefault="00A76B66">
                  <w:pPr>
                    <w:widowControl/>
                    <w:jc w:val="center"/>
                    <w:rPr>
                      <w:rFonts w:ascii="宋体" w:hAnsi="宋体" w:cs="宋体"/>
                      <w:kern w:val="0"/>
                      <w:szCs w:val="21"/>
                    </w:rPr>
                  </w:pPr>
                  <w:r>
                    <w:rPr>
                      <w:rFonts w:ascii="宋体" w:hAnsi="宋体" w:cs="宋体" w:hint="eastAsia"/>
                      <w:kern w:val="0"/>
                      <w:szCs w:val="21"/>
                    </w:rPr>
                    <w:t>1</w:t>
                  </w:r>
                </w:p>
              </w:tc>
              <w:tc>
                <w:tcPr>
                  <w:tcW w:w="6720" w:type="dxa"/>
                  <w:noWrap/>
                  <w:vAlign w:val="center"/>
                </w:tcPr>
                <w:p w14:paraId="542DA7C5" w14:textId="77777777" w:rsidR="00F55920" w:rsidRDefault="00A76B66">
                  <w:pPr>
                    <w:widowControl/>
                    <w:rPr>
                      <w:rFonts w:ascii="宋体" w:hAnsi="宋体" w:cs="宋体"/>
                      <w:kern w:val="0"/>
                      <w:szCs w:val="21"/>
                    </w:rPr>
                  </w:pPr>
                  <w:r>
                    <w:rPr>
                      <w:rFonts w:ascii="宋体" w:hAnsi="宋体" w:cs="宋体" w:hint="eastAsia"/>
                      <w:kern w:val="0"/>
                      <w:szCs w:val="21"/>
                    </w:rPr>
                    <w:t>遗传代谢样本（液相色谱-串联质谱法）前处理系统</w:t>
                  </w:r>
                </w:p>
              </w:tc>
              <w:tc>
                <w:tcPr>
                  <w:tcW w:w="1489" w:type="dxa"/>
                  <w:noWrap/>
                  <w:vAlign w:val="center"/>
                </w:tcPr>
                <w:p w14:paraId="31305429" w14:textId="77777777" w:rsidR="00F55920" w:rsidRDefault="00A76B66">
                  <w:pPr>
                    <w:widowControl/>
                    <w:jc w:val="center"/>
                    <w:textAlignment w:val="center"/>
                    <w:rPr>
                      <w:rFonts w:ascii="宋体" w:hAnsi="宋体" w:cs="宋体"/>
                      <w:kern w:val="0"/>
                      <w:szCs w:val="21"/>
                    </w:rPr>
                  </w:pPr>
                  <w:r>
                    <w:rPr>
                      <w:rFonts w:ascii="宋体" w:hAnsi="宋体" w:cs="宋体" w:hint="eastAsia"/>
                      <w:kern w:val="0"/>
                      <w:szCs w:val="21"/>
                    </w:rPr>
                    <w:t>3套</w:t>
                  </w:r>
                </w:p>
              </w:tc>
            </w:tr>
            <w:tr w:rsidR="00F55920" w14:paraId="6628AE7F" w14:textId="77777777">
              <w:trPr>
                <w:trHeight w:val="454"/>
                <w:jc w:val="center"/>
              </w:trPr>
              <w:tc>
                <w:tcPr>
                  <w:tcW w:w="1406" w:type="dxa"/>
                  <w:noWrap/>
                  <w:vAlign w:val="center"/>
                </w:tcPr>
                <w:p w14:paraId="3097B25B" w14:textId="77777777" w:rsidR="00F55920" w:rsidRDefault="00A76B66">
                  <w:pPr>
                    <w:widowControl/>
                    <w:jc w:val="center"/>
                    <w:rPr>
                      <w:rFonts w:ascii="宋体" w:hAnsi="宋体" w:cs="宋体"/>
                      <w:kern w:val="0"/>
                      <w:szCs w:val="21"/>
                    </w:rPr>
                  </w:pPr>
                  <w:r>
                    <w:rPr>
                      <w:rFonts w:ascii="宋体" w:hAnsi="宋体" w:cs="宋体" w:hint="eastAsia"/>
                      <w:kern w:val="0"/>
                      <w:szCs w:val="21"/>
                    </w:rPr>
                    <w:t>2</w:t>
                  </w:r>
                </w:p>
              </w:tc>
              <w:tc>
                <w:tcPr>
                  <w:tcW w:w="6720" w:type="dxa"/>
                  <w:noWrap/>
                  <w:vAlign w:val="center"/>
                </w:tcPr>
                <w:p w14:paraId="2A027BD1" w14:textId="77777777" w:rsidR="00F55920" w:rsidRDefault="00A76B66">
                  <w:pPr>
                    <w:widowControl/>
                    <w:rPr>
                      <w:rFonts w:ascii="宋体" w:hAnsi="宋体" w:cs="宋体"/>
                      <w:kern w:val="0"/>
                      <w:szCs w:val="21"/>
                    </w:rPr>
                  </w:pPr>
                  <w:r>
                    <w:rPr>
                      <w:rFonts w:ascii="宋体" w:hAnsi="宋体" w:cs="宋体" w:hint="eastAsia"/>
                      <w:kern w:val="0"/>
                      <w:szCs w:val="21"/>
                    </w:rPr>
                    <w:t>超高效液相色谱串联质谱系统</w:t>
                  </w:r>
                </w:p>
              </w:tc>
              <w:tc>
                <w:tcPr>
                  <w:tcW w:w="1489" w:type="dxa"/>
                  <w:noWrap/>
                  <w:vAlign w:val="center"/>
                </w:tcPr>
                <w:p w14:paraId="5F6CC904" w14:textId="77777777" w:rsidR="00F55920" w:rsidRDefault="00A76B66">
                  <w:pPr>
                    <w:widowControl/>
                    <w:jc w:val="center"/>
                    <w:rPr>
                      <w:rFonts w:ascii="宋体" w:hAnsi="宋体" w:cs="宋体"/>
                      <w:kern w:val="0"/>
                      <w:szCs w:val="21"/>
                    </w:rPr>
                  </w:pPr>
                  <w:r>
                    <w:rPr>
                      <w:rFonts w:ascii="宋体" w:hAnsi="宋体" w:cs="宋体" w:hint="eastAsia"/>
                      <w:kern w:val="0"/>
                      <w:szCs w:val="21"/>
                    </w:rPr>
                    <w:t>6套</w:t>
                  </w:r>
                </w:p>
              </w:tc>
            </w:tr>
          </w:tbl>
          <w:p w14:paraId="20EC10CF" w14:textId="77777777" w:rsidR="00F55920" w:rsidRDefault="00A76B66">
            <w:pPr>
              <w:pStyle w:val="1"/>
              <w:jc w:val="left"/>
              <w:outlineLvl w:val="0"/>
              <w:rPr>
                <w:rFonts w:asciiTheme="minorHAnsi" w:eastAsiaTheme="minorEastAsia" w:hAnsiTheme="minorHAnsi"/>
                <w:bCs/>
                <w:color w:val="auto"/>
                <w:sz w:val="24"/>
                <w:szCs w:val="24"/>
              </w:rPr>
            </w:pPr>
            <w:r>
              <w:rPr>
                <w:rFonts w:asciiTheme="minorHAnsi" w:eastAsiaTheme="minorEastAsia" w:hAnsiTheme="minorHAnsi" w:hint="eastAsia"/>
                <w:bCs/>
                <w:color w:val="auto"/>
                <w:sz w:val="24"/>
                <w:szCs w:val="24"/>
              </w:rPr>
              <w:t>二、服务要求</w:t>
            </w:r>
          </w:p>
          <w:p w14:paraId="2A273D32" w14:textId="77777777" w:rsidR="00F55920" w:rsidRDefault="00A76B66">
            <w:pPr>
              <w:widowControl/>
              <w:spacing w:line="360" w:lineRule="auto"/>
              <w:jc w:val="left"/>
              <w:rPr>
                <w:rFonts w:ascii="宋体" w:hAnsi="宋体" w:cs="宋体"/>
                <w:b/>
                <w:bCs/>
                <w:szCs w:val="21"/>
              </w:rPr>
            </w:pPr>
            <w:r>
              <w:rPr>
                <w:rFonts w:ascii="宋体" w:hAnsi="宋体" w:cs="宋体" w:hint="eastAsia"/>
                <w:szCs w:val="21"/>
              </w:rPr>
              <w:t>1.支持实验室LIS系统连接，并开放所有接口（包括打印、传输、接收、存储、查询、</w:t>
            </w:r>
            <w:proofErr w:type="spellStart"/>
            <w:r>
              <w:rPr>
                <w:rFonts w:ascii="宋体" w:hAnsi="宋体" w:cs="宋体" w:hint="eastAsia"/>
                <w:szCs w:val="21"/>
              </w:rPr>
              <w:t>Worklist</w:t>
            </w:r>
            <w:proofErr w:type="spellEnd"/>
            <w:r>
              <w:rPr>
                <w:rFonts w:ascii="宋体" w:hAnsi="宋体" w:cs="宋体" w:hint="eastAsia"/>
                <w:szCs w:val="21"/>
              </w:rPr>
              <w:t>等全部协议功能）。与医院信息系统连接所需所有软硬件费用均包含在投标总价中。</w:t>
            </w:r>
          </w:p>
          <w:p w14:paraId="753319A5" w14:textId="77777777" w:rsidR="00F55920" w:rsidRDefault="00A76B66">
            <w:pPr>
              <w:widowControl/>
              <w:spacing w:line="360" w:lineRule="auto"/>
              <w:jc w:val="left"/>
              <w:rPr>
                <w:rFonts w:ascii="宋体" w:hAnsi="宋体" w:cs="宋体"/>
                <w:b/>
                <w:bCs/>
                <w:szCs w:val="21"/>
              </w:rPr>
            </w:pPr>
            <w:r>
              <w:rPr>
                <w:rFonts w:ascii="宋体" w:hAnsi="宋体" w:cs="宋体" w:hint="eastAsia"/>
                <w:szCs w:val="21"/>
              </w:rPr>
              <w:t>2.设备租赁期内，整个系统内所有设备免费保修，所有维修相关耗材及配件（含电极、UPS电池等）无偿提供更换，免费提供软件升级。</w:t>
            </w:r>
          </w:p>
          <w:p w14:paraId="2519C6C5" w14:textId="77777777" w:rsidR="00F55920" w:rsidRDefault="00A76B66">
            <w:pPr>
              <w:widowControl/>
              <w:spacing w:line="360" w:lineRule="auto"/>
              <w:jc w:val="left"/>
              <w:rPr>
                <w:rFonts w:ascii="宋体" w:hAnsi="宋体" w:cs="宋体"/>
                <w:szCs w:val="21"/>
              </w:rPr>
            </w:pPr>
            <w:r>
              <w:rPr>
                <w:rFonts w:ascii="宋体" w:hAnsi="宋体" w:cs="宋体" w:hint="eastAsia"/>
                <w:szCs w:val="21"/>
              </w:rPr>
              <w:t>3.整个系统正常运转必需的所有标准附件/维修相关消耗品等部件均包含在投标总价内，标书中未提及的</w:t>
            </w:r>
            <w:proofErr w:type="gramStart"/>
            <w:r>
              <w:rPr>
                <w:rFonts w:ascii="宋体" w:hAnsi="宋体" w:cs="宋体" w:hint="eastAsia"/>
                <w:szCs w:val="21"/>
              </w:rPr>
              <w:t>属标配</w:t>
            </w:r>
            <w:proofErr w:type="gramEnd"/>
            <w:r>
              <w:rPr>
                <w:rFonts w:ascii="宋体" w:hAnsi="宋体" w:cs="宋体" w:hint="eastAsia"/>
                <w:szCs w:val="21"/>
              </w:rPr>
              <w:t>的功能、软件，必须无条件免费提供。</w:t>
            </w:r>
          </w:p>
          <w:p w14:paraId="030F6BCB" w14:textId="77777777" w:rsidR="00F55920" w:rsidRDefault="00A76B66">
            <w:pPr>
              <w:widowControl/>
              <w:spacing w:line="360" w:lineRule="auto"/>
              <w:jc w:val="left"/>
              <w:rPr>
                <w:rFonts w:ascii="宋体" w:hAnsi="宋体" w:cs="宋体"/>
                <w:bCs/>
                <w:szCs w:val="21"/>
              </w:rPr>
            </w:pPr>
            <w:r>
              <w:rPr>
                <w:rFonts w:ascii="宋体" w:hAnsi="宋体" w:cs="宋体" w:hint="eastAsia"/>
                <w:bCs/>
                <w:szCs w:val="21"/>
              </w:rPr>
              <w:t>4. 租赁设备1至2服务要求：</w:t>
            </w:r>
          </w:p>
          <w:p w14:paraId="4113ED5C" w14:textId="77777777" w:rsidR="00F55920" w:rsidRDefault="00A76B66">
            <w:pPr>
              <w:widowControl/>
              <w:spacing w:line="360" w:lineRule="auto"/>
              <w:jc w:val="left"/>
              <w:rPr>
                <w:rFonts w:ascii="宋体" w:hAnsi="宋体" w:cs="宋体"/>
                <w:szCs w:val="21"/>
              </w:rPr>
            </w:pPr>
            <w:r>
              <w:rPr>
                <w:rFonts w:ascii="宋体" w:hAnsi="宋体" w:cs="宋体" w:hint="eastAsia"/>
                <w:szCs w:val="21"/>
              </w:rPr>
              <w:t>4.1合同签订一周内，完成浙江省新</w:t>
            </w:r>
            <w:proofErr w:type="gramStart"/>
            <w:r>
              <w:rPr>
                <w:rFonts w:ascii="宋体" w:hAnsi="宋体" w:cs="宋体" w:hint="eastAsia"/>
                <w:szCs w:val="21"/>
              </w:rPr>
              <w:t>筛中心</w:t>
            </w:r>
            <w:proofErr w:type="gramEnd"/>
            <w:r>
              <w:rPr>
                <w:rFonts w:ascii="宋体" w:hAnsi="宋体" w:cs="宋体" w:hint="eastAsia"/>
                <w:szCs w:val="21"/>
              </w:rPr>
              <w:t>合作的367家新筛采血机构信息化冷链物流网络的正常运行，监控样本递送过程中的温度和时间；</w:t>
            </w:r>
          </w:p>
          <w:p w14:paraId="081C65A1" w14:textId="77777777" w:rsidR="00F55920" w:rsidRDefault="00A76B66">
            <w:pPr>
              <w:widowControl/>
              <w:spacing w:line="360" w:lineRule="auto"/>
              <w:jc w:val="left"/>
              <w:rPr>
                <w:rFonts w:ascii="宋体" w:hAnsi="宋体" w:cs="宋体"/>
                <w:szCs w:val="21"/>
              </w:rPr>
            </w:pPr>
            <w:r>
              <w:rPr>
                <w:rFonts w:ascii="宋体" w:hAnsi="宋体" w:cs="宋体" w:hint="eastAsia"/>
                <w:szCs w:val="21"/>
              </w:rPr>
              <w:t>4.2提供新生儿串联质谱筛查数据处理与分析软件：</w:t>
            </w:r>
          </w:p>
          <w:p w14:paraId="0A0B87EB" w14:textId="77777777" w:rsidR="00F55920" w:rsidRDefault="00A76B66">
            <w:pPr>
              <w:widowControl/>
              <w:spacing w:line="360" w:lineRule="auto"/>
              <w:jc w:val="left"/>
              <w:rPr>
                <w:rFonts w:ascii="宋体" w:hAnsi="宋体" w:cs="宋体"/>
                <w:szCs w:val="21"/>
              </w:rPr>
            </w:pPr>
            <w:r>
              <w:rPr>
                <w:rFonts w:ascii="宋体" w:hAnsi="宋体" w:cs="宋体" w:hint="eastAsia"/>
                <w:szCs w:val="21"/>
              </w:rPr>
              <w:t xml:space="preserve">4.2.1与仪器控制软件无缝集成；可以实时自动得出每个样本几十种待测物的浓度结果；可提供对样本分布的直观描述，如样品在微孔板上的分布图；提供常用的数据显示功能，包括质谱图、总离子流谱图等；提供样本类型区分（空白、质控、样本）； </w:t>
            </w:r>
          </w:p>
          <w:p w14:paraId="39764BC3" w14:textId="77777777" w:rsidR="00F55920" w:rsidRDefault="00A76B66">
            <w:pPr>
              <w:widowControl/>
              <w:spacing w:line="360" w:lineRule="auto"/>
              <w:jc w:val="left"/>
              <w:rPr>
                <w:rFonts w:ascii="宋体" w:hAnsi="宋体" w:cs="宋体"/>
                <w:szCs w:val="21"/>
              </w:rPr>
            </w:pPr>
            <w:r>
              <w:rPr>
                <w:rFonts w:ascii="宋体" w:hAnsi="宋体" w:cs="宋体" w:hint="eastAsia"/>
                <w:szCs w:val="21"/>
              </w:rPr>
              <w:t>4.2.2可为每个分析物的浓度和强度设定截断值，并可用不同方式标识超出</w:t>
            </w:r>
            <w:proofErr w:type="gramStart"/>
            <w:r>
              <w:rPr>
                <w:rFonts w:ascii="宋体" w:hAnsi="宋体" w:cs="宋体" w:hint="eastAsia"/>
                <w:szCs w:val="21"/>
              </w:rPr>
              <w:t>截断值</w:t>
            </w:r>
            <w:proofErr w:type="gramEnd"/>
            <w:r>
              <w:rPr>
                <w:rFonts w:ascii="宋体" w:hAnsi="宋体" w:cs="宋体" w:hint="eastAsia"/>
                <w:szCs w:val="21"/>
              </w:rPr>
              <w:t>的样品；评价质控性能及趋势；</w:t>
            </w:r>
          </w:p>
          <w:p w14:paraId="7686FBB7"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4.3提供新生儿遗传代谢病筛查管理系统：</w:t>
            </w:r>
          </w:p>
          <w:p w14:paraId="3AEF7B80"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4.3.1与现有的新筛信息化管理系统（包括物流系统）无缝对接，并能进行升级和维护；</w:t>
            </w:r>
          </w:p>
          <w:p w14:paraId="50D5AA17"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4.3.2将串联质谱仪的实验数据与标本信息准确对接，并根据设定的</w:t>
            </w:r>
            <w:proofErr w:type="gramStart"/>
            <w:r>
              <w:rPr>
                <w:rFonts w:ascii="宋体" w:hAnsi="宋体" w:cs="宋体" w:hint="eastAsia"/>
                <w:szCs w:val="21"/>
              </w:rPr>
              <w:t>截断值</w:t>
            </w:r>
            <w:proofErr w:type="gramEnd"/>
            <w:r>
              <w:rPr>
                <w:rFonts w:ascii="宋体" w:hAnsi="宋体" w:cs="宋体" w:hint="eastAsia"/>
                <w:szCs w:val="21"/>
              </w:rPr>
              <w:t>自动判断实验结果，根据疾病和指标的关系自动生成临床建议，供临床医生参考；</w:t>
            </w:r>
          </w:p>
          <w:p w14:paraId="7B3C7115" w14:textId="77777777" w:rsidR="00F55920" w:rsidRDefault="00A76B66">
            <w:pPr>
              <w:widowControl/>
              <w:spacing w:line="360" w:lineRule="auto"/>
              <w:jc w:val="left"/>
              <w:rPr>
                <w:rFonts w:ascii="宋体" w:hAnsi="宋体" w:cs="宋体"/>
                <w:szCs w:val="21"/>
              </w:rPr>
            </w:pPr>
            <w:r>
              <w:rPr>
                <w:rFonts w:ascii="宋体" w:hAnsi="宋体" w:cs="宋体" w:hint="eastAsia"/>
                <w:szCs w:val="21"/>
              </w:rPr>
              <w:lastRenderedPageBreak/>
              <w:t>4.3.3能够将实验异常的样本采用统计表格的直接形式显示出来，提示实验人员关注；</w:t>
            </w:r>
          </w:p>
          <w:p w14:paraId="00355471"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4.3.4具有报告审查功能，通过特定值设定软件检查人工发送报告有无漏发或错发；</w:t>
            </w:r>
          </w:p>
          <w:p w14:paraId="6DD2D69F"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4.3.5能够实时进行仪器下机原始数据的质量控制信息动态显示，可以实现不同批号试剂，不同设备自定义组合查看，同时可以生成对应条件的质</w:t>
            </w:r>
            <w:proofErr w:type="gramStart"/>
            <w:r>
              <w:rPr>
                <w:rFonts w:ascii="宋体" w:hAnsi="宋体" w:cs="宋体" w:hint="eastAsia"/>
                <w:szCs w:val="21"/>
              </w:rPr>
              <w:t>控分析</w:t>
            </w:r>
            <w:proofErr w:type="gramEnd"/>
            <w:r>
              <w:rPr>
                <w:rFonts w:ascii="宋体" w:hAnsi="宋体" w:cs="宋体" w:hint="eastAsia"/>
                <w:szCs w:val="21"/>
              </w:rPr>
              <w:t>报告；</w:t>
            </w:r>
          </w:p>
          <w:p w14:paraId="783D5520"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4.3.6能够根据累计的实验数据，进行多种组合条件的遗传代谢病百分位数分析、频数分析、</w:t>
            </w:r>
            <w:proofErr w:type="gramStart"/>
            <w:r>
              <w:rPr>
                <w:rFonts w:ascii="宋体" w:hAnsi="宋体" w:cs="宋体" w:hint="eastAsia"/>
                <w:szCs w:val="21"/>
              </w:rPr>
              <w:t>切值分析</w:t>
            </w:r>
            <w:proofErr w:type="gramEnd"/>
            <w:r>
              <w:rPr>
                <w:rFonts w:ascii="宋体" w:hAnsi="宋体" w:cs="宋体" w:hint="eastAsia"/>
                <w:szCs w:val="21"/>
              </w:rPr>
              <w:t>等；</w:t>
            </w:r>
          </w:p>
          <w:p w14:paraId="2BBF145E"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4.3.7能够实现样本采集卡、滤纸片的信息化存储，便于日常工作中快速查询和定位样本存储的位置，提高实验室工作效率；</w:t>
            </w:r>
          </w:p>
          <w:p w14:paraId="717E0A94"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4.3.8能够实时显示筛查统计报表、异常统计报表、</w:t>
            </w:r>
            <w:proofErr w:type="gramStart"/>
            <w:r>
              <w:rPr>
                <w:rFonts w:ascii="宋体" w:hAnsi="宋体" w:cs="宋体" w:hint="eastAsia"/>
                <w:szCs w:val="21"/>
              </w:rPr>
              <w:t>召复统计</w:t>
            </w:r>
            <w:proofErr w:type="gramEnd"/>
            <w:r>
              <w:rPr>
                <w:rFonts w:ascii="宋体" w:hAnsi="宋体" w:cs="宋体" w:hint="eastAsia"/>
                <w:szCs w:val="21"/>
              </w:rPr>
              <w:t>报表等业务科室需要的相关统计报表；</w:t>
            </w:r>
          </w:p>
          <w:p w14:paraId="0A5CA5AD" w14:textId="77777777" w:rsidR="00F55920" w:rsidRDefault="00A76B66">
            <w:pPr>
              <w:widowControl/>
              <w:spacing w:line="360" w:lineRule="auto"/>
              <w:jc w:val="left"/>
              <w:rPr>
                <w:rFonts w:ascii="宋体" w:hAnsi="宋体" w:cs="宋体"/>
                <w:szCs w:val="21"/>
              </w:rPr>
            </w:pPr>
            <w:r>
              <w:rPr>
                <w:rFonts w:ascii="宋体" w:hAnsi="宋体" w:cs="宋体" w:hint="eastAsia"/>
                <w:szCs w:val="21"/>
              </w:rPr>
              <w:t>4.3.9配套服务应包含国家卫计委临检中心“新生儿疾病筛查质量控制16项指标(包括新筛健康教育知晓率、筛查率、不合格血片百分率、重要信息遗漏血片百分率、检验前血片周转时间中位数与及时率、检验报告周转时间中位数与及时率、室内质控开展率、室内质控变异系数不合格率、初筛阳性率、筛查阳性率、初筛阳性召回率、召回阳性率、阳性预测值、筛查病种发病率、筛查假阴性率和失访率等)”的数据直接上传功能；</w:t>
            </w:r>
          </w:p>
          <w:p w14:paraId="08929F68" w14:textId="77777777" w:rsidR="00F55920" w:rsidRDefault="00A76B66">
            <w:pPr>
              <w:widowControl/>
              <w:spacing w:line="360" w:lineRule="auto"/>
              <w:jc w:val="left"/>
              <w:rPr>
                <w:rFonts w:ascii="宋体" w:hAnsi="宋体" w:cs="宋体"/>
                <w:szCs w:val="21"/>
              </w:rPr>
            </w:pPr>
            <w:r>
              <w:rPr>
                <w:rFonts w:ascii="宋体" w:hAnsi="宋体" w:cs="宋体" w:hint="eastAsia"/>
                <w:szCs w:val="21"/>
              </w:rPr>
              <w:t xml:space="preserve">4.3.10软件要求操作人性化、智能化和流程化，减少手动操作环节； </w:t>
            </w:r>
          </w:p>
          <w:p w14:paraId="2DB17F60"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4.4提供新生儿遗传代谢病诊疗管理系统：</w:t>
            </w:r>
          </w:p>
          <w:p w14:paraId="0C3F757C"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4.4.1能对筛查阳性病例进行诊断管理和随访管理，并提供GCMS和氨基酸分析仪等其他检测数据的接口；</w:t>
            </w:r>
          </w:p>
          <w:p w14:paraId="3BF64FAA"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4.4.2能对确诊病例进行治疗管理；</w:t>
            </w:r>
          </w:p>
          <w:p w14:paraId="7F4421EF"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4.4.3能够与院内LIS系统实时对接，将实验结果实时上传到LIS系统中，便于辅助临床医生进行病例分析和结果判断；</w:t>
            </w:r>
          </w:p>
          <w:p w14:paraId="07E38D64"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4.4.4能够实时显示确诊病例详情报表、汇总报表；</w:t>
            </w:r>
          </w:p>
          <w:p w14:paraId="79EFCF4E"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4.4.5能够与中国出生缺陷干预救助基金会救助系统自动对接；</w:t>
            </w:r>
          </w:p>
          <w:p w14:paraId="2676359B" w14:textId="77777777" w:rsidR="00F55920" w:rsidRDefault="00A76B66">
            <w:pPr>
              <w:widowControl/>
              <w:spacing w:line="360" w:lineRule="auto"/>
              <w:jc w:val="left"/>
              <w:rPr>
                <w:rFonts w:ascii="宋体" w:hAnsi="宋体" w:cs="宋体"/>
                <w:bCs/>
                <w:kern w:val="0"/>
                <w:szCs w:val="21"/>
              </w:rPr>
            </w:pPr>
            <w:r>
              <w:rPr>
                <w:rFonts w:ascii="宋体" w:hAnsi="宋体" w:cs="宋体" w:hint="eastAsia"/>
                <w:szCs w:val="21"/>
              </w:rPr>
              <w:t>4.4.6实验结果</w:t>
            </w:r>
            <w:r>
              <w:rPr>
                <w:rFonts w:ascii="宋体" w:hAnsi="宋体" w:cs="宋体" w:hint="eastAsia"/>
                <w:bCs/>
                <w:kern w:val="0"/>
                <w:szCs w:val="21"/>
              </w:rPr>
              <w:t>可与信息化系统实现无缝对接，进行质</w:t>
            </w:r>
            <w:proofErr w:type="gramStart"/>
            <w:r>
              <w:rPr>
                <w:rFonts w:ascii="宋体" w:hAnsi="宋体" w:cs="宋体" w:hint="eastAsia"/>
                <w:bCs/>
                <w:kern w:val="0"/>
                <w:szCs w:val="21"/>
              </w:rPr>
              <w:t>控分析</w:t>
            </w:r>
            <w:proofErr w:type="gramEnd"/>
            <w:r>
              <w:rPr>
                <w:rFonts w:ascii="宋体" w:hAnsi="宋体" w:cs="宋体" w:hint="eastAsia"/>
                <w:bCs/>
                <w:kern w:val="0"/>
                <w:szCs w:val="21"/>
              </w:rPr>
              <w:t>与提醒、自动进行样本结果阴阳性判读，并可实时分析实验中位数，</w:t>
            </w:r>
            <w:proofErr w:type="gramStart"/>
            <w:r>
              <w:rPr>
                <w:rFonts w:ascii="宋体" w:hAnsi="宋体" w:cs="宋体" w:hint="eastAsia"/>
                <w:bCs/>
                <w:kern w:val="0"/>
                <w:szCs w:val="21"/>
              </w:rPr>
              <w:t>各百分位数</w:t>
            </w:r>
            <w:proofErr w:type="gramEnd"/>
            <w:r>
              <w:rPr>
                <w:rFonts w:ascii="宋体" w:hAnsi="宋体" w:cs="宋体" w:hint="eastAsia"/>
                <w:bCs/>
                <w:kern w:val="0"/>
                <w:szCs w:val="21"/>
              </w:rPr>
              <w:t>等；</w:t>
            </w:r>
          </w:p>
          <w:p w14:paraId="343DEE22"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4.4.7提供新筛</w:t>
            </w:r>
            <w:proofErr w:type="gramStart"/>
            <w:r>
              <w:rPr>
                <w:rFonts w:ascii="宋体" w:hAnsi="宋体" w:cs="宋体" w:hint="eastAsia"/>
                <w:szCs w:val="21"/>
              </w:rPr>
              <w:t>第三方质控</w:t>
            </w:r>
            <w:proofErr w:type="gramEnd"/>
            <w:r>
              <w:rPr>
                <w:rFonts w:ascii="宋体" w:hAnsi="宋体" w:cs="宋体" w:hint="eastAsia"/>
                <w:szCs w:val="21"/>
              </w:rPr>
              <w:t>品，有基于此质</w:t>
            </w:r>
            <w:proofErr w:type="gramStart"/>
            <w:r>
              <w:rPr>
                <w:rFonts w:ascii="宋体" w:hAnsi="宋体" w:cs="宋体" w:hint="eastAsia"/>
                <w:szCs w:val="21"/>
              </w:rPr>
              <w:t>控品的室内质</w:t>
            </w:r>
            <w:proofErr w:type="gramEnd"/>
            <w:r>
              <w:rPr>
                <w:rFonts w:ascii="宋体" w:hAnsi="宋体" w:cs="宋体" w:hint="eastAsia"/>
                <w:szCs w:val="21"/>
              </w:rPr>
              <w:t>控室间比对项目可供参与，进行实时质量比对；</w:t>
            </w:r>
          </w:p>
          <w:p w14:paraId="7E13844C"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4.4.8可为本地学科建设、科研、教学等能力建设提供技术支持；</w:t>
            </w:r>
          </w:p>
          <w:p w14:paraId="6A1F4310"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4.4.9进行项目培训、设备使用培训，提供SOP文件，协助使用科室进行质</w:t>
            </w:r>
            <w:proofErr w:type="gramStart"/>
            <w:r>
              <w:rPr>
                <w:rFonts w:ascii="宋体" w:hAnsi="宋体" w:cs="宋体" w:hint="eastAsia"/>
                <w:szCs w:val="21"/>
              </w:rPr>
              <w:t>控分析</w:t>
            </w:r>
            <w:proofErr w:type="gramEnd"/>
            <w:r>
              <w:rPr>
                <w:rFonts w:ascii="宋体" w:hAnsi="宋体" w:cs="宋体" w:hint="eastAsia"/>
                <w:szCs w:val="21"/>
              </w:rPr>
              <w:t>和质量管理，</w:t>
            </w:r>
            <w:r>
              <w:rPr>
                <w:rFonts w:ascii="宋体" w:hAnsi="宋体" w:cs="宋体" w:hint="eastAsia"/>
                <w:szCs w:val="21"/>
              </w:rPr>
              <w:lastRenderedPageBreak/>
              <w:t>按月生成实验质控报告，提出质量改进意见；</w:t>
            </w:r>
          </w:p>
          <w:p w14:paraId="7B043C43"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4.4.10每年（或按需）出具数据分析报告（</w:t>
            </w:r>
            <w:proofErr w:type="gramStart"/>
            <w:r>
              <w:rPr>
                <w:rFonts w:ascii="宋体" w:hAnsi="宋体" w:cs="宋体" w:hint="eastAsia"/>
                <w:szCs w:val="21"/>
              </w:rPr>
              <w:t>包含切值分析</w:t>
            </w:r>
            <w:proofErr w:type="gramEnd"/>
            <w:r>
              <w:rPr>
                <w:rFonts w:ascii="宋体" w:hAnsi="宋体" w:cs="宋体" w:hint="eastAsia"/>
                <w:szCs w:val="21"/>
              </w:rPr>
              <w:t>），并根据实际情况提出切实有效的持续改进措施；</w:t>
            </w:r>
          </w:p>
          <w:p w14:paraId="702FCC7D"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4.4.11提供仪器设备安装、调试和性能验证服务，性能验证不少于10000人份/次；</w:t>
            </w:r>
          </w:p>
          <w:p w14:paraId="4BA122C9" w14:textId="77777777" w:rsidR="00F55920" w:rsidRDefault="00A76B66">
            <w:pPr>
              <w:widowControl/>
              <w:spacing w:line="360" w:lineRule="auto"/>
              <w:jc w:val="left"/>
              <w:rPr>
                <w:rFonts w:ascii="宋体" w:hAnsi="宋体" w:cs="宋体"/>
                <w:szCs w:val="21"/>
              </w:rPr>
            </w:pPr>
            <w:r>
              <w:rPr>
                <w:rFonts w:ascii="宋体" w:hAnsi="宋体" w:cs="宋体" w:hint="eastAsia"/>
                <w:szCs w:val="21"/>
              </w:rPr>
              <w:t>4.4.12提供实验人员理论和操作培训，帮助建立和开发实验检测方法，实现建立实验检测标准化操作规程；</w:t>
            </w:r>
          </w:p>
          <w:p w14:paraId="523505EF" w14:textId="77777777" w:rsidR="00F55920" w:rsidRDefault="00A76B66">
            <w:pPr>
              <w:spacing w:line="360" w:lineRule="auto"/>
              <w:jc w:val="left"/>
              <w:rPr>
                <w:rFonts w:ascii="宋体" w:hAnsi="宋体" w:cs="宋体"/>
                <w:szCs w:val="21"/>
              </w:rPr>
            </w:pPr>
            <w:r>
              <w:rPr>
                <w:rFonts w:ascii="宋体" w:hAnsi="宋体" w:cs="宋体" w:hint="eastAsia"/>
                <w:szCs w:val="21"/>
              </w:rPr>
              <w:t>4.4.13协助建立筛查阳性标本的后续确诊方法和解决方案，帮助建立遗传代谢疾病的筛查和临床诊治方案；</w:t>
            </w:r>
          </w:p>
          <w:p w14:paraId="7457FB3F" w14:textId="77777777" w:rsidR="00F55920" w:rsidRDefault="00A76B66">
            <w:pPr>
              <w:pStyle w:val="1"/>
              <w:jc w:val="left"/>
              <w:outlineLvl w:val="0"/>
              <w:rPr>
                <w:rFonts w:asciiTheme="minorHAnsi" w:eastAsiaTheme="minorEastAsia" w:hAnsiTheme="minorHAnsi"/>
                <w:bCs/>
                <w:color w:val="auto"/>
                <w:sz w:val="24"/>
                <w:szCs w:val="24"/>
              </w:rPr>
            </w:pPr>
            <w:r>
              <w:rPr>
                <w:rFonts w:asciiTheme="minorHAnsi" w:eastAsiaTheme="minorEastAsia" w:hAnsiTheme="minorHAnsi" w:hint="eastAsia"/>
                <w:bCs/>
                <w:color w:val="auto"/>
                <w:sz w:val="24"/>
                <w:szCs w:val="24"/>
              </w:rPr>
              <w:t>三、设备功能参数及技术要求</w:t>
            </w:r>
          </w:p>
          <w:p w14:paraId="7D5F04DC" w14:textId="77777777" w:rsidR="00F55920" w:rsidRDefault="00A76B66">
            <w:pPr>
              <w:widowControl/>
              <w:spacing w:line="360" w:lineRule="auto"/>
              <w:jc w:val="left"/>
              <w:rPr>
                <w:rFonts w:ascii="宋体" w:eastAsia="宋体" w:hAnsi="宋体" w:cs="宋体"/>
                <w:b/>
                <w:color w:val="000000"/>
                <w:szCs w:val="21"/>
              </w:rPr>
            </w:pPr>
            <w:r>
              <w:rPr>
                <w:rFonts w:ascii="宋体" w:hAnsi="宋体" w:cs="宋体" w:hint="eastAsia"/>
                <w:b/>
                <w:bCs/>
              </w:rPr>
              <w:t>1.租赁设备1-</w:t>
            </w:r>
            <w:r>
              <w:rPr>
                <w:rFonts w:ascii="宋体" w:hAnsi="宋体" w:cs="宋体" w:hint="eastAsia"/>
                <w:b/>
                <w:color w:val="000000"/>
                <w:szCs w:val="21"/>
              </w:rPr>
              <w:t>遗传代谢样本（液相色谱-串联质谱法）前处理系统</w:t>
            </w:r>
          </w:p>
          <w:p w14:paraId="5F6072CD"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1.1仪器用于新生儿串联质谱筛查自动化前处理；</w:t>
            </w:r>
          </w:p>
          <w:p w14:paraId="53F9A4EA"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1.2具备食品药品监督管理部门核发的完整有效的医疗器械注册或备案证明；</w:t>
            </w:r>
          </w:p>
          <w:p w14:paraId="08DE3665"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1.3适用非衍生</w:t>
            </w:r>
            <w:proofErr w:type="gramStart"/>
            <w:r>
              <w:rPr>
                <w:rFonts w:ascii="宋体" w:hAnsi="宋体" w:cs="宋体" w:hint="eastAsia"/>
                <w:color w:val="000000"/>
                <w:szCs w:val="21"/>
              </w:rPr>
              <w:t>化多种</w:t>
            </w:r>
            <w:proofErr w:type="gramEnd"/>
            <w:r>
              <w:rPr>
                <w:rFonts w:ascii="宋体" w:hAnsi="宋体" w:cs="宋体" w:hint="eastAsia"/>
                <w:color w:val="000000"/>
                <w:szCs w:val="21"/>
              </w:rPr>
              <w:t>氨基酸、肉碱和琥珀</w:t>
            </w:r>
            <w:proofErr w:type="gramStart"/>
            <w:r>
              <w:rPr>
                <w:rFonts w:ascii="宋体" w:hAnsi="宋体" w:cs="宋体" w:hint="eastAsia"/>
                <w:color w:val="000000"/>
                <w:szCs w:val="21"/>
              </w:rPr>
              <w:t>酰</w:t>
            </w:r>
            <w:proofErr w:type="gramEnd"/>
            <w:r>
              <w:rPr>
                <w:rFonts w:ascii="宋体" w:hAnsi="宋体" w:cs="宋体" w:hint="eastAsia"/>
                <w:color w:val="000000"/>
                <w:szCs w:val="21"/>
              </w:rPr>
              <w:t>丙酮测定试剂盒的自动化前处理；</w:t>
            </w:r>
          </w:p>
          <w:p w14:paraId="256D58E6"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1.4设备组成必须包含分样模块、振荡孵育模块、封膜模块、传输模块以及控制软件模块；</w:t>
            </w:r>
          </w:p>
          <w:p w14:paraId="67EA390C"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1.5板式运行，一次实验通量为1-4块96孔板，运行时间小于3小时；</w:t>
            </w:r>
          </w:p>
          <w:p w14:paraId="5414E80F"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1.6设备可自动化完成新筛实验的工作液制备、工作液分样、封膜、振荡孵育、样品上清转移、封</w:t>
            </w:r>
            <w:proofErr w:type="gramStart"/>
            <w:r>
              <w:rPr>
                <w:rFonts w:ascii="宋体" w:hAnsi="宋体" w:cs="宋体" w:hint="eastAsia"/>
                <w:color w:val="000000"/>
                <w:szCs w:val="21"/>
              </w:rPr>
              <w:t>膜所有</w:t>
            </w:r>
            <w:proofErr w:type="gramEnd"/>
            <w:r>
              <w:rPr>
                <w:rFonts w:ascii="宋体" w:hAnsi="宋体" w:cs="宋体" w:hint="eastAsia"/>
                <w:color w:val="000000"/>
                <w:szCs w:val="21"/>
              </w:rPr>
              <w:t>步骤，同时对全实验过程进行控制监控。下机样本可直接上质谱仪检测，实现无人值守；</w:t>
            </w:r>
          </w:p>
          <w:p w14:paraId="0A7230A1"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1.7使用1000μL</w:t>
            </w:r>
            <w:proofErr w:type="gramStart"/>
            <w:r>
              <w:rPr>
                <w:rFonts w:ascii="宋体" w:hAnsi="宋体" w:cs="宋体" w:hint="eastAsia"/>
                <w:color w:val="000000"/>
                <w:szCs w:val="21"/>
              </w:rPr>
              <w:t>移液通道</w:t>
            </w:r>
            <w:proofErr w:type="gramEnd"/>
            <w:r>
              <w:rPr>
                <w:rFonts w:ascii="宋体" w:hAnsi="宋体" w:cs="宋体" w:hint="eastAsia"/>
                <w:color w:val="000000"/>
                <w:szCs w:val="21"/>
              </w:rPr>
              <w:t>的一次性吸头精密度：10μL吸头吸1μL正确度≤5%，精密度≤4%；50μL吸头吸5μL正确度≤2.5%，精密度≤1.5%；300μL吸头吸50μL正确度≤2%，精密度≤0.75%；1000μL吸头吸100μL正确度≤2%，精密度≤0.75%；</w:t>
            </w:r>
          </w:p>
          <w:p w14:paraId="1F018199"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1.8采用空气置换</w:t>
            </w:r>
            <w:proofErr w:type="gramStart"/>
            <w:r>
              <w:rPr>
                <w:rFonts w:ascii="宋体" w:hAnsi="宋体" w:cs="宋体" w:hint="eastAsia"/>
                <w:color w:val="000000"/>
                <w:szCs w:val="21"/>
              </w:rPr>
              <w:t>式移液</w:t>
            </w:r>
            <w:proofErr w:type="gramEnd"/>
            <w:r>
              <w:rPr>
                <w:rFonts w:ascii="宋体" w:hAnsi="宋体" w:cs="宋体" w:hint="eastAsia"/>
                <w:color w:val="000000"/>
                <w:szCs w:val="21"/>
              </w:rPr>
              <w:t>和抗悬滴技术；</w:t>
            </w:r>
          </w:p>
          <w:p w14:paraId="16F1F9B4"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1.9可监控检测凝块</w:t>
            </w:r>
            <w:proofErr w:type="gramStart"/>
            <w:r>
              <w:rPr>
                <w:rFonts w:ascii="宋体" w:hAnsi="宋体" w:cs="宋体" w:hint="eastAsia"/>
                <w:color w:val="000000"/>
                <w:szCs w:val="21"/>
              </w:rPr>
              <w:t>和空孔错误</w:t>
            </w:r>
            <w:proofErr w:type="gramEnd"/>
            <w:r>
              <w:rPr>
                <w:rFonts w:ascii="宋体" w:hAnsi="宋体" w:cs="宋体" w:hint="eastAsia"/>
                <w:color w:val="000000"/>
                <w:szCs w:val="21"/>
              </w:rPr>
              <w:t>；</w:t>
            </w:r>
          </w:p>
          <w:p w14:paraId="087AA969"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1.10设备上市后广受新筛实验室认可，省级新筛中心用户不少于2家。</w:t>
            </w:r>
          </w:p>
          <w:p w14:paraId="428F5D81" w14:textId="77777777" w:rsidR="00F55920" w:rsidRDefault="00A76B66">
            <w:pPr>
              <w:widowControl/>
              <w:spacing w:line="360" w:lineRule="auto"/>
              <w:jc w:val="left"/>
              <w:rPr>
                <w:rFonts w:ascii="宋体" w:eastAsia="宋体" w:hAnsi="宋体" w:cs="宋体"/>
                <w:b/>
                <w:color w:val="000000"/>
                <w:szCs w:val="21"/>
              </w:rPr>
            </w:pPr>
            <w:r>
              <w:rPr>
                <w:rFonts w:ascii="宋体" w:hAnsi="宋体" w:cs="宋体" w:hint="eastAsia"/>
                <w:b/>
                <w:color w:val="000000"/>
                <w:szCs w:val="21"/>
              </w:rPr>
              <w:t>2.租赁设备2-高效液相色谱串联质谱系统</w:t>
            </w:r>
          </w:p>
          <w:p w14:paraId="04F6491C"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2.1质谱设备获得二类医疗器械注册证；</w:t>
            </w:r>
          </w:p>
          <w:p w14:paraId="218787E2"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2.2整套设备系统包括液相泵、进样器、三重四</w:t>
            </w:r>
            <w:proofErr w:type="gramStart"/>
            <w:r>
              <w:rPr>
                <w:rFonts w:ascii="宋体" w:hAnsi="宋体" w:cs="宋体" w:hint="eastAsia"/>
                <w:color w:val="000000"/>
                <w:szCs w:val="21"/>
              </w:rPr>
              <w:t>极</w:t>
            </w:r>
            <w:proofErr w:type="gramEnd"/>
            <w:r>
              <w:rPr>
                <w:rFonts w:ascii="宋体" w:hAnsi="宋体" w:cs="宋体" w:hint="eastAsia"/>
                <w:color w:val="000000"/>
                <w:szCs w:val="21"/>
              </w:rPr>
              <w:t>杆质谱仪及随机软件、氮气发生器、稳压电源等；</w:t>
            </w:r>
          </w:p>
          <w:p w14:paraId="24BDFAEB"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2.3</w:t>
            </w:r>
            <w:proofErr w:type="gramStart"/>
            <w:r>
              <w:rPr>
                <w:rFonts w:ascii="宋体" w:hAnsi="宋体" w:cs="宋体" w:hint="eastAsia"/>
                <w:color w:val="000000"/>
                <w:szCs w:val="21"/>
              </w:rPr>
              <w:t>三</w:t>
            </w:r>
            <w:proofErr w:type="gramEnd"/>
            <w:r>
              <w:rPr>
                <w:rFonts w:ascii="宋体" w:hAnsi="宋体" w:cs="宋体" w:hint="eastAsia"/>
                <w:color w:val="000000"/>
                <w:szCs w:val="21"/>
              </w:rPr>
              <w:t>重四</w:t>
            </w:r>
            <w:proofErr w:type="gramStart"/>
            <w:r>
              <w:rPr>
                <w:rFonts w:ascii="宋体" w:hAnsi="宋体" w:cs="宋体" w:hint="eastAsia"/>
                <w:color w:val="000000"/>
                <w:szCs w:val="21"/>
              </w:rPr>
              <w:t>极</w:t>
            </w:r>
            <w:proofErr w:type="gramEnd"/>
            <w:r>
              <w:rPr>
                <w:rFonts w:ascii="宋体" w:hAnsi="宋体" w:cs="宋体" w:hint="eastAsia"/>
                <w:color w:val="000000"/>
                <w:szCs w:val="21"/>
              </w:rPr>
              <w:t>杆质谱仪、液相泵、进样器来自同一厂家品牌，保证设备间的软硬件兼容性和稳定性；</w:t>
            </w:r>
          </w:p>
          <w:p w14:paraId="75A26C2B"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2.4质谱仪已经纳入了NMPA三类注册认证的试剂盒说明书的适用机型，</w:t>
            </w:r>
            <w:proofErr w:type="gramStart"/>
            <w:r>
              <w:rPr>
                <w:rFonts w:ascii="宋体" w:hAnsi="宋体" w:cs="宋体" w:hint="eastAsia"/>
                <w:color w:val="000000"/>
                <w:szCs w:val="21"/>
              </w:rPr>
              <w:t>且适试剂</w:t>
            </w:r>
            <w:proofErr w:type="gramEnd"/>
            <w:r>
              <w:rPr>
                <w:rFonts w:ascii="宋体" w:hAnsi="宋体" w:cs="宋体" w:hint="eastAsia"/>
                <w:color w:val="000000"/>
                <w:szCs w:val="21"/>
              </w:rPr>
              <w:t>品牌不少于4</w:t>
            </w:r>
            <w:r>
              <w:rPr>
                <w:rFonts w:ascii="宋体" w:hAnsi="宋体" w:cs="宋体" w:hint="eastAsia"/>
                <w:color w:val="000000"/>
                <w:szCs w:val="21"/>
              </w:rPr>
              <w:lastRenderedPageBreak/>
              <w:t>家。</w:t>
            </w:r>
          </w:p>
          <w:p w14:paraId="22B471B2"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w:t>
            </w:r>
            <w:proofErr w:type="gramStart"/>
            <w:r>
              <w:rPr>
                <w:rFonts w:ascii="宋体" w:hAnsi="宋体" w:cs="宋体" w:hint="eastAsia"/>
                <w:color w:val="000000"/>
                <w:szCs w:val="21"/>
              </w:rPr>
              <w:t>三</w:t>
            </w:r>
            <w:proofErr w:type="gramEnd"/>
            <w:r>
              <w:rPr>
                <w:rFonts w:ascii="宋体" w:hAnsi="宋体" w:cs="宋体" w:hint="eastAsia"/>
                <w:color w:val="000000"/>
                <w:szCs w:val="21"/>
              </w:rPr>
              <w:t>重四</w:t>
            </w:r>
            <w:proofErr w:type="gramStart"/>
            <w:r>
              <w:rPr>
                <w:rFonts w:ascii="宋体" w:hAnsi="宋体" w:cs="宋体" w:hint="eastAsia"/>
                <w:color w:val="000000"/>
                <w:szCs w:val="21"/>
              </w:rPr>
              <w:t>极</w:t>
            </w:r>
            <w:proofErr w:type="gramEnd"/>
            <w:r>
              <w:rPr>
                <w:rFonts w:ascii="宋体" w:hAnsi="宋体" w:cs="宋体" w:hint="eastAsia"/>
                <w:color w:val="000000"/>
                <w:szCs w:val="21"/>
              </w:rPr>
              <w:t>杆质谱仪</w:t>
            </w:r>
          </w:p>
          <w:p w14:paraId="0960C842"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2.5.1</w:t>
            </w:r>
            <w:r>
              <w:rPr>
                <w:rFonts w:ascii="宋体" w:hAnsi="宋体" w:cs="宋体" w:hint="eastAsia"/>
                <w:color w:val="000000"/>
                <w:szCs w:val="21"/>
                <w:lang w:val="it-IT"/>
              </w:rPr>
              <w:t>配</w:t>
            </w:r>
            <w:r>
              <w:rPr>
                <w:rFonts w:ascii="宋体" w:hAnsi="宋体" w:cs="宋体" w:hint="eastAsia"/>
                <w:color w:val="000000"/>
                <w:szCs w:val="21"/>
              </w:rPr>
              <w:t>备</w:t>
            </w:r>
            <w:r>
              <w:rPr>
                <w:rFonts w:ascii="宋体" w:hAnsi="宋体" w:cs="宋体" w:hint="eastAsia"/>
                <w:color w:val="000000"/>
                <w:szCs w:val="21"/>
                <w:lang w:val="it-IT"/>
              </w:rPr>
              <w:t>复合离子源，</w:t>
            </w:r>
            <w:r>
              <w:rPr>
                <w:rFonts w:ascii="宋体" w:hAnsi="宋体" w:cs="宋体" w:hint="eastAsia"/>
                <w:color w:val="000000"/>
                <w:szCs w:val="21"/>
              </w:rPr>
              <w:t>不用更换电离源，一次进样可以同时获得ESI和APCI的正负离子方式数据；</w:t>
            </w:r>
          </w:p>
          <w:p w14:paraId="15419723" w14:textId="77777777" w:rsidR="00F55920" w:rsidRDefault="00A76B66">
            <w:pPr>
              <w:widowControl/>
              <w:spacing w:line="360" w:lineRule="auto"/>
              <w:jc w:val="left"/>
              <w:rPr>
                <w:rFonts w:ascii="宋体" w:hAnsi="宋体" w:cs="宋体"/>
                <w:color w:val="000000"/>
                <w:szCs w:val="21"/>
                <w:lang w:val="it-IT"/>
              </w:rPr>
            </w:pPr>
            <w:r>
              <w:rPr>
                <w:rFonts w:ascii="宋体" w:hAnsi="宋体" w:cs="宋体" w:hint="eastAsia"/>
                <w:color w:val="000000"/>
                <w:szCs w:val="21"/>
              </w:rPr>
              <w:t>2.5.2</w:t>
            </w:r>
            <w:r>
              <w:rPr>
                <w:rFonts w:ascii="宋体" w:hAnsi="宋体" w:cs="宋体" w:hint="eastAsia"/>
                <w:color w:val="000000"/>
                <w:szCs w:val="21"/>
                <w:lang w:val="it-IT"/>
              </w:rPr>
              <w:t>为保证最大的离子化效率，要求离子源所用氮气可加热，氮气可达最高温度≥600℃；</w:t>
            </w:r>
          </w:p>
          <w:p w14:paraId="4475D034" w14:textId="77777777" w:rsidR="00F55920" w:rsidRDefault="00A76B66">
            <w:pPr>
              <w:widowControl/>
              <w:spacing w:line="360" w:lineRule="auto"/>
              <w:jc w:val="left"/>
              <w:rPr>
                <w:rFonts w:ascii="宋体" w:hAnsi="宋体" w:cs="宋体"/>
                <w:color w:val="000000"/>
                <w:szCs w:val="21"/>
                <w:lang w:val="it-IT"/>
              </w:rPr>
            </w:pPr>
            <w:r>
              <w:rPr>
                <w:rFonts w:ascii="宋体" w:hAnsi="宋体" w:cs="宋体" w:hint="eastAsia"/>
                <w:color w:val="000000"/>
                <w:szCs w:val="21"/>
                <w:lang w:val="it-IT"/>
              </w:rPr>
              <w:t>2.5.3碰撞气采用高纯惰性的氮气；</w:t>
            </w:r>
          </w:p>
          <w:p w14:paraId="1C47A929"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2.5.4离子源具有真空隔断阀设置，无须卸真空，即可拆洗离子源锥孔，常规维护免工具；</w:t>
            </w:r>
          </w:p>
          <w:p w14:paraId="13C8929B"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2.5.5采用内置两通道调谐液传输系统，进行自动质谱调谐和质量轴校正。通过软件控制，可自动进行正负模式的全扫描的质谱参数调谐及质量轴校正，并将调谐结果自动存储为分析方法的一部分；</w:t>
            </w:r>
          </w:p>
          <w:p w14:paraId="5FB098CA"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2.5.6标明采用多反应监测(MRM)模式下，电喷雾正离子（ESI+）模式、电喷雾负离子（ESI-）模式采集利血平或氯霉素进样的灵敏度。其中：ESI（+）模式1pg利血平进样，信噪比应＞20000:1；</w:t>
            </w:r>
          </w:p>
          <w:p w14:paraId="56EE2C27"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2.5.7质量数稳定性：24小时内质量数偏移应＜0.1Da；</w:t>
            </w:r>
          </w:p>
          <w:p w14:paraId="0595CF82"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2.5.8单次采集支持的MRM数据通道应≥30000对；</w:t>
            </w:r>
          </w:p>
          <w:p w14:paraId="393563CD"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2.5.9检测质量范围：5-2000m/z</w:t>
            </w:r>
          </w:p>
          <w:p w14:paraId="13782BB1"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2.5.10正负离子扫描模式切换时间≤20ms，ESI/APCI模式切换时间≤20ms；</w:t>
            </w:r>
          </w:p>
          <w:p w14:paraId="5FBE574E" w14:textId="77777777" w:rsidR="00F55920" w:rsidRDefault="00A76B66">
            <w:pPr>
              <w:widowControl/>
              <w:spacing w:line="360" w:lineRule="auto"/>
              <w:jc w:val="left"/>
              <w:rPr>
                <w:rFonts w:ascii="宋体" w:hAnsi="宋体" w:cs="宋体"/>
                <w:b/>
                <w:bCs/>
                <w:color w:val="000000"/>
                <w:szCs w:val="21"/>
              </w:rPr>
            </w:pPr>
            <w:r>
              <w:rPr>
                <w:rFonts w:ascii="宋体" w:hAnsi="宋体" w:cs="宋体" w:hint="eastAsia"/>
                <w:b/>
                <w:bCs/>
                <w:color w:val="000000"/>
                <w:szCs w:val="21"/>
              </w:rPr>
              <w:t>2.6液相部分</w:t>
            </w:r>
          </w:p>
          <w:p w14:paraId="7AAD8042"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2.6.1液相</w:t>
            </w:r>
            <w:proofErr w:type="gramStart"/>
            <w:r>
              <w:rPr>
                <w:rFonts w:ascii="宋体" w:hAnsi="宋体" w:cs="宋体" w:hint="eastAsia"/>
                <w:color w:val="000000"/>
                <w:szCs w:val="21"/>
              </w:rPr>
              <w:t>泵最高</w:t>
            </w:r>
            <w:proofErr w:type="gramEnd"/>
            <w:r>
              <w:rPr>
                <w:rFonts w:ascii="宋体" w:hAnsi="宋体" w:cs="宋体" w:hint="eastAsia"/>
                <w:color w:val="000000"/>
                <w:szCs w:val="21"/>
              </w:rPr>
              <w:t>流速≥2.00mL/min。</w:t>
            </w:r>
          </w:p>
          <w:p w14:paraId="63833A37"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2.6.2进样器满足大通量样本检测，样品室一次性可同时放置6块以上96微孔板</w:t>
            </w:r>
          </w:p>
          <w:p w14:paraId="6F4E44FD"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2.6.3液相泵配备在线真空脱气机；</w:t>
            </w:r>
          </w:p>
          <w:p w14:paraId="28B80458" w14:textId="77777777" w:rsidR="00F55920" w:rsidRDefault="00A76B66">
            <w:pPr>
              <w:widowControl/>
              <w:spacing w:line="360" w:lineRule="auto"/>
              <w:jc w:val="left"/>
              <w:rPr>
                <w:rFonts w:ascii="宋体" w:hAnsi="宋体" w:cs="宋体"/>
                <w:b/>
                <w:bCs/>
                <w:color w:val="000000"/>
                <w:szCs w:val="21"/>
              </w:rPr>
            </w:pPr>
            <w:r>
              <w:rPr>
                <w:rFonts w:ascii="宋体" w:hAnsi="宋体" w:cs="宋体" w:hint="eastAsia"/>
                <w:b/>
                <w:bCs/>
                <w:color w:val="000000"/>
                <w:szCs w:val="21"/>
              </w:rPr>
              <w:t>2.7软件部分</w:t>
            </w:r>
          </w:p>
          <w:p w14:paraId="16D8500C"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2.7.1仪器控制软件能对整套仪器设备（质谱仪、液相泵、进样器）进行控制和监控。</w:t>
            </w:r>
          </w:p>
          <w:p w14:paraId="03838DD1"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2.7.2系统软件可自动实现质量轴校准、MRM方法开发、系统参数检查与预警。</w:t>
            </w:r>
          </w:p>
          <w:p w14:paraId="68E439E7"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2.7.3配备专为新生儿串联质谱筛查设计的软件模块，能够实时自动计算新</w:t>
            </w:r>
            <w:proofErr w:type="gramStart"/>
            <w:r>
              <w:rPr>
                <w:rFonts w:ascii="宋体" w:hAnsi="宋体" w:cs="宋体" w:hint="eastAsia"/>
                <w:color w:val="000000"/>
                <w:szCs w:val="21"/>
              </w:rPr>
              <w:t>筛指标</w:t>
            </w:r>
            <w:proofErr w:type="gramEnd"/>
            <w:r>
              <w:rPr>
                <w:rFonts w:ascii="宋体" w:hAnsi="宋体" w:cs="宋体" w:hint="eastAsia"/>
                <w:color w:val="000000"/>
                <w:szCs w:val="21"/>
              </w:rPr>
              <w:t>浓度结果；展示微孔板示意图、TIC图形、离子强度、样本类型、浓度结果是否超限。</w:t>
            </w:r>
          </w:p>
          <w:p w14:paraId="7E4F6BE3" w14:textId="77777777" w:rsidR="00F55920" w:rsidRDefault="00A76B66">
            <w:pPr>
              <w:widowControl/>
              <w:spacing w:line="360" w:lineRule="auto"/>
              <w:jc w:val="left"/>
              <w:rPr>
                <w:rFonts w:ascii="宋体" w:hAnsi="宋体" w:cs="宋体"/>
                <w:color w:val="000000"/>
                <w:szCs w:val="21"/>
              </w:rPr>
            </w:pPr>
            <w:r>
              <w:rPr>
                <w:rFonts w:ascii="宋体" w:hAnsi="宋体" w:cs="宋体" w:hint="eastAsia"/>
                <w:color w:val="000000"/>
                <w:szCs w:val="21"/>
              </w:rPr>
              <w:t>2.7.3新生儿串联质谱筛查用软件模块，一次性可以进行大样本量数据处理，</w:t>
            </w:r>
            <w:proofErr w:type="gramStart"/>
            <w:r>
              <w:rPr>
                <w:rFonts w:ascii="宋体" w:hAnsi="宋体" w:cs="宋体" w:hint="eastAsia"/>
                <w:color w:val="000000"/>
                <w:szCs w:val="21"/>
              </w:rPr>
              <w:t>一</w:t>
            </w:r>
            <w:proofErr w:type="gramEnd"/>
            <w:r>
              <w:rPr>
                <w:rFonts w:ascii="宋体" w:hAnsi="宋体" w:cs="宋体" w:hint="eastAsia"/>
                <w:color w:val="000000"/>
                <w:szCs w:val="21"/>
              </w:rPr>
              <w:t>批次可处理不少于384个的新筛数据。</w:t>
            </w:r>
          </w:p>
        </w:tc>
      </w:tr>
      <w:tr w:rsidR="00F55920" w14:paraId="223A679F" w14:textId="77777777">
        <w:tc>
          <w:tcPr>
            <w:tcW w:w="8964" w:type="dxa"/>
          </w:tcPr>
          <w:p w14:paraId="0BE6E68D" w14:textId="77777777" w:rsidR="00F55920" w:rsidRDefault="00A76B66">
            <w:pPr>
              <w:ind w:firstLineChars="1300" w:firstLine="3654"/>
            </w:pPr>
            <w:r>
              <w:rPr>
                <w:rFonts w:hint="eastAsia"/>
                <w:b/>
                <w:bCs/>
                <w:sz w:val="28"/>
                <w:szCs w:val="28"/>
              </w:rPr>
              <w:lastRenderedPageBreak/>
              <w:t>主要配置及附件</w:t>
            </w:r>
          </w:p>
          <w:p w14:paraId="563C061C" w14:textId="77777777" w:rsidR="00F55920" w:rsidRDefault="00A76B66">
            <w:pPr>
              <w:spacing w:line="360" w:lineRule="auto"/>
              <w:rPr>
                <w:rFonts w:ascii="宋体" w:eastAsia="宋体" w:hAnsi="宋体" w:cs="宋体"/>
                <w:b/>
                <w:bCs/>
                <w:szCs w:val="21"/>
              </w:rPr>
            </w:pPr>
            <w:r>
              <w:rPr>
                <w:rFonts w:ascii="宋体" w:eastAsia="宋体" w:hAnsi="宋体" w:cs="宋体" w:hint="eastAsia"/>
                <w:b/>
                <w:bCs/>
                <w:szCs w:val="21"/>
              </w:rPr>
              <w:t>1、遗传代谢样本（液相色谱-串联质谱法）前处理系统</w:t>
            </w:r>
          </w:p>
          <w:p w14:paraId="2890EA47" w14:textId="77777777" w:rsidR="00F55920" w:rsidRDefault="00A76B66">
            <w:pPr>
              <w:spacing w:line="360" w:lineRule="auto"/>
              <w:rPr>
                <w:rFonts w:ascii="宋体" w:eastAsia="宋体" w:hAnsi="宋体" w:cs="宋体"/>
                <w:bCs/>
                <w:szCs w:val="21"/>
                <w:lang w:bidi="ar"/>
              </w:rPr>
            </w:pPr>
            <w:r>
              <w:rPr>
                <w:rFonts w:ascii="宋体" w:eastAsia="宋体" w:hAnsi="宋体" w:cs="宋体" w:hint="eastAsia"/>
                <w:bCs/>
                <w:szCs w:val="21"/>
                <w:lang w:bidi="ar"/>
              </w:rPr>
              <w:t>主设备：前处理设备  配套：电脑、UPS电源、接线板</w:t>
            </w:r>
          </w:p>
          <w:p w14:paraId="7E0E5ADE" w14:textId="77777777" w:rsidR="00F55920" w:rsidRDefault="00A76B66">
            <w:pPr>
              <w:spacing w:line="360" w:lineRule="auto"/>
              <w:rPr>
                <w:rFonts w:ascii="宋体" w:eastAsia="宋体" w:hAnsi="宋体" w:cs="宋体"/>
                <w:b/>
                <w:bCs/>
                <w:szCs w:val="21"/>
              </w:rPr>
            </w:pPr>
            <w:r>
              <w:rPr>
                <w:rFonts w:ascii="宋体" w:eastAsia="宋体" w:hAnsi="宋体" w:cs="宋体" w:hint="eastAsia"/>
                <w:b/>
                <w:bCs/>
                <w:szCs w:val="21"/>
              </w:rPr>
              <w:lastRenderedPageBreak/>
              <w:t>2、高效液相色谱串联质谱系统</w:t>
            </w:r>
          </w:p>
          <w:p w14:paraId="219D4EE9" w14:textId="1EEE7D4F" w:rsidR="00F55920" w:rsidRPr="00AC742E" w:rsidRDefault="00A76B66" w:rsidP="00AC742E">
            <w:pPr>
              <w:spacing w:line="360" w:lineRule="auto"/>
              <w:rPr>
                <w:rFonts w:ascii="宋体" w:eastAsia="宋体" w:hAnsi="宋体" w:cs="宋体"/>
                <w:szCs w:val="21"/>
              </w:rPr>
            </w:pPr>
            <w:r>
              <w:rPr>
                <w:rFonts w:ascii="宋体" w:eastAsia="宋体" w:hAnsi="宋体" w:cs="宋体" w:hint="eastAsia"/>
                <w:szCs w:val="21"/>
              </w:rPr>
              <w:t>主设备：高效液相色谱串联质谱系统 配套：UPS电源、氮气发生器、微孔板恒温孵育震荡器、2uM在线过滤器、氮气减压器、超声波清洗器</w:t>
            </w:r>
          </w:p>
        </w:tc>
      </w:tr>
      <w:tr w:rsidR="00F55920" w14:paraId="7D793F62" w14:textId="77777777" w:rsidTr="005F2011">
        <w:trPr>
          <w:trHeight w:val="3534"/>
        </w:trPr>
        <w:tc>
          <w:tcPr>
            <w:tcW w:w="8964" w:type="dxa"/>
          </w:tcPr>
          <w:p w14:paraId="5F923ED4" w14:textId="77777777" w:rsidR="00F55920" w:rsidRDefault="00A76B66">
            <w:pPr>
              <w:rPr>
                <w:b/>
                <w:bCs/>
                <w:sz w:val="28"/>
                <w:szCs w:val="28"/>
              </w:rPr>
            </w:pPr>
            <w:r>
              <w:rPr>
                <w:rFonts w:hint="eastAsia"/>
              </w:rPr>
              <w:lastRenderedPageBreak/>
              <w:t xml:space="preserve">                                    </w:t>
            </w:r>
            <w:r>
              <w:rPr>
                <w:rFonts w:hint="eastAsia"/>
                <w:b/>
                <w:bCs/>
                <w:sz w:val="28"/>
                <w:szCs w:val="28"/>
              </w:rPr>
              <w:t>售后服务要求</w:t>
            </w:r>
          </w:p>
          <w:p w14:paraId="57D7CE0E"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1.售后服务</w:t>
            </w:r>
          </w:p>
          <w:p w14:paraId="28ED3019"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1.1</w:t>
            </w:r>
            <w:r>
              <w:rPr>
                <w:rFonts w:ascii="宋体" w:eastAsia="宋体" w:hAnsi="宋体" w:cs="宋体" w:hint="eastAsia"/>
                <w:bCs/>
                <w:szCs w:val="21"/>
                <w:lang w:bidi="ar"/>
              </w:rPr>
              <w:tab/>
              <w:t>投标商提供7×24小时服务支持，服务响应时间小于1小时，到达现场时间要求8小时以内，24小时解决问题。48小时内不能解决问题的，必须提供备品、备件或备机等措施，以保证采购单位的正常使用。</w:t>
            </w:r>
          </w:p>
          <w:p w14:paraId="6062D6C2"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1.2</w:t>
            </w:r>
            <w:r>
              <w:rPr>
                <w:rFonts w:ascii="宋体" w:eastAsia="宋体" w:hAnsi="宋体" w:cs="宋体" w:hint="eastAsia"/>
                <w:bCs/>
                <w:szCs w:val="21"/>
                <w:lang w:bidi="ar"/>
              </w:rPr>
              <w:tab/>
              <w:t>投标商应提供租赁设备完整的中英文技术资料，包括操作手册2套、维修手册1套、软件手册1套和附件使用手册1套等（包括详细的维修技术资料、维修线路图、软件、永久有效的维修密码、PM具体内容及周期等）,MDS</w:t>
            </w:r>
            <w:r>
              <w:rPr>
                <w:rFonts w:ascii="宋体" w:eastAsia="宋体" w:hAnsi="宋体" w:cs="宋体" w:hint="eastAsia"/>
                <w:bCs/>
                <w:szCs w:val="21"/>
                <w:vertAlign w:val="superscript"/>
                <w:lang w:bidi="ar"/>
              </w:rPr>
              <w:t>2</w:t>
            </w:r>
            <w:r>
              <w:rPr>
                <w:rFonts w:ascii="宋体" w:eastAsia="宋体" w:hAnsi="宋体" w:cs="宋体" w:hint="eastAsia"/>
                <w:bCs/>
                <w:szCs w:val="21"/>
                <w:lang w:bidi="ar"/>
              </w:rPr>
              <w:t>(厂商关于医疗设备网络安全的声明资料)，同时应提供设备出厂检验报告和质量合格证书等及电子版的操作规程。</w:t>
            </w:r>
          </w:p>
          <w:p w14:paraId="1F168D59" w14:textId="77777777" w:rsidR="00F55920" w:rsidRDefault="00A76B66">
            <w:pPr>
              <w:widowControl/>
              <w:spacing w:line="360" w:lineRule="auto"/>
              <w:jc w:val="left"/>
              <w:rPr>
                <w:rFonts w:ascii="宋体" w:eastAsia="宋体" w:hAnsi="宋体" w:cs="宋体"/>
                <w:bCs/>
                <w:szCs w:val="21"/>
                <w:lang w:bidi="ar"/>
              </w:rPr>
            </w:pPr>
            <w:r>
              <w:rPr>
                <w:rFonts w:ascii="宋体" w:eastAsia="宋体" w:hAnsi="宋体" w:cs="宋体" w:hint="eastAsia"/>
                <w:bCs/>
                <w:szCs w:val="21"/>
                <w:lang w:bidi="ar"/>
              </w:rPr>
              <w:t>1.3</w:t>
            </w:r>
            <w:r>
              <w:rPr>
                <w:rFonts w:ascii="宋体" w:eastAsia="宋体" w:hAnsi="宋体" w:cs="宋体" w:hint="eastAsia"/>
                <w:bCs/>
                <w:szCs w:val="21"/>
                <w:lang w:bidi="ar"/>
              </w:rPr>
              <w:tab/>
              <w:t>提供软件备份1份，提供免费软件升级并及时提供仪器新功能和新技术的实验与临床应用资料</w:t>
            </w:r>
          </w:p>
          <w:p w14:paraId="0EAFCF67" w14:textId="77777777" w:rsidR="00F55920" w:rsidRDefault="00A76B66">
            <w:pPr>
              <w:widowControl/>
              <w:spacing w:line="360" w:lineRule="auto"/>
              <w:jc w:val="left"/>
              <w:rPr>
                <w:rFonts w:ascii="宋体" w:eastAsia="宋体" w:hAnsi="宋体" w:cs="宋体"/>
                <w:bCs/>
                <w:szCs w:val="21"/>
                <w:lang w:bidi="ar"/>
              </w:rPr>
            </w:pPr>
            <w:r>
              <w:rPr>
                <w:rFonts w:ascii="宋体" w:eastAsia="宋体" w:hAnsi="宋体" w:cs="宋体" w:hint="eastAsia"/>
                <w:bCs/>
                <w:szCs w:val="21"/>
                <w:lang w:bidi="ar"/>
              </w:rPr>
              <w:t>1.4投标商具有所投设备的维护维修能力，具备专门的维修培训基地和维修配件库。获得所投设备厂家临床培训合格认证工程师不少于5人，并提供设备厂家临床培训合格证书佐证。</w:t>
            </w:r>
          </w:p>
          <w:p w14:paraId="62072272" w14:textId="77777777" w:rsidR="00F55920" w:rsidRDefault="00A76B66">
            <w:pPr>
              <w:widowControl/>
              <w:spacing w:line="360" w:lineRule="auto"/>
              <w:jc w:val="left"/>
              <w:rPr>
                <w:rFonts w:ascii="宋体" w:eastAsia="宋体" w:hAnsi="宋体" w:cs="宋体"/>
                <w:bCs/>
                <w:szCs w:val="21"/>
                <w:lang w:bidi="ar"/>
              </w:rPr>
            </w:pPr>
            <w:r>
              <w:rPr>
                <w:rFonts w:ascii="宋体" w:eastAsia="宋体" w:hAnsi="宋体" w:cs="宋体" w:hint="eastAsia"/>
                <w:bCs/>
                <w:szCs w:val="21"/>
                <w:lang w:bidi="ar"/>
              </w:rPr>
              <w:t>1.5投标商杭州驻地维修工程师不少于5人，提供相关佐证材料。</w:t>
            </w:r>
          </w:p>
          <w:p w14:paraId="7F9BD701"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1.5租赁期3年，租赁期内提供1年2次免费保养。租赁起始日期以医院安装验收报告中的验收时间为准。租赁合同期内，中标方提供所有租赁设备的全免费保修，不再收取维修所需的备品备件更换费用。</w:t>
            </w:r>
          </w:p>
          <w:p w14:paraId="2945E435" w14:textId="77777777" w:rsidR="00F55920" w:rsidRDefault="00A76B66">
            <w:pPr>
              <w:widowControl/>
              <w:spacing w:line="360" w:lineRule="auto"/>
              <w:jc w:val="left"/>
              <w:rPr>
                <w:rFonts w:ascii="宋体" w:eastAsia="宋体" w:hAnsi="宋体" w:cs="宋体"/>
                <w:bCs/>
                <w:szCs w:val="21"/>
                <w:lang w:bidi="ar"/>
              </w:rPr>
            </w:pPr>
            <w:r>
              <w:rPr>
                <w:rFonts w:ascii="宋体" w:eastAsia="宋体" w:hAnsi="宋体" w:cs="宋体" w:hint="eastAsia"/>
                <w:bCs/>
                <w:szCs w:val="21"/>
                <w:lang w:bidi="ar"/>
              </w:rPr>
              <w:t>1.6</w:t>
            </w:r>
            <w:r>
              <w:rPr>
                <w:rFonts w:ascii="宋体" w:eastAsia="宋体" w:hAnsi="宋体" w:cs="宋体" w:hint="eastAsia"/>
                <w:bCs/>
                <w:szCs w:val="21"/>
                <w:lang w:bidi="ar"/>
              </w:rPr>
              <w:tab/>
              <w:t>设备租赁期内，因设备性能指标下降、或发生故障的无法满足医院要求的，应及时修复，修复周期不大于3个工作日。在2个月内维修次数大于5次的，供应商应更换新仪器，合同期不变，否则院方可终止合同。</w:t>
            </w:r>
          </w:p>
          <w:p w14:paraId="47D9A4F1"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2.培训</w:t>
            </w:r>
          </w:p>
          <w:p w14:paraId="406F7372" w14:textId="77777777" w:rsidR="00F55920" w:rsidRDefault="00A76B66">
            <w:pPr>
              <w:widowControl/>
              <w:spacing w:line="360" w:lineRule="auto"/>
              <w:jc w:val="left"/>
              <w:rPr>
                <w:rFonts w:ascii="宋体" w:eastAsia="宋体" w:hAnsi="宋体" w:cs="宋体"/>
                <w:szCs w:val="21"/>
              </w:rPr>
            </w:pPr>
            <w:r>
              <w:rPr>
                <w:rFonts w:ascii="宋体" w:eastAsia="宋体" w:hAnsi="宋体" w:cs="宋体" w:hint="eastAsia"/>
                <w:bCs/>
                <w:szCs w:val="21"/>
                <w:lang w:bidi="ar"/>
              </w:rPr>
              <w:t>2.1</w:t>
            </w:r>
            <w:r>
              <w:rPr>
                <w:rFonts w:ascii="宋体" w:eastAsia="宋体" w:hAnsi="宋体" w:cs="宋体" w:hint="eastAsia"/>
                <w:bCs/>
                <w:szCs w:val="21"/>
                <w:lang w:bidi="ar"/>
              </w:rPr>
              <w:tab/>
            </w:r>
            <w:r>
              <w:rPr>
                <w:rFonts w:ascii="宋体" w:eastAsia="宋体" w:hAnsi="宋体" w:cs="宋体" w:hint="eastAsia"/>
                <w:szCs w:val="21"/>
                <w:lang w:bidi="ar"/>
              </w:rPr>
              <w:t>设备安装后中标方需提供设备使用人员的操作培训及针对较常见故障的对临床工程师进行维修培训，直至用户熟练操作。包括但不限于①提供设备使用人员培训1次：培训人数按需；②提供临床工程师专业培训1次：培训人数按需。</w:t>
            </w:r>
          </w:p>
          <w:p w14:paraId="2C95CF9F"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szCs w:val="21"/>
                <w:lang w:bidi="ar"/>
              </w:rPr>
              <w:t>3</w:t>
            </w:r>
            <w:r>
              <w:rPr>
                <w:rFonts w:ascii="宋体" w:eastAsia="宋体" w:hAnsi="宋体" w:cs="宋体" w:hint="eastAsia"/>
                <w:bCs/>
                <w:szCs w:val="21"/>
                <w:lang w:bidi="ar"/>
              </w:rPr>
              <w:t>.交货时间及地点</w:t>
            </w:r>
          </w:p>
          <w:p w14:paraId="718C0D83"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3.1</w:t>
            </w:r>
            <w:r>
              <w:rPr>
                <w:rFonts w:ascii="宋体" w:eastAsia="宋体" w:hAnsi="宋体" w:cs="宋体" w:hint="eastAsia"/>
                <w:bCs/>
                <w:szCs w:val="21"/>
                <w:lang w:bidi="ar"/>
              </w:rPr>
              <w:tab/>
              <w:t>交货时间：合同签订后30日内进行设备安装、调试和验收，仪器到达用户现场并且安装条件合格后，在接到用户通知后7天内派工程技术人员到达现场，在买方技术人员在场的情况下开</w:t>
            </w:r>
            <w:r>
              <w:rPr>
                <w:rFonts w:ascii="宋体" w:eastAsia="宋体" w:hAnsi="宋体" w:cs="宋体" w:hint="eastAsia"/>
                <w:bCs/>
                <w:szCs w:val="21"/>
                <w:lang w:bidi="ar"/>
              </w:rPr>
              <w:lastRenderedPageBreak/>
              <w:t>箱清点货物，组织安装，调试并承担由此产生的一切费用（进口产品交货时必须提供进口产品海关报关单）。</w:t>
            </w:r>
          </w:p>
          <w:p w14:paraId="49143A3C"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3.2</w:t>
            </w:r>
            <w:r>
              <w:rPr>
                <w:rFonts w:ascii="宋体" w:eastAsia="宋体" w:hAnsi="宋体" w:cs="宋体" w:hint="eastAsia"/>
                <w:bCs/>
                <w:szCs w:val="21"/>
                <w:lang w:bidi="ar"/>
              </w:rPr>
              <w:tab/>
              <w:t>交货地点：用户指定地点。</w:t>
            </w:r>
          </w:p>
          <w:p w14:paraId="6CB98EBE" w14:textId="77777777" w:rsidR="00F55920" w:rsidRDefault="00A76B66">
            <w:pPr>
              <w:widowControl/>
              <w:spacing w:line="360" w:lineRule="auto"/>
              <w:jc w:val="left"/>
              <w:rPr>
                <w:rFonts w:ascii="宋体" w:eastAsia="宋体" w:hAnsi="宋体" w:cs="宋体"/>
                <w:bCs/>
                <w:szCs w:val="21"/>
              </w:rPr>
            </w:pPr>
            <w:r>
              <w:rPr>
                <w:rFonts w:ascii="宋体" w:eastAsia="宋体" w:hAnsi="宋体" w:cs="宋体" w:hint="eastAsia"/>
                <w:bCs/>
                <w:szCs w:val="21"/>
                <w:lang w:bidi="ar"/>
              </w:rPr>
              <w:t>4.付款条件</w:t>
            </w:r>
          </w:p>
          <w:p w14:paraId="4535BA9D" w14:textId="77777777" w:rsidR="00F55920" w:rsidRDefault="00A76B66">
            <w:pPr>
              <w:widowControl/>
              <w:spacing w:line="360" w:lineRule="auto"/>
              <w:jc w:val="left"/>
              <w:rPr>
                <w:rFonts w:ascii="宋体" w:eastAsia="宋体" w:hAnsi="宋体" w:cs="宋体"/>
                <w:bCs/>
                <w:color w:val="FF0000"/>
                <w:szCs w:val="21"/>
              </w:rPr>
            </w:pPr>
            <w:r>
              <w:rPr>
                <w:rFonts w:ascii="宋体" w:eastAsia="宋体" w:hAnsi="宋体" w:cs="宋体" w:hint="eastAsia"/>
                <w:bCs/>
                <w:szCs w:val="21"/>
                <w:lang w:bidi="ar"/>
              </w:rPr>
              <w:t>4.1每年的设备租赁费用不超过123万元，每台设备逐年的租赁费用应保持不变。投标文件中提供单台设备单年的租赁费用。</w:t>
            </w:r>
          </w:p>
          <w:p w14:paraId="1263FC35" w14:textId="4B0BCE19" w:rsidR="00F55920" w:rsidRPr="00AC742E" w:rsidRDefault="00A76B66" w:rsidP="00AC742E">
            <w:pPr>
              <w:widowControl/>
              <w:spacing w:line="360" w:lineRule="auto"/>
              <w:jc w:val="left"/>
              <w:rPr>
                <w:rFonts w:ascii="宋体" w:eastAsia="宋体" w:hAnsi="宋体" w:cs="宋体"/>
                <w:bCs/>
                <w:szCs w:val="21"/>
              </w:rPr>
            </w:pPr>
            <w:r>
              <w:rPr>
                <w:rFonts w:ascii="宋体" w:eastAsia="宋体" w:hAnsi="宋体" w:cs="宋体" w:hint="eastAsia"/>
                <w:bCs/>
                <w:szCs w:val="21"/>
                <w:lang w:bidi="ar"/>
              </w:rPr>
              <w:t>4.2</w:t>
            </w:r>
            <w:r>
              <w:rPr>
                <w:rFonts w:ascii="宋体" w:eastAsia="宋体" w:hAnsi="宋体" w:cs="宋体" w:hint="eastAsia"/>
                <w:bCs/>
                <w:szCs w:val="21"/>
                <w:lang w:bidi="ar"/>
              </w:rPr>
              <w:tab/>
              <w:t>合同租赁期为3年，租赁费每一周年结束经院方审核服务符合要求后支付每年租赁费用。</w:t>
            </w:r>
          </w:p>
        </w:tc>
      </w:tr>
    </w:tbl>
    <w:p w14:paraId="47EBFD28" w14:textId="77777777" w:rsidR="00F55920" w:rsidRDefault="00F55920">
      <w:pPr>
        <w:ind w:leftChars="-472" w:left="-991"/>
        <w:rPr>
          <w:sz w:val="28"/>
          <w:szCs w:val="28"/>
        </w:rPr>
      </w:pPr>
    </w:p>
    <w:sectPr w:rsidR="00F55920" w:rsidSect="00AC742E">
      <w:pgSz w:w="11906" w:h="16838"/>
      <w:pgMar w:top="119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3D628" w14:textId="77777777" w:rsidR="00E52A06" w:rsidRDefault="00E52A06" w:rsidP="00456F6B">
      <w:r>
        <w:separator/>
      </w:r>
    </w:p>
  </w:endnote>
  <w:endnote w:type="continuationSeparator" w:id="0">
    <w:p w14:paraId="6C5B914C" w14:textId="77777777" w:rsidR="00E52A06" w:rsidRDefault="00E52A06" w:rsidP="0045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C6759" w14:textId="77777777" w:rsidR="00E52A06" w:rsidRDefault="00E52A06" w:rsidP="00456F6B">
      <w:r>
        <w:separator/>
      </w:r>
    </w:p>
  </w:footnote>
  <w:footnote w:type="continuationSeparator" w:id="0">
    <w:p w14:paraId="39731211" w14:textId="77777777" w:rsidR="00E52A06" w:rsidRDefault="00E52A06" w:rsidP="0045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75BE"/>
    <w:multiLevelType w:val="singleLevel"/>
    <w:tmpl w:val="859E75B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NkZGI0ZjZmMzQ2Y2U2YzM4YWNiMDYyZmQzMTAifQ=="/>
  </w:docVars>
  <w:rsids>
    <w:rsidRoot w:val="00BA3862"/>
    <w:rsid w:val="FA6F6E5E"/>
    <w:rsid w:val="FAEF068C"/>
    <w:rsid w:val="FDAFAF22"/>
    <w:rsid w:val="0001697D"/>
    <w:rsid w:val="00031F8D"/>
    <w:rsid w:val="000416E4"/>
    <w:rsid w:val="00047AFE"/>
    <w:rsid w:val="00047F6D"/>
    <w:rsid w:val="00126A12"/>
    <w:rsid w:val="00191A89"/>
    <w:rsid w:val="00195ED7"/>
    <w:rsid w:val="001C5D21"/>
    <w:rsid w:val="001E3EC8"/>
    <w:rsid w:val="001E55A7"/>
    <w:rsid w:val="00232854"/>
    <w:rsid w:val="00265352"/>
    <w:rsid w:val="00281CFE"/>
    <w:rsid w:val="002A0188"/>
    <w:rsid w:val="002C16D8"/>
    <w:rsid w:val="00314DD5"/>
    <w:rsid w:val="00321A15"/>
    <w:rsid w:val="00366175"/>
    <w:rsid w:val="003D054B"/>
    <w:rsid w:val="003E0222"/>
    <w:rsid w:val="003F5E17"/>
    <w:rsid w:val="00402470"/>
    <w:rsid w:val="00456F6B"/>
    <w:rsid w:val="0046271F"/>
    <w:rsid w:val="0046781E"/>
    <w:rsid w:val="004A711D"/>
    <w:rsid w:val="004C3A9A"/>
    <w:rsid w:val="004C499F"/>
    <w:rsid w:val="0053475B"/>
    <w:rsid w:val="0054026E"/>
    <w:rsid w:val="00542261"/>
    <w:rsid w:val="0057636B"/>
    <w:rsid w:val="005763EC"/>
    <w:rsid w:val="00597EEF"/>
    <w:rsid w:val="005A0719"/>
    <w:rsid w:val="005B7F5E"/>
    <w:rsid w:val="005F2011"/>
    <w:rsid w:val="00631D1E"/>
    <w:rsid w:val="00632676"/>
    <w:rsid w:val="00651A27"/>
    <w:rsid w:val="00657EF5"/>
    <w:rsid w:val="00677EE5"/>
    <w:rsid w:val="006B5B28"/>
    <w:rsid w:val="006D1FAA"/>
    <w:rsid w:val="006E3FF6"/>
    <w:rsid w:val="00730A61"/>
    <w:rsid w:val="00762F7C"/>
    <w:rsid w:val="0079136C"/>
    <w:rsid w:val="00791C94"/>
    <w:rsid w:val="007A4B2E"/>
    <w:rsid w:val="007B4A22"/>
    <w:rsid w:val="007E43B7"/>
    <w:rsid w:val="007F04B8"/>
    <w:rsid w:val="0083396F"/>
    <w:rsid w:val="0083519F"/>
    <w:rsid w:val="008869B2"/>
    <w:rsid w:val="008B4EAD"/>
    <w:rsid w:val="008F270E"/>
    <w:rsid w:val="009009E0"/>
    <w:rsid w:val="00907088"/>
    <w:rsid w:val="009100CB"/>
    <w:rsid w:val="009A2837"/>
    <w:rsid w:val="009D47BF"/>
    <w:rsid w:val="00A26C29"/>
    <w:rsid w:val="00A33550"/>
    <w:rsid w:val="00A76B66"/>
    <w:rsid w:val="00AA4CB1"/>
    <w:rsid w:val="00AC742E"/>
    <w:rsid w:val="00AE0A62"/>
    <w:rsid w:val="00B3366C"/>
    <w:rsid w:val="00B82801"/>
    <w:rsid w:val="00B90844"/>
    <w:rsid w:val="00B90F1B"/>
    <w:rsid w:val="00BA259C"/>
    <w:rsid w:val="00BA3070"/>
    <w:rsid w:val="00BA3862"/>
    <w:rsid w:val="00BB01B3"/>
    <w:rsid w:val="00BF2698"/>
    <w:rsid w:val="00C26477"/>
    <w:rsid w:val="00C52EF4"/>
    <w:rsid w:val="00C9394F"/>
    <w:rsid w:val="00C94429"/>
    <w:rsid w:val="00CA11E8"/>
    <w:rsid w:val="00CA1B23"/>
    <w:rsid w:val="00CD3124"/>
    <w:rsid w:val="00D5371B"/>
    <w:rsid w:val="00D71FFB"/>
    <w:rsid w:val="00D759C9"/>
    <w:rsid w:val="00D75AFB"/>
    <w:rsid w:val="00D84895"/>
    <w:rsid w:val="00DD50CE"/>
    <w:rsid w:val="00DD68BF"/>
    <w:rsid w:val="00E41A6C"/>
    <w:rsid w:val="00E52A06"/>
    <w:rsid w:val="00E61B9E"/>
    <w:rsid w:val="00E87441"/>
    <w:rsid w:val="00E87D33"/>
    <w:rsid w:val="00E925B2"/>
    <w:rsid w:val="00EA03D2"/>
    <w:rsid w:val="00ED4FC3"/>
    <w:rsid w:val="00F31A99"/>
    <w:rsid w:val="00F34BDB"/>
    <w:rsid w:val="00F37313"/>
    <w:rsid w:val="00F45C7B"/>
    <w:rsid w:val="00F55920"/>
    <w:rsid w:val="00FB4D34"/>
    <w:rsid w:val="19654368"/>
    <w:rsid w:val="21507A6E"/>
    <w:rsid w:val="21C66766"/>
    <w:rsid w:val="23294AEC"/>
    <w:rsid w:val="26E92BE5"/>
    <w:rsid w:val="28CD45E6"/>
    <w:rsid w:val="303D4371"/>
    <w:rsid w:val="3198003A"/>
    <w:rsid w:val="3545432D"/>
    <w:rsid w:val="3699519F"/>
    <w:rsid w:val="39BC5F9B"/>
    <w:rsid w:val="43497793"/>
    <w:rsid w:val="43A87259"/>
    <w:rsid w:val="46763C48"/>
    <w:rsid w:val="4E2D2F3B"/>
    <w:rsid w:val="4F6E5FA8"/>
    <w:rsid w:val="50296C27"/>
    <w:rsid w:val="571FAF33"/>
    <w:rsid w:val="5B915382"/>
    <w:rsid w:val="61900F75"/>
    <w:rsid w:val="668A73D9"/>
    <w:rsid w:val="6B0639C3"/>
    <w:rsid w:val="6BF37970"/>
    <w:rsid w:val="6F697516"/>
    <w:rsid w:val="72A63D5D"/>
    <w:rsid w:val="72DA2C6D"/>
    <w:rsid w:val="7B7B0A96"/>
    <w:rsid w:val="7F26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styleId="a6">
    <w:name w:val="List Paragraph"/>
    <w:basedOn w:val="a"/>
    <w:uiPriority w:val="34"/>
    <w:qFormat/>
    <w:pPr>
      <w:widowControl/>
      <w:spacing w:after="200" w:line="276" w:lineRule="auto"/>
      <w:ind w:firstLineChars="200" w:firstLine="420"/>
      <w:jc w:val="left"/>
    </w:pPr>
    <w:rPr>
      <w:rFonts w:ascii="Calibri" w:eastAsia="宋体"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10">
    <w:name w:val="列出段落1"/>
    <w:basedOn w:val="a"/>
    <w:uiPriority w:val="34"/>
    <w:qFormat/>
    <w:pPr>
      <w:ind w:firstLineChars="200" w:firstLine="420"/>
    </w:pPr>
    <w:rPr>
      <w:rFonts w:ascii="Times New Roman" w:eastAsia="宋体" w:hAnsi="Times New Roman" w:cs="Times New Roman"/>
      <w:szCs w:val="24"/>
    </w:rPr>
  </w:style>
  <w:style w:type="paragraph" w:styleId="a6">
    <w:name w:val="List Paragraph"/>
    <w:basedOn w:val="a"/>
    <w:uiPriority w:val="34"/>
    <w:qFormat/>
    <w:pPr>
      <w:widowControl/>
      <w:spacing w:after="200" w:line="276" w:lineRule="auto"/>
      <w:ind w:firstLineChars="200" w:firstLine="420"/>
      <w:jc w:val="left"/>
    </w:pPr>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hp</cp:lastModifiedBy>
  <cp:revision>6</cp:revision>
  <dcterms:created xsi:type="dcterms:W3CDTF">2022-03-10T20:35:00Z</dcterms:created>
  <dcterms:modified xsi:type="dcterms:W3CDTF">2024-11-28T08:44:00Z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8368C8840E6C464596845F3F4370EE66_13</vt:lpwstr>
  </property>
</Properties>
</file>