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41AA4" w14:textId="77777777" w:rsidR="00692C11" w:rsidRDefault="00474351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采购需求</w:t>
      </w:r>
    </w:p>
    <w:p w14:paraId="50765D3E" w14:textId="77777777" w:rsidR="00692C11" w:rsidRDefault="0047435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一、项目概要</w:t>
      </w:r>
    </w:p>
    <w:p w14:paraId="7658D851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1、浙江大学医学院附属儿童医院滨江院区、湖滨院区、莫干山院区三院区污水处理检测服务项目，服务期限2年。</w:t>
      </w:r>
    </w:p>
    <w:p w14:paraId="0BDF0AC2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2、服务地点：</w:t>
      </w:r>
    </w:p>
    <w:p w14:paraId="6AE9A98E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（1）湖滨院区：浙江省杭州市拱墅区竹竿巷57号</w:t>
      </w:r>
    </w:p>
    <w:p w14:paraId="7D0109F2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（2）滨江院区：浙江省杭州市滨江区滨盛路3333号</w:t>
      </w:r>
    </w:p>
    <w:p w14:paraId="33883FEE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（3）莫干山院区：浙江省湖州市德清县儿院路66号</w:t>
      </w:r>
    </w:p>
    <w:p w14:paraId="5CAE5187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3、相关标准：按现行的相关技术规范和标准实施。</w:t>
      </w:r>
    </w:p>
    <w:p w14:paraId="48E5EE94" w14:textId="77777777" w:rsidR="00692C11" w:rsidRDefault="0047435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二、检测分析服务内容</w:t>
      </w:r>
    </w:p>
    <w:p w14:paraId="6F94BA72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1.检测项目和服务次数见下表：</w:t>
      </w:r>
    </w:p>
    <w:p w14:paraId="1089FED7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（1）湖滨院区</w:t>
      </w:r>
    </w:p>
    <w:tbl>
      <w:tblPr>
        <w:tblW w:w="8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0"/>
        <w:gridCol w:w="1935"/>
        <w:gridCol w:w="2295"/>
        <w:gridCol w:w="1080"/>
        <w:gridCol w:w="1125"/>
        <w:gridCol w:w="1665"/>
      </w:tblGrid>
      <w:tr w:rsidR="00692C11" w14:paraId="01BD38D1" w14:textId="77777777" w:rsidTr="00474351">
        <w:trPr>
          <w:trHeight w:hRule="exact" w:val="626"/>
          <w:tblHeader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A528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DBDB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检测类别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FBA4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检测指标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4743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9E57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年度检测次数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7548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92C11" w14:paraId="579FEEA1" w14:textId="77777777" w:rsidTr="00474351">
        <w:trPr>
          <w:trHeight w:hRule="exact"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F40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854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污水处理站排放口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546B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6CE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154F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3A27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A5812AE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EBEF3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C2EA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0143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ED10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167B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F87E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42AA8BA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D5DE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EA6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7E4C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7FC9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68B6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0C69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D5FF03E" w14:textId="77777777" w:rsidTr="00474351">
        <w:trPr>
          <w:trHeight w:hRule="exact"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E5C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B3C3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锅炉废气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C7B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2302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05FF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EE36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9B420CF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04DE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7DC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2DD1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二氧化硫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DD5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3FFD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CEB9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1BE3014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B7E3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F729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8274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氮氧化物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F17E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7502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34C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1A72424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70D1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AD22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EF4D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格林曼黑度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F27E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FF0D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C98A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69608E1" w14:textId="77777777" w:rsidTr="00474351">
        <w:trPr>
          <w:trHeight w:hRule="exact"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CB8E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6C3B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无组织废气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567D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989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2617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5523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FADF73F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FD34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91A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8AA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6A66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0D90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F09E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DC2744C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07D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FF8C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70D6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5516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E3C4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8C8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F7B4CBB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E6EB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15B6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EEB8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甲烷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C660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453D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A0F8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C0B4F3F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579E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1011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988A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A11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2CA8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439D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81D23DC" w14:textId="77777777" w:rsidTr="00474351">
        <w:trPr>
          <w:trHeight w:hRule="exact"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EF8E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B123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污水排放口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E42D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PH值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0ED3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D98C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E955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587F729F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F906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DDF4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A8C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悬浮物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0AD0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2F7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9A4E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692C11" w14:paraId="742E4227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6AC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C53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A070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五日生化需氧量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4FE6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C28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37D9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0CEB5F8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1499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EA51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E29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E6B3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3BA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2D2D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67E211E3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E18A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FBCA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51DF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阴离子表面活性剂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9E3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7EB3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B803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C2D758E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3CCE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901B3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58F3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08F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F56E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7539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99783A4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390D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9484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1284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石油类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9BB7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2815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DC36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33B18E0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D67C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3EDC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EC6F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 xml:space="preserve">动植物油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22F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AF4F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2291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EC89ADB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CD9C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621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BBDA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挥发酚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CA28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9C00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4D5A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35CD6AE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5061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20D8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943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总氰化物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24CB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27B3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9A24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8B72688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EFFF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B2A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B579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总余氯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8B5E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DB2C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1084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749DC6C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49A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898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1A9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粪大肠菌群数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79CC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AA30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B89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每月一次</w:t>
            </w:r>
          </w:p>
        </w:tc>
      </w:tr>
      <w:tr w:rsidR="00692C11" w14:paraId="1234D28D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35B6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C178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CA20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沙门氏菌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E063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4C3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0B4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F36CE6B" w14:textId="77777777" w:rsidTr="00474351">
        <w:trPr>
          <w:trHeight w:hRule="exact"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BCAE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905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E534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志贺氏菌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5681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7A9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9F8C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半年一次</w:t>
            </w:r>
          </w:p>
        </w:tc>
      </w:tr>
    </w:tbl>
    <w:p w14:paraId="23F20B77" w14:textId="77777777" w:rsidR="00692C11" w:rsidRDefault="00474351">
      <w:pPr>
        <w:numPr>
          <w:ilvl w:val="0"/>
          <w:numId w:val="1"/>
        </w:numPr>
        <w:spacing w:line="440" w:lineRule="exact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滨江院区</w:t>
      </w:r>
    </w:p>
    <w:tbl>
      <w:tblPr>
        <w:tblW w:w="88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0"/>
        <w:gridCol w:w="1950"/>
        <w:gridCol w:w="2280"/>
        <w:gridCol w:w="1095"/>
        <w:gridCol w:w="1110"/>
        <w:gridCol w:w="1650"/>
      </w:tblGrid>
      <w:tr w:rsidR="00692C11" w14:paraId="13BBFB46" w14:textId="77777777" w:rsidTr="00474351">
        <w:trPr>
          <w:trHeight w:val="454"/>
          <w:tblHeader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B0A1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C814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检测类别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ABD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检测指标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FDBD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23C0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年度检测次数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B4D6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92C11" w14:paraId="51F2D8CC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3AE9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803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污水处理站排放口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4B36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0227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691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8461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A8D246B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10CB9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96C5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42B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750F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E0EF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8DF9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382EAA4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E8DD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DBE1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DE2A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49C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0FA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2A1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3078C96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4B7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2DA6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锅炉废气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3585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8CD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308F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D135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AC85CDA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EBF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17C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ED64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二氧化硫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27C0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393E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BBD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D37B189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EE77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CABB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7895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氮氧化物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A4FF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E685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8D4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254433F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52FD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C38E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81A8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格林曼黑度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2CA3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110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344C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3AF47F0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8038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80C7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无组织废气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C47B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2829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461E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160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68BD15E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B0CF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6A3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95F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44F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38DA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EB3E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1C1051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8342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56F5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F01F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BE3B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A8F7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D18E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49487C8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73363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7F9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BD93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甲烷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8FA3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9027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DBFF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28B665E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1F4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9D7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6C8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氯气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F11B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B717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85CE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3648C83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328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3F69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综合污水排口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875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PH值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D458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F73F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F36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68C9825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2FD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08CB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6BEB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悬浮物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6D1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591A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15CD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22057BD9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7C6B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9B0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CB04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五日生化需氧量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C5CA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5F9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AC71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1D4218B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249C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BD0B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FAC6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37D0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75FF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0D31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394A332A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750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0A70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0761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阴离子表面活性剂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FACA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15FF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1EF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51F0E8E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DBE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B266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1DCA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3AB0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858E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3641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93D1014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DC03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0A3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A7DC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石油类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EE25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074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0DAE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979C1F7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24B8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3635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715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动植物油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15C3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21E8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2A02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27BB0D3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EF3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4A9C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7BF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挥发酚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D7B5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2F3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B87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D175F93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4CE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B5BF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DD23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总氰化物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29F6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E157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1CED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B31AE15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488C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F30D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F534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总余氯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7E6B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E32A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AD1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1B8E8A3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D293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4EA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CD9B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粪大肠菌群数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79F6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A53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71F9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每月一次</w:t>
            </w:r>
          </w:p>
        </w:tc>
      </w:tr>
      <w:tr w:rsidR="00692C11" w14:paraId="12A28EC1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A859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B5CC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B1E1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沙门氏菌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415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8C86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7CCD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DCBB6BD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AC2B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96DE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C8C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志贺氏菌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E31A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0B77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0F3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半年一次</w:t>
            </w:r>
          </w:p>
        </w:tc>
      </w:tr>
      <w:tr w:rsidR="00692C11" w14:paraId="179CA0AA" w14:textId="77777777" w:rsidTr="00474351">
        <w:trPr>
          <w:trHeight w:val="454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E5E8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B2B6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口腔科排放口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872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汞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FF9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6143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47D1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9DFBAD1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2FAB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633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放射科排放口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BD0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总α放射性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5CF2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ED8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CB35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636BBD8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F800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EFAF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6CCB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总β放射性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BABD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8AD9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10CE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</w:tbl>
    <w:p w14:paraId="70D6448D" w14:textId="77777777" w:rsidR="00692C11" w:rsidRDefault="00474351">
      <w:pPr>
        <w:numPr>
          <w:ilvl w:val="0"/>
          <w:numId w:val="1"/>
        </w:numPr>
        <w:spacing w:line="440" w:lineRule="exact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莫干山院区</w:t>
      </w:r>
    </w:p>
    <w:tbl>
      <w:tblPr>
        <w:tblW w:w="88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0"/>
        <w:gridCol w:w="1950"/>
        <w:gridCol w:w="2280"/>
        <w:gridCol w:w="1095"/>
        <w:gridCol w:w="1110"/>
        <w:gridCol w:w="1650"/>
      </w:tblGrid>
      <w:tr w:rsidR="00692C11" w14:paraId="6BAC710A" w14:textId="77777777" w:rsidTr="00474351">
        <w:trPr>
          <w:trHeight w:val="454"/>
          <w:tblHeader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F06E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349C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检测类别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667F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检测指标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9B90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点位数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810A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年度检测次数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5F9D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92C11" w14:paraId="5A208C7F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30DF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B1E0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污水处理站排放口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B5A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7264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7BCD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21DF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DC525B4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00D0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FD4C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6FF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5246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A7AC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CC1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2904988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D3CC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836D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7532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0E30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69B5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234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FD71C12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2C19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3CC2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锅炉废气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62C7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颗粒物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33EC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5332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5C47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0AD9D3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13E4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C15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20B9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二氧化硫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E9E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F65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4A88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7A5593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2432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E839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ED01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氮氧化物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E79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29EA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B6D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05DA88F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93F8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0A3A9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F998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格林曼黑度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E19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76E4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2D11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0059761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816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69F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无组织废气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1FB8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臭气浓度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5EB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55AF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CDA1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A8EA8B6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B8C5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40F1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805D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硫化氢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D6C8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1CD2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43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A0223E1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F466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C6069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9980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897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693A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BE79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2792FE9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AC89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103D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281B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甲烷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40A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104C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D9D4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284C93F2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B003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732F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A390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氯气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2BFF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B80C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FD96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F067F55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D6D5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5BF4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  <w:t>综合污水排口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7CBA8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PH值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26AE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4193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ACFE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27DE34C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760A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9DDD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D225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悬浮物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2DE6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1B92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45B7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1034355D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48BC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C92D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EA3A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五日生化需氧量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1588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E2C9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15BA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DBBFDB8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A39C4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DF23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144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化学需氧量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CECD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35BB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C9C8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每周一次</w:t>
            </w:r>
          </w:p>
        </w:tc>
      </w:tr>
      <w:tr w:rsidR="00692C11" w14:paraId="6BC0F2A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1D3F3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C6AB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94EE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阴离子表面活性剂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62FE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3934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4A98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E04851D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6E1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B971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A68C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氨氮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A73E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9462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926E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B62DED1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1F69F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CAD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F9FF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石油类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B6D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8A83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0BBC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165469D0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364DD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1950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AF1C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动植物油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08DC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5A9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24C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306B679F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F6D29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CBBC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6F93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挥发酚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7750D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82931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E260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7F94B1C6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5612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BB10B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793C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总氰化物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2D74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9739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AE86B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6E119562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19D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81A06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8672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总余氯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B0D9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6A54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BA9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463B07EF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C26C0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9B301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695C2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粪大肠菌群数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5804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31A5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54EF7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每月一次</w:t>
            </w:r>
          </w:p>
        </w:tc>
      </w:tr>
      <w:tr w:rsidR="00692C11" w14:paraId="169E906C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1D552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6D33A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0AC0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沙门氏菌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F2B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D20B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8A31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5F65AA9E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226FC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6B6EE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2CD0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志贺氏菌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D068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D5CB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5373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半年一次</w:t>
            </w:r>
          </w:p>
        </w:tc>
      </w:tr>
      <w:tr w:rsidR="00692C11" w14:paraId="32D3EE30" w14:textId="77777777" w:rsidTr="00474351">
        <w:trPr>
          <w:trHeight w:val="454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1B5C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B4C7F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口腔科排放口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6D8E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汞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F2D3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288E6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4DC9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986002C" w14:textId="77777777" w:rsidTr="00474351">
        <w:trPr>
          <w:trHeight w:val="454"/>
        </w:trPr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12EA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008B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放射科排放口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E844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总α放射性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3F350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7814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5F93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  <w:tr w:rsidR="00692C11" w14:paraId="07A297F5" w14:textId="77777777" w:rsidTr="00474351">
        <w:trPr>
          <w:trHeight w:val="454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9265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93527" w14:textId="77777777" w:rsidR="00692C11" w:rsidRDefault="00692C1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76305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总β放射性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F10F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26AD9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856E" w14:textId="77777777" w:rsidR="00692C11" w:rsidRDefault="004743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每季度一次</w:t>
            </w:r>
          </w:p>
        </w:tc>
      </w:tr>
    </w:tbl>
    <w:p w14:paraId="1A1DF034" w14:textId="77777777" w:rsidR="00692C11" w:rsidRDefault="00474351">
      <w:pPr>
        <w:spacing w:line="360" w:lineRule="auto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备注：</w:t>
      </w:r>
    </w:p>
    <w:p w14:paraId="3BFAA4C1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1.以上检测项目均需供应商现场取样。</w:t>
      </w:r>
    </w:p>
    <w:p w14:paraId="605DB622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2.供应商应按照国家和地方相关检测方法和标准，严格按采购人要求完成相应的检测技术服务任务，检测结束后10天内出具检测报告给采购人。</w:t>
      </w:r>
    </w:p>
    <w:p w14:paraId="01BA45AD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3.采购人如有临时性检测需求，供应商应积极配合采购人完成临时性检测技术服务任务。临时性检测需求费用双方另行协商约定。</w:t>
      </w:r>
    </w:p>
    <w:p w14:paraId="4848496E" w14:textId="77777777" w:rsidR="00692C11" w:rsidRDefault="00474351">
      <w:pPr>
        <w:spacing w:line="360" w:lineRule="auto"/>
        <w:ind w:leftChars="25" w:left="5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b/>
          <w:bCs/>
          <w:sz w:val="24"/>
        </w:rPr>
        <w:t>商务要求</w:t>
      </w:r>
    </w:p>
    <w:p w14:paraId="5BAA2174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/>
          <w:bCs/>
          <w:sz w:val="24"/>
        </w:rPr>
        <w:t>1</w:t>
      </w:r>
      <w:r>
        <w:rPr>
          <w:rFonts w:ascii="宋体" w:hAnsi="宋体" w:cs="仿宋_GB2312" w:hint="eastAsia"/>
          <w:bCs/>
          <w:sz w:val="24"/>
        </w:rPr>
        <w:t>.</w:t>
      </w:r>
      <w:r>
        <w:rPr>
          <w:rFonts w:ascii="宋体" w:hAnsi="宋体" w:cs="仿宋_GB2312"/>
          <w:bCs/>
          <w:sz w:val="24"/>
        </w:rPr>
        <w:t>本项目报价为</w:t>
      </w:r>
      <w:r>
        <w:rPr>
          <w:rFonts w:ascii="宋体" w:hAnsi="宋体" w:cs="仿宋_GB2312" w:hint="eastAsia"/>
          <w:bCs/>
          <w:sz w:val="24"/>
        </w:rPr>
        <w:t>2</w:t>
      </w:r>
      <w:r>
        <w:rPr>
          <w:rFonts w:ascii="宋体" w:hAnsi="宋体" w:cs="仿宋_GB2312"/>
          <w:bCs/>
          <w:sz w:val="24"/>
        </w:rPr>
        <w:t>年的</w:t>
      </w:r>
      <w:r>
        <w:rPr>
          <w:rFonts w:ascii="宋体" w:hAnsi="宋体" w:cs="仿宋_GB2312" w:hint="eastAsia"/>
          <w:bCs/>
          <w:sz w:val="24"/>
        </w:rPr>
        <w:t>检测</w:t>
      </w:r>
      <w:r>
        <w:rPr>
          <w:rFonts w:ascii="宋体" w:hAnsi="宋体" w:cs="仿宋_GB2312"/>
          <w:bCs/>
          <w:sz w:val="24"/>
        </w:rPr>
        <w:t>服务费，包括但不限于服务期内的人工费、检测费、</w:t>
      </w:r>
      <w:r>
        <w:rPr>
          <w:rFonts w:ascii="宋体" w:hAnsi="宋体" w:cs="仿宋_GB2312" w:hint="eastAsia"/>
          <w:bCs/>
          <w:sz w:val="24"/>
        </w:rPr>
        <w:t>取样器皿费、</w:t>
      </w:r>
      <w:r>
        <w:rPr>
          <w:rFonts w:ascii="宋体" w:hAnsi="宋体" w:cs="仿宋_GB2312"/>
          <w:bCs/>
          <w:sz w:val="24"/>
        </w:rPr>
        <w:t>设备使用费、出具报告费、税金及风险费用等一切费用。</w:t>
      </w:r>
    </w:p>
    <w:p w14:paraId="532B7E80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2.付款方式：每半年度结算一次供应商提供正规发票和检测报告，服务内容经采购人确认无误后在30个工作日内支付。</w:t>
      </w:r>
    </w:p>
    <w:p w14:paraId="4273B245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lastRenderedPageBreak/>
        <w:t>3</w:t>
      </w:r>
      <w:r>
        <w:rPr>
          <w:rFonts w:ascii="宋体" w:hAnsi="宋体" w:cs="仿宋_GB2312"/>
          <w:bCs/>
          <w:sz w:val="24"/>
        </w:rPr>
        <w:t>.供应商应对相关检测</w:t>
      </w:r>
      <w:r>
        <w:rPr>
          <w:rFonts w:ascii="宋体" w:hAnsi="宋体" w:cs="仿宋_GB2312" w:hint="eastAsia"/>
          <w:bCs/>
          <w:sz w:val="24"/>
        </w:rPr>
        <w:t>报告</w:t>
      </w:r>
      <w:r>
        <w:rPr>
          <w:rFonts w:ascii="宋体" w:hAnsi="宋体" w:cs="仿宋_GB2312"/>
          <w:bCs/>
          <w:sz w:val="24"/>
        </w:rPr>
        <w:t>的真实性负责，采购</w:t>
      </w:r>
      <w:r>
        <w:rPr>
          <w:rFonts w:ascii="宋体" w:hAnsi="宋体" w:cs="仿宋_GB2312" w:hint="eastAsia"/>
          <w:bCs/>
          <w:sz w:val="24"/>
        </w:rPr>
        <w:t>人</w:t>
      </w:r>
      <w:r>
        <w:rPr>
          <w:rFonts w:ascii="宋体" w:hAnsi="宋体" w:cs="仿宋_GB2312"/>
          <w:bCs/>
          <w:sz w:val="24"/>
        </w:rPr>
        <w:t>对</w:t>
      </w:r>
      <w:r>
        <w:rPr>
          <w:rFonts w:ascii="宋体" w:hAnsi="宋体" w:cs="仿宋_GB2312" w:hint="eastAsia"/>
          <w:bCs/>
          <w:sz w:val="24"/>
        </w:rPr>
        <w:t>检</w:t>
      </w:r>
      <w:r>
        <w:rPr>
          <w:rFonts w:ascii="宋体" w:hAnsi="宋体" w:cs="仿宋_GB2312"/>
          <w:bCs/>
          <w:sz w:val="24"/>
        </w:rPr>
        <w:t>验结果若有异议，可于收到检测报告之日起</w:t>
      </w:r>
      <w:r>
        <w:rPr>
          <w:rFonts w:ascii="宋体" w:hAnsi="宋体" w:cs="仿宋_GB2312" w:hint="eastAsia"/>
          <w:bCs/>
          <w:sz w:val="24"/>
        </w:rPr>
        <w:t>15</w:t>
      </w:r>
      <w:r>
        <w:rPr>
          <w:rFonts w:ascii="宋体" w:hAnsi="宋体" w:cs="仿宋_GB2312"/>
          <w:bCs/>
          <w:sz w:val="24"/>
        </w:rPr>
        <w:t>日内向供应商提出复检，如因</w:t>
      </w:r>
      <w:r>
        <w:rPr>
          <w:rFonts w:ascii="宋体" w:hAnsi="宋体" w:cs="仿宋_GB2312" w:hint="eastAsia"/>
          <w:bCs/>
          <w:sz w:val="24"/>
        </w:rPr>
        <w:t>供应商</w:t>
      </w:r>
      <w:r>
        <w:rPr>
          <w:rFonts w:ascii="宋体" w:hAnsi="宋体" w:cs="仿宋_GB2312"/>
          <w:bCs/>
          <w:sz w:val="24"/>
        </w:rPr>
        <w:t>原因造成检测结果有误，则费用由供应商承担。</w:t>
      </w:r>
    </w:p>
    <w:p w14:paraId="1F487E10" w14:textId="77777777" w:rsidR="00692C11" w:rsidRDefault="0047435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4</w:t>
      </w:r>
      <w:r>
        <w:rPr>
          <w:rFonts w:ascii="宋体" w:hAnsi="宋体" w:cs="仿宋_GB2312"/>
          <w:bCs/>
          <w:sz w:val="24"/>
        </w:rPr>
        <w:t>.供应商必须对一切检测数据和检验结果保密，除法律规定外，未经采购</w:t>
      </w:r>
      <w:r>
        <w:rPr>
          <w:rFonts w:ascii="宋体" w:hAnsi="宋体" w:cs="仿宋_GB2312" w:hint="eastAsia"/>
          <w:bCs/>
          <w:sz w:val="24"/>
        </w:rPr>
        <w:t>人</w:t>
      </w:r>
      <w:r>
        <w:rPr>
          <w:rFonts w:ascii="宋体" w:hAnsi="宋体" w:cs="仿宋_GB2312"/>
          <w:bCs/>
          <w:sz w:val="24"/>
        </w:rPr>
        <w:t>书面同意不得泄露给任何第三方。</w:t>
      </w:r>
    </w:p>
    <w:p w14:paraId="7FF60ABD" w14:textId="77777777" w:rsidR="00692C11" w:rsidRDefault="00692C11">
      <w:pPr>
        <w:spacing w:line="360" w:lineRule="auto"/>
        <w:ind w:leftChars="-171" w:left="-359" w:firstLineChars="196" w:firstLine="470"/>
        <w:rPr>
          <w:rFonts w:ascii="宋体" w:hAnsi="宋体" w:cs="仿宋_GB2312"/>
          <w:bCs/>
          <w:sz w:val="24"/>
        </w:rPr>
      </w:pPr>
    </w:p>
    <w:sectPr w:rsidR="006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F717C" w14:textId="77777777" w:rsidR="001374F5" w:rsidRDefault="001374F5" w:rsidP="008C0CD2">
      <w:r>
        <w:separator/>
      </w:r>
    </w:p>
  </w:endnote>
  <w:endnote w:type="continuationSeparator" w:id="0">
    <w:p w14:paraId="5318FB32" w14:textId="77777777" w:rsidR="001374F5" w:rsidRDefault="001374F5" w:rsidP="008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83F06" w14:textId="77777777" w:rsidR="001374F5" w:rsidRDefault="001374F5" w:rsidP="008C0CD2">
      <w:r>
        <w:separator/>
      </w:r>
    </w:p>
  </w:footnote>
  <w:footnote w:type="continuationSeparator" w:id="0">
    <w:p w14:paraId="23778944" w14:textId="77777777" w:rsidR="001374F5" w:rsidRDefault="001374F5" w:rsidP="008C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1E4F"/>
    <w:multiLevelType w:val="singleLevel"/>
    <w:tmpl w:val="94C01E4F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00167BF9"/>
    <w:rsid w:val="001374F5"/>
    <w:rsid w:val="00167BF9"/>
    <w:rsid w:val="002230F3"/>
    <w:rsid w:val="00474351"/>
    <w:rsid w:val="004B2837"/>
    <w:rsid w:val="00692C11"/>
    <w:rsid w:val="008C0CD2"/>
    <w:rsid w:val="05895D3F"/>
    <w:rsid w:val="3903128D"/>
    <w:rsid w:val="5C2A514B"/>
    <w:rsid w:val="608B1FA8"/>
    <w:rsid w:val="62252BA5"/>
    <w:rsid w:val="68854D90"/>
    <w:rsid w:val="716F4C2B"/>
    <w:rsid w:val="736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7">
    <w:name w:val="header"/>
    <w:basedOn w:val="a"/>
    <w:link w:val="Char2"/>
    <w:rsid w:val="008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C0C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8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C0C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Pr>
      <w:b/>
      <w:bCs/>
    </w:rPr>
  </w:style>
  <w:style w:type="character" w:styleId="a6">
    <w:name w:val="annotation reference"/>
    <w:basedOn w:val="a0"/>
    <w:rPr>
      <w:sz w:val="21"/>
      <w:szCs w:val="21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7">
    <w:name w:val="header"/>
    <w:basedOn w:val="a"/>
    <w:link w:val="Char2"/>
    <w:rsid w:val="008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C0C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3"/>
    <w:rsid w:val="008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C0C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2</cp:revision>
  <cp:lastPrinted>2024-09-30T03:33:00Z</cp:lastPrinted>
  <dcterms:created xsi:type="dcterms:W3CDTF">2024-11-26T05:46:00Z</dcterms:created>
  <dcterms:modified xsi:type="dcterms:W3CDTF">2024-11-26T05:46:00Z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489667033EBF49BDBB85FAB00B8970A1_13</vt:lpwstr>
  </property>
</Properties>
</file>