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C0" w:rsidRPr="000C5F39" w:rsidRDefault="000C5F39" w:rsidP="000C5F39">
      <w:pPr>
        <w:spacing w:line="240" w:lineRule="auto"/>
        <w:ind w:firstLine="560"/>
        <w:jc w:val="center"/>
        <w:rPr>
          <w:rFonts w:ascii="宋体" w:eastAsia="宋体" w:hAnsi="宋体" w:cs="方正仿宋_GB2312"/>
          <w:color w:val="000000" w:themeColor="text1"/>
          <w:sz w:val="28"/>
          <w:szCs w:val="28"/>
        </w:rPr>
      </w:pPr>
      <w:r w:rsidRPr="000C5F39">
        <w:rPr>
          <w:rFonts w:ascii="宋体" w:eastAsia="宋体" w:hAnsi="宋体" w:cs="宋体" w:hint="eastAsia"/>
          <w:color w:val="000000" w:themeColor="text1"/>
          <w:sz w:val="28"/>
          <w:szCs w:val="28"/>
        </w:rPr>
        <w:t>精麻药品</w:t>
      </w:r>
      <w:r w:rsidR="00B54BDA" w:rsidRPr="000C5F39">
        <w:rPr>
          <w:rFonts w:ascii="宋体" w:eastAsia="宋体" w:hAnsi="宋体" w:cs="方正仿宋_GB2312" w:hint="eastAsia"/>
          <w:color w:val="000000" w:themeColor="text1"/>
          <w:sz w:val="28"/>
          <w:szCs w:val="28"/>
        </w:rPr>
        <w:t>保险柜采购需求</w:t>
      </w: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b/>
          <w:bCs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b/>
          <w:bCs/>
          <w:color w:val="000000" w:themeColor="text1"/>
          <w:sz w:val="24"/>
        </w:rPr>
        <w:t>一、</w:t>
      </w:r>
      <w:r w:rsidR="000C5F39">
        <w:rPr>
          <w:rFonts w:ascii="宋体" w:eastAsia="宋体" w:hAnsi="宋体" w:cs="方正仿宋_GB2312" w:hint="eastAsia"/>
          <w:b/>
          <w:bCs/>
          <w:color w:val="000000" w:themeColor="text1"/>
          <w:sz w:val="24"/>
        </w:rPr>
        <w:t>精麻药品保险柜Ⅰ</w:t>
      </w: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、参考尺寸：长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900*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宽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600*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高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1500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mm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、数量：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7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台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、技术要求：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柜门厚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10mm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、柜体厚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6mm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材质为低碳高密度合金钢，外观颜色为深棕或深灰色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；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）左右双开门款式，箱体内为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或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4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块活动隔板，底部两个带锁抽屉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；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）密码锁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+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两把钥匙锁，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锁栓实心钢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电子面板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；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4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级防盗锁具，防技术开启达到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10min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；插芯式、外装式机械防盗锁，互开率达到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级≤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0.01%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；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5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）符合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认证、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安全等级达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A1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及以上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符合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GB10409-2019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标准。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参考样式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：</w:t>
      </w:r>
      <w:bookmarkStart w:id="0" w:name="_GoBack"/>
      <w:bookmarkEnd w:id="0"/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noProof/>
          <w:color w:val="000000" w:themeColor="text1"/>
          <w:sz w:val="24"/>
        </w:rPr>
        <w:drawing>
          <wp:inline distT="0" distB="0" distL="114300" distR="114300" wp14:anchorId="49EDB56C" wp14:editId="3F55DA09">
            <wp:extent cx="4484370" cy="1965325"/>
            <wp:effectExtent l="0" t="0" r="11430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C0" w:rsidRPr="000C5F39" w:rsidRDefault="005B4CC0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noProof/>
          <w:color w:val="000000" w:themeColor="text1"/>
          <w:sz w:val="24"/>
        </w:rPr>
        <w:drawing>
          <wp:inline distT="0" distB="0" distL="114300" distR="114300" wp14:anchorId="5B9A6808" wp14:editId="4D95CFCD">
            <wp:extent cx="2587625" cy="3451225"/>
            <wp:effectExtent l="0" t="0" r="3175" b="15875"/>
            <wp:docPr id="9" name="图片 9" descr="e3ce83f9d05c4177449b2738b577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3ce83f9d05c4177449b2738b577f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C0" w:rsidRPr="000C5F39" w:rsidRDefault="005B4CC0" w:rsidP="003C78DA">
      <w:pPr>
        <w:spacing w:line="240" w:lineRule="auto"/>
        <w:ind w:leftChars="200" w:left="640"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b/>
          <w:bCs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b/>
          <w:bCs/>
          <w:color w:val="000000" w:themeColor="text1"/>
          <w:sz w:val="24"/>
        </w:rPr>
        <w:t>二、</w:t>
      </w:r>
      <w:r w:rsidR="000C5F39">
        <w:rPr>
          <w:rFonts w:ascii="宋体" w:eastAsia="宋体" w:hAnsi="宋体" w:cs="方正仿宋_GB2312" w:hint="eastAsia"/>
          <w:b/>
          <w:bCs/>
          <w:color w:val="000000" w:themeColor="text1"/>
          <w:sz w:val="24"/>
        </w:rPr>
        <w:t xml:space="preserve">精麻药品保险柜Ⅱ 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、参考尺寸：长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550*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宽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500*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高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200mm</w:t>
      </w: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、数量：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台</w:t>
      </w: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、技术要求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柜门厚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10mm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、柜体厚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6mm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材质为低碳高密度合金钢，外观颜色为深棕或深灰色</w:t>
      </w:r>
    </w:p>
    <w:p w:rsidR="005B4CC0" w:rsidRPr="000C5F39" w:rsidRDefault="00B54BDA">
      <w:pPr>
        <w:spacing w:line="240" w:lineRule="auto"/>
        <w:ind w:firstLineChars="0" w:firstLine="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）上下双开门款式，内部上下各一块隔板和一个带锁抽屉柜子，全贴绒布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）密码锁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+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两把钥匙锁，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锁栓实心钢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电子面板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4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级防盗锁具，防技术开启达到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级≥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10min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；插芯式、外装式机械防盗锁，互开率达到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级≤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0.01%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5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）符合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3C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认证、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安全等级达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A1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级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及以上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符合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GB10409-2019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标准。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br/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（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）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参考样式</w:t>
      </w:r>
    </w:p>
    <w:p w:rsidR="005B4CC0" w:rsidRPr="000C5F39" w:rsidRDefault="00B54BDA" w:rsidP="000C5F39">
      <w:pPr>
        <w:spacing w:line="240" w:lineRule="auto"/>
        <w:ind w:firstLine="480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noProof/>
          <w:color w:val="000000" w:themeColor="text1"/>
          <w:sz w:val="24"/>
        </w:rPr>
        <w:drawing>
          <wp:inline distT="0" distB="0" distL="114300" distR="114300" wp14:anchorId="0751BD99" wp14:editId="65E34D0E">
            <wp:extent cx="1601470" cy="2766060"/>
            <wp:effectExtent l="0" t="0" r="17780" b="1524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0C5F39">
        <w:rPr>
          <w:rFonts w:ascii="宋体" w:eastAsia="宋体" w:hAnsi="宋体" w:cs="方正仿宋_GB2312" w:hint="eastAsia"/>
          <w:noProof/>
          <w:color w:val="000000" w:themeColor="text1"/>
          <w:sz w:val="24"/>
        </w:rPr>
        <w:drawing>
          <wp:inline distT="0" distB="0" distL="114300" distR="114300" wp14:anchorId="5C0FEDF2" wp14:editId="6A285147">
            <wp:extent cx="1562735" cy="2779395"/>
            <wp:effectExtent l="0" t="0" r="18415" b="1905"/>
            <wp:docPr id="1" name="图片 1" descr="e01fb578df321da971c10b313f9a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1fb578df321da971c10b313f9a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C0" w:rsidRPr="000C5F39" w:rsidRDefault="005B4CC0" w:rsidP="000C5F39">
      <w:pPr>
        <w:spacing w:line="240" w:lineRule="auto"/>
        <w:ind w:firstLine="480"/>
        <w:rPr>
          <w:rFonts w:ascii="宋体" w:eastAsia="宋体" w:hAnsi="宋体" w:cs="方正仿宋_GB2312"/>
          <w:color w:val="000000" w:themeColor="text1"/>
          <w:sz w:val="24"/>
        </w:rPr>
      </w:pPr>
    </w:p>
    <w:p w:rsidR="005B4CC0" w:rsidRPr="000C5F39" w:rsidRDefault="00B54BDA">
      <w:pPr>
        <w:tabs>
          <w:tab w:val="left" w:pos="360"/>
          <w:tab w:val="left" w:pos="540"/>
        </w:tabs>
        <w:adjustRightInd w:val="0"/>
        <w:snapToGrid w:val="0"/>
        <w:spacing w:line="240" w:lineRule="auto"/>
        <w:ind w:firstLineChars="0" w:firstLine="0"/>
        <w:rPr>
          <w:rFonts w:ascii="宋体" w:eastAsia="宋体" w:hAnsi="宋体" w:cs="方正仿宋_GB2312"/>
          <w:b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b/>
          <w:color w:val="000000" w:themeColor="text1"/>
          <w:sz w:val="24"/>
        </w:rPr>
        <w:t>三、商务要求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1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、供货商应确保产品质量合格，并符合国家相关要求及行业标准。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2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、供货地点：</w:t>
      </w:r>
      <w:r w:rsidR="000C5F39">
        <w:rPr>
          <w:rFonts w:ascii="宋体" w:eastAsia="宋体" w:hAnsi="宋体" w:cs="方正仿宋_GB2312" w:hint="eastAsia"/>
          <w:color w:val="000000" w:themeColor="text1"/>
          <w:sz w:val="24"/>
        </w:rPr>
        <w:t>莫干山院区，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湖州市德清县康乾街道儿院路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66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号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3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、供货方式和交货期：</w:t>
      </w:r>
    </w:p>
    <w:p w:rsidR="005B4CC0" w:rsidRPr="000C5F39" w:rsidRDefault="000C5F39" w:rsidP="000C5F39">
      <w:pPr>
        <w:spacing w:line="240" w:lineRule="auto"/>
        <w:ind w:firstLine="48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>
        <w:rPr>
          <w:rFonts w:ascii="宋体" w:eastAsia="宋体" w:hAnsi="宋体" w:cs="方正仿宋_GB2312" w:hint="eastAsia"/>
          <w:color w:val="000000" w:themeColor="text1"/>
          <w:sz w:val="24"/>
        </w:rPr>
        <w:t>按采购人要求一次性供货，</w:t>
      </w:r>
      <w:r w:rsidR="00B54BDA" w:rsidRPr="000C5F39">
        <w:rPr>
          <w:rFonts w:ascii="宋体" w:eastAsia="宋体" w:hAnsi="宋体" w:cs="方正仿宋_GB2312" w:hint="eastAsia"/>
          <w:color w:val="000000" w:themeColor="text1"/>
          <w:sz w:val="24"/>
        </w:rPr>
        <w:t>收到采购人供货通知后</w:t>
      </w:r>
      <w:r w:rsidR="00B54BDA" w:rsidRPr="000C5F39">
        <w:rPr>
          <w:rFonts w:ascii="宋体" w:eastAsia="宋体" w:hAnsi="宋体" w:cs="方正仿宋_GB2312" w:hint="eastAsia"/>
          <w:color w:val="000000" w:themeColor="text1"/>
          <w:sz w:val="24"/>
        </w:rPr>
        <w:t>7</w:t>
      </w:r>
      <w:r>
        <w:rPr>
          <w:rFonts w:ascii="宋体" w:eastAsia="宋体" w:hAnsi="宋体" w:cs="方正仿宋_GB2312" w:hint="eastAsia"/>
          <w:color w:val="000000" w:themeColor="text1"/>
          <w:sz w:val="24"/>
        </w:rPr>
        <w:t>天内，货到采购人指定</w:t>
      </w:r>
      <w:r w:rsidR="00B54BDA" w:rsidRPr="000C5F39">
        <w:rPr>
          <w:rFonts w:ascii="宋体" w:eastAsia="宋体" w:hAnsi="宋体" w:cs="方正仿宋_GB2312" w:hint="eastAsia"/>
          <w:color w:val="000000" w:themeColor="text1"/>
          <w:sz w:val="24"/>
        </w:rPr>
        <w:t>地点。</w:t>
      </w:r>
    </w:p>
    <w:p w:rsidR="005B4CC0" w:rsidRPr="000C5F39" w:rsidRDefault="00B54BDA">
      <w:pPr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4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、付款方式：</w:t>
      </w:r>
      <w:r w:rsidR="00B60E4E">
        <w:rPr>
          <w:rFonts w:ascii="宋体" w:eastAsia="宋体" w:hAnsi="宋体" w:cs="方正仿宋_GB2312" w:hint="eastAsia"/>
          <w:color w:val="000000" w:themeColor="text1"/>
          <w:sz w:val="24"/>
        </w:rPr>
        <w:t>验收合格，收到发票后2个月内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支付</w:t>
      </w:r>
      <w:r w:rsidRPr="000C5F39">
        <w:rPr>
          <w:rFonts w:ascii="宋体" w:eastAsia="宋体" w:hAnsi="宋体" w:cs="方正仿宋_GB2312" w:hint="eastAsia"/>
          <w:color w:val="000000" w:themeColor="text1"/>
          <w:sz w:val="24"/>
        </w:rPr>
        <w:t>。</w:t>
      </w:r>
    </w:p>
    <w:p w:rsidR="005B4CC0" w:rsidRPr="00B60E4E" w:rsidRDefault="005B4CC0">
      <w:pPr>
        <w:adjustRightInd w:val="0"/>
        <w:snapToGrid w:val="0"/>
        <w:spacing w:line="240" w:lineRule="auto"/>
        <w:ind w:firstLineChars="0" w:firstLine="0"/>
        <w:jc w:val="left"/>
        <w:rPr>
          <w:rFonts w:ascii="宋体" w:eastAsia="宋体" w:hAnsi="宋体" w:cs="方正仿宋_GB2312"/>
          <w:color w:val="000000" w:themeColor="text1"/>
          <w:sz w:val="24"/>
        </w:rPr>
      </w:pPr>
    </w:p>
    <w:sectPr w:rsidR="005B4CC0" w:rsidRPr="00B6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DA" w:rsidRDefault="00B54BDA">
      <w:pPr>
        <w:spacing w:line="240" w:lineRule="auto"/>
        <w:ind w:firstLine="640"/>
      </w:pPr>
      <w:r>
        <w:separator/>
      </w:r>
    </w:p>
  </w:endnote>
  <w:endnote w:type="continuationSeparator" w:id="0">
    <w:p w:rsidR="00B54BDA" w:rsidRDefault="00B54BD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DA" w:rsidRDefault="00B54BDA">
      <w:pPr>
        <w:ind w:firstLine="640"/>
      </w:pPr>
      <w:r>
        <w:separator/>
      </w:r>
    </w:p>
  </w:footnote>
  <w:footnote w:type="continuationSeparator" w:id="0">
    <w:p w:rsidR="00B54BDA" w:rsidRDefault="00B54BDA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zhjNDg2Y2FiNzNiMzM5ZDkxOTkyOTdhZjZhZjkifQ=="/>
  </w:docVars>
  <w:rsids>
    <w:rsidRoot w:val="70F5508B"/>
    <w:rsid w:val="000C5F39"/>
    <w:rsid w:val="003C78DA"/>
    <w:rsid w:val="005B4CC0"/>
    <w:rsid w:val="009269A2"/>
    <w:rsid w:val="00B54BDA"/>
    <w:rsid w:val="00B60E4E"/>
    <w:rsid w:val="018A58CB"/>
    <w:rsid w:val="0444100C"/>
    <w:rsid w:val="04A171B4"/>
    <w:rsid w:val="057960C8"/>
    <w:rsid w:val="05926AFC"/>
    <w:rsid w:val="0676641E"/>
    <w:rsid w:val="097035F9"/>
    <w:rsid w:val="0E9D6C3E"/>
    <w:rsid w:val="1030763E"/>
    <w:rsid w:val="10AD0C8E"/>
    <w:rsid w:val="11971DC5"/>
    <w:rsid w:val="121005E7"/>
    <w:rsid w:val="12902616"/>
    <w:rsid w:val="12E666D6"/>
    <w:rsid w:val="13B62550"/>
    <w:rsid w:val="140D6614"/>
    <w:rsid w:val="14FA6062"/>
    <w:rsid w:val="153E069C"/>
    <w:rsid w:val="165D4F05"/>
    <w:rsid w:val="17667DE9"/>
    <w:rsid w:val="18514FF5"/>
    <w:rsid w:val="18AE37F5"/>
    <w:rsid w:val="1CF163A7"/>
    <w:rsid w:val="1FF77D49"/>
    <w:rsid w:val="21A8172A"/>
    <w:rsid w:val="22124DF5"/>
    <w:rsid w:val="24612064"/>
    <w:rsid w:val="2B74267D"/>
    <w:rsid w:val="2F7146F6"/>
    <w:rsid w:val="336D4581"/>
    <w:rsid w:val="350B4052"/>
    <w:rsid w:val="35373099"/>
    <w:rsid w:val="35724D17"/>
    <w:rsid w:val="371511B8"/>
    <w:rsid w:val="3B4A768C"/>
    <w:rsid w:val="3FA330D9"/>
    <w:rsid w:val="4259518B"/>
    <w:rsid w:val="426D00FA"/>
    <w:rsid w:val="43A51B15"/>
    <w:rsid w:val="459E681C"/>
    <w:rsid w:val="45F621B4"/>
    <w:rsid w:val="47F40975"/>
    <w:rsid w:val="4B79245B"/>
    <w:rsid w:val="4C786019"/>
    <w:rsid w:val="4DE1199C"/>
    <w:rsid w:val="4E2A3343"/>
    <w:rsid w:val="53755060"/>
    <w:rsid w:val="56270168"/>
    <w:rsid w:val="578E7DED"/>
    <w:rsid w:val="57961A49"/>
    <w:rsid w:val="585A5765"/>
    <w:rsid w:val="5FF4730D"/>
    <w:rsid w:val="61891CD7"/>
    <w:rsid w:val="61DC62AA"/>
    <w:rsid w:val="62173786"/>
    <w:rsid w:val="62A150C4"/>
    <w:rsid w:val="63D556A7"/>
    <w:rsid w:val="63EC6ACE"/>
    <w:rsid w:val="6594262F"/>
    <w:rsid w:val="665A0FD4"/>
    <w:rsid w:val="67FF2CF3"/>
    <w:rsid w:val="683A7ABF"/>
    <w:rsid w:val="6CA95541"/>
    <w:rsid w:val="70F5508B"/>
    <w:rsid w:val="722D66AE"/>
    <w:rsid w:val="724834E8"/>
    <w:rsid w:val="732216CF"/>
    <w:rsid w:val="75C17839"/>
    <w:rsid w:val="77093CF3"/>
    <w:rsid w:val="79F6548E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eastAsia="方正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C78D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C78DA"/>
    <w:rPr>
      <w:rFonts w:eastAsia="方正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eastAsia="方正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C78D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C78DA"/>
    <w:rPr>
      <w:rFonts w:eastAsia="方正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4</cp:revision>
  <dcterms:created xsi:type="dcterms:W3CDTF">2024-12-16T00:21:00Z</dcterms:created>
  <dcterms:modified xsi:type="dcterms:W3CDTF">2024-12-16T00:32:00Z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EEF82923D8D7461792D39CFC47E58B0A_13</vt:lpwstr>
  </property>
</Properties>
</file>