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8F4E2" w14:textId="02C6757E" w:rsidR="006953FE" w:rsidRPr="00757746" w:rsidRDefault="0019311A" w:rsidP="006953FE">
      <w:pPr>
        <w:adjustRightInd w:val="0"/>
        <w:snapToGrid w:val="0"/>
        <w:spacing w:line="360" w:lineRule="auto"/>
        <w:ind w:firstLineChars="200" w:firstLine="643"/>
        <w:jc w:val="center"/>
        <w:rPr>
          <w:rFonts w:ascii="宋体" w:hAnsi="宋体" w:cs="宋体"/>
          <w:sz w:val="32"/>
        </w:rPr>
      </w:pPr>
      <w:bookmarkStart w:id="0" w:name="_GoBack"/>
      <w:r w:rsidRPr="00757746">
        <w:rPr>
          <w:rFonts w:ascii="宋体" w:hAnsi="宋体" w:cs="宋体" w:hint="eastAsia"/>
          <w:b/>
          <w:snapToGrid/>
          <w:kern w:val="44"/>
          <w:sz w:val="32"/>
        </w:rPr>
        <w:t>湖滨院区零星工程</w:t>
      </w:r>
      <w:r w:rsidR="000B38AF" w:rsidRPr="00757746">
        <w:rPr>
          <w:rFonts w:ascii="宋体" w:hAnsi="宋体" w:cs="宋体" w:hint="eastAsia"/>
          <w:b/>
          <w:snapToGrid/>
          <w:kern w:val="44"/>
          <w:sz w:val="32"/>
        </w:rPr>
        <w:t>采购需求</w:t>
      </w:r>
    </w:p>
    <w:p w14:paraId="59274503" w14:textId="77777777" w:rsidR="006953FE" w:rsidRPr="00757746" w:rsidRDefault="006953FE" w:rsidP="006953FE">
      <w:pPr>
        <w:adjustRightInd w:val="0"/>
        <w:snapToGrid w:val="0"/>
        <w:spacing w:line="360" w:lineRule="auto"/>
        <w:ind w:firstLineChars="200" w:firstLine="422"/>
        <w:rPr>
          <w:rFonts w:ascii="宋体" w:hAnsi="宋体" w:cs="宋体"/>
          <w:b/>
          <w:bCs/>
          <w:szCs w:val="21"/>
          <w:shd w:val="clear" w:color="auto" w:fill="FFFFFF"/>
        </w:rPr>
      </w:pPr>
      <w:r w:rsidRPr="00757746">
        <w:rPr>
          <w:rFonts w:ascii="宋体" w:hAnsi="宋体" w:cs="宋体" w:hint="eastAsia"/>
          <w:b/>
          <w:bCs/>
          <w:szCs w:val="21"/>
          <w:shd w:val="clear" w:color="auto" w:fill="FFFFFF"/>
        </w:rPr>
        <w:t>一、总体要求</w:t>
      </w:r>
    </w:p>
    <w:p w14:paraId="528F714C" w14:textId="726597CB"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1、维修改造负责区域：浙江大学医学院附属儿童医院</w:t>
      </w:r>
      <w:r w:rsidR="00845257" w:rsidRPr="00757746">
        <w:rPr>
          <w:rFonts w:ascii="宋体" w:hAnsi="宋体" w:cs="宋体" w:hint="eastAsia"/>
          <w:szCs w:val="21"/>
        </w:rPr>
        <w:t>湖滨</w:t>
      </w:r>
      <w:r w:rsidRPr="00757746">
        <w:rPr>
          <w:rFonts w:ascii="宋体" w:hAnsi="宋体" w:cs="宋体" w:hint="eastAsia"/>
          <w:szCs w:val="21"/>
        </w:rPr>
        <w:t>院区，</w:t>
      </w:r>
      <w:r w:rsidR="00845257" w:rsidRPr="00757746">
        <w:rPr>
          <w:rFonts w:ascii="宋体" w:hAnsi="宋体" w:cs="宋体" w:hint="eastAsia"/>
          <w:szCs w:val="21"/>
        </w:rPr>
        <w:t>杭州市拱墅区竹竿巷57号</w:t>
      </w:r>
      <w:r w:rsidRPr="00757746">
        <w:rPr>
          <w:rFonts w:ascii="宋体" w:hAnsi="宋体" w:cs="宋体" w:hint="eastAsia"/>
          <w:szCs w:val="21"/>
        </w:rPr>
        <w:t>，包括且不限于</w:t>
      </w:r>
      <w:r w:rsidR="00635C58" w:rsidRPr="00757746">
        <w:rPr>
          <w:rFonts w:ascii="宋体" w:hAnsi="宋体" w:cs="宋体" w:hint="eastAsia"/>
          <w:szCs w:val="21"/>
        </w:rPr>
        <w:t>门诊楼、住院楼、外科楼、行政楼、发热门诊楼、肠道门诊楼、传达室、输液楼、</w:t>
      </w:r>
      <w:r w:rsidRPr="00757746">
        <w:rPr>
          <w:rFonts w:ascii="宋体" w:hAnsi="宋体" w:cs="宋体" w:hint="eastAsia"/>
          <w:szCs w:val="21"/>
        </w:rPr>
        <w:t>锅炉房、院内公共区域、广场、道路、绿化、地下管线、院外宿舍以及属于医院管理等区域。</w:t>
      </w:r>
    </w:p>
    <w:p w14:paraId="63FA53AA"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2、供应商具有本项目的履约服务能力：</w:t>
      </w:r>
    </w:p>
    <w:p w14:paraId="15687F8C"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1）具有类似年度零星维修工程经验；</w:t>
      </w:r>
    </w:p>
    <w:p w14:paraId="64F1C8B7"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2）需通过质量体系认证、环境体系认证、职业健康体系认证；</w:t>
      </w:r>
    </w:p>
    <w:p w14:paraId="2AAE10CA"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3、供应商具有完善详细的施工组织设计：包括投入本项目的主要施工设备、项目实施管理人员和项目进度计划安排；</w:t>
      </w:r>
    </w:p>
    <w:p w14:paraId="72C6D5F8"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4、供应商应根据本项目医疗场所特殊施工环境以及年度零星项目修缮的特点，制定相应的施工方案，并充分考虑以下方面：</w:t>
      </w:r>
    </w:p>
    <w:p w14:paraId="510B7AF6" w14:textId="4F0CFEC0" w:rsidR="006953FE" w:rsidRPr="00757746" w:rsidRDefault="007941E4" w:rsidP="0019311A">
      <w:pPr>
        <w:snapToGrid w:val="0"/>
        <w:spacing w:line="360" w:lineRule="auto"/>
        <w:ind w:left="420"/>
        <w:rPr>
          <w:rFonts w:ascii="宋体" w:hAnsi="宋体" w:cs="宋体"/>
          <w:szCs w:val="21"/>
        </w:rPr>
      </w:pPr>
      <w:r w:rsidRPr="00757746">
        <w:rPr>
          <w:rFonts w:ascii="宋体" w:hAnsi="宋体" w:cs="宋体" w:hint="eastAsia"/>
          <w:szCs w:val="21"/>
        </w:rPr>
        <w:t>1）</w:t>
      </w:r>
      <w:r w:rsidR="006953FE" w:rsidRPr="00757746">
        <w:rPr>
          <w:rFonts w:ascii="宋体" w:hAnsi="宋体" w:cs="宋体" w:hint="eastAsia"/>
          <w:szCs w:val="21"/>
        </w:rPr>
        <w:t>施工技术和组织措施；</w:t>
      </w:r>
    </w:p>
    <w:p w14:paraId="4079108D"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（1）装饰装修类工程技术方案和措施；</w:t>
      </w:r>
    </w:p>
    <w:p w14:paraId="7F7CBB40"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（2）机电安装类工程技术方案和措施；</w:t>
      </w:r>
    </w:p>
    <w:p w14:paraId="6F2871C5"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（3）结构补强类工程技术方案和措施；</w:t>
      </w:r>
    </w:p>
    <w:p w14:paraId="7DA18594"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（4）项目院区范围内各区域、建筑物分布、楼宇使用功能等情况的描述；</w:t>
      </w:r>
    </w:p>
    <w:p w14:paraId="388E7813"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2）各类维修工程质量控制措施和方法；</w:t>
      </w:r>
    </w:p>
    <w:p w14:paraId="4CA14DBD"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3）确保正常医疗秩序的安全警示和施工围挡实施方案；</w:t>
      </w:r>
    </w:p>
    <w:p w14:paraId="63302785"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4）项目实施过程中针对成品保护；</w:t>
      </w:r>
    </w:p>
    <w:p w14:paraId="49690DAE"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3）检验与配合采购人验收实施方案；</w:t>
      </w:r>
    </w:p>
    <w:p w14:paraId="5E3EA96C"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4）安全、文明施工及医院内的环境、消防保证措施；</w:t>
      </w:r>
    </w:p>
    <w:p w14:paraId="24F66C94"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5）施工的降噪措施；</w:t>
      </w:r>
    </w:p>
    <w:p w14:paraId="1CB0232A"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6）院感感染风险评和对应的感染风险控制措施；</w:t>
      </w:r>
    </w:p>
    <w:p w14:paraId="2C41BAFB"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7）材料的进货渠道及质量保障；</w:t>
      </w:r>
    </w:p>
    <w:p w14:paraId="70AEF5EA"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8）设备、材料规格型号或系列选用；</w:t>
      </w:r>
    </w:p>
    <w:p w14:paraId="031CFDD5"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9）施工机具和检验仪器的投入；</w:t>
      </w:r>
    </w:p>
    <w:p w14:paraId="0A42968B"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5、由施工引起的各类设施、设备损坏，以及其他可能造成损坏的内容，由供应商负责修复并承担可能发生的成本费用等；</w:t>
      </w:r>
    </w:p>
    <w:p w14:paraId="379614E3"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6、服务方案、服务响应的及时性承诺及保证措施等；</w:t>
      </w:r>
    </w:p>
    <w:p w14:paraId="13AC1064"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7、关于零星机械使用费、材料（设备）的二次搬运、保管等费用的承诺书；</w:t>
      </w:r>
    </w:p>
    <w:p w14:paraId="4AFD7EE8"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8、若遇防洪、抗汛、抗台、抗疫、政府指令性要求等特殊情况应对，国庆、春节等假</w:t>
      </w:r>
      <w:r w:rsidRPr="00757746">
        <w:rPr>
          <w:rFonts w:ascii="宋体" w:hAnsi="宋体" w:cs="宋体" w:hint="eastAsia"/>
          <w:szCs w:val="21"/>
        </w:rPr>
        <w:lastRenderedPageBreak/>
        <w:t>期维修改造调配，所有应急、突发事件应对等等，我院有权对医院范围所有区域内零星维修和修缮改造项目进行分配调整，供应商需无条件服从安排。</w:t>
      </w:r>
    </w:p>
    <w:p w14:paraId="79FA550E"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9、供应商的值班人员数量要求：五一、国庆、春节等国家法定假期期间需安排值班人员。（须随叫随到，人员住宿应在医院附近，由供应商自行解决）</w:t>
      </w:r>
    </w:p>
    <w:p w14:paraId="139E04EE"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10、季度结算送审要求：每季度送审资料需在下个季度结束前完成送审。</w:t>
      </w:r>
    </w:p>
    <w:p w14:paraId="302FE844" w14:textId="77777777" w:rsidR="006953FE" w:rsidRPr="00757746" w:rsidRDefault="006953FE" w:rsidP="006953FE">
      <w:pPr>
        <w:adjustRightInd w:val="0"/>
        <w:snapToGrid w:val="0"/>
        <w:spacing w:line="360" w:lineRule="auto"/>
        <w:ind w:firstLineChars="200" w:firstLine="422"/>
        <w:rPr>
          <w:rFonts w:ascii="宋体" w:hAnsi="宋体" w:cs="宋体"/>
          <w:b/>
          <w:bCs/>
          <w:szCs w:val="21"/>
          <w:shd w:val="clear" w:color="auto" w:fill="FFFFFF"/>
        </w:rPr>
      </w:pPr>
      <w:r w:rsidRPr="00757746">
        <w:rPr>
          <w:rFonts w:ascii="宋体" w:hAnsi="宋体" w:cs="宋体" w:hint="eastAsia"/>
          <w:b/>
          <w:bCs/>
          <w:szCs w:val="21"/>
          <w:shd w:val="clear" w:color="auto" w:fill="FFFFFF"/>
        </w:rPr>
        <w:t>二、工程费用结算及报价</w:t>
      </w:r>
    </w:p>
    <w:p w14:paraId="2965D5BB" w14:textId="6C9AC84C" w:rsidR="006953FE" w:rsidRPr="00757746" w:rsidRDefault="006953FE" w:rsidP="00FE41EE">
      <w:pPr>
        <w:pStyle w:val="a3"/>
        <w:spacing w:line="360" w:lineRule="auto"/>
        <w:ind w:firstLineChars="200" w:firstLine="420"/>
        <w:rPr>
          <w:rFonts w:ascii="宋体" w:hAnsi="宋体" w:cs="宋体"/>
          <w:szCs w:val="21"/>
        </w:rPr>
      </w:pPr>
      <w:r w:rsidRPr="00757746">
        <w:rPr>
          <w:rFonts w:ascii="宋体" w:hAnsi="宋体" w:cs="宋体" w:hint="eastAsia"/>
          <w:szCs w:val="21"/>
        </w:rPr>
        <w:t>1、</w:t>
      </w:r>
      <w:r w:rsidR="007941E4" w:rsidRPr="00757746">
        <w:rPr>
          <w:rFonts w:ascii="宋体" w:hAnsi="宋体" w:cs="宋体" w:hint="eastAsia"/>
          <w:szCs w:val="21"/>
        </w:rPr>
        <w:t>本次报价依据现行浙江省2018预算定额编制的工程造价为基准价，各供应商应在此基础上填报百分比。如填报的报价为90%，结算价=浙江省2018预算定额基础上编制工程造价*90%。</w:t>
      </w:r>
    </w:p>
    <w:p w14:paraId="42C531B6"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2、工程造价预算编制口径：</w:t>
      </w:r>
    </w:p>
    <w:p w14:paraId="2210F799"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2.1编制依据：</w:t>
      </w:r>
    </w:p>
    <w:p w14:paraId="7FF7724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《浙江省房屋建筑与装饰工程预算定额》（2018版）</w:t>
      </w:r>
    </w:p>
    <w:p w14:paraId="52E936B6"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《浙江省通用安装工程预算定额》（2018版）</w:t>
      </w:r>
    </w:p>
    <w:p w14:paraId="57E4C140"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《浙江省市政工程预算定额》（2018版）</w:t>
      </w:r>
    </w:p>
    <w:p w14:paraId="7DD6ABFB"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《浙江省园林绿化及仿古建筑工程预算定额》（2018版）</w:t>
      </w:r>
    </w:p>
    <w:p w14:paraId="2F90C66D"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《浙江省建设工程施工机械台班费用定额》（2018版）</w:t>
      </w:r>
    </w:p>
    <w:p w14:paraId="60192261"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《浙江省建设工程计价规则》（2018版）</w:t>
      </w:r>
    </w:p>
    <w:p w14:paraId="3F48DAD3"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《浙江省建筑安装材料基期价格》（2018版）</w:t>
      </w:r>
    </w:p>
    <w:p w14:paraId="68FFA698" w14:textId="77777777" w:rsidR="006953FE" w:rsidRPr="00757746" w:rsidRDefault="006953FE" w:rsidP="006953FE">
      <w:pPr>
        <w:pStyle w:val="a3"/>
        <w:spacing w:line="360" w:lineRule="auto"/>
        <w:ind w:firstLineChars="200" w:firstLine="420"/>
      </w:pPr>
      <w:r w:rsidRPr="00757746">
        <w:rPr>
          <w:rFonts w:ascii="宋体" w:hAnsi="宋体" w:cs="宋体" w:hint="eastAsia"/>
          <w:szCs w:val="21"/>
        </w:rPr>
        <w:t>以上编制依据若发生政策性调整的，按新政策执行，依据现行浙江省2018预算定额编制的工程造价为基准价，各供应商应在此基础上填报百分比。</w:t>
      </w:r>
    </w:p>
    <w:p w14:paraId="32A6FC2C"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2.2编制原则：工料单价法；</w:t>
      </w:r>
    </w:p>
    <w:p w14:paraId="4B24ED7D"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2.3工程类别：根据实际项目特征划分；</w:t>
      </w:r>
    </w:p>
    <w:p w14:paraId="62B7B584"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2.4根据《浙江省建设工程计价规则》（2018版）规定，安全文明施工费、企业管理费、利润按相应专业一般计税中值计取，规费按一般计税相应专业费率计取；浙建建发【2022】37号省建设厅关于调整建筑工程安全文明施工费的通知中安全文明施工费调整费用及安全生产责任险费用由投标人在报价中自行考虑，不单列计取。</w:t>
      </w:r>
    </w:p>
    <w:p w14:paraId="3CBB7261"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2.5根据《浙江省建设工程计价规则》（2018版），增值税按一般纳税人增值税销项税率9.0%计取；若遇政策调整的，按新政策税率计算总费用。</w:t>
      </w:r>
    </w:p>
    <w:p w14:paraId="7E1FBC84"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2.6建设工程农民工工伤保险费用按杭州市有关规定计算；</w:t>
      </w:r>
    </w:p>
    <w:p w14:paraId="22900685"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2.7危险作业意外伤害保险费不另计取，由供应商在报价时考虑计入；</w:t>
      </w:r>
    </w:p>
    <w:p w14:paraId="0A56EBD2"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2.8风险费用不另计取，由供应商在报价时考虑计入；</w:t>
      </w:r>
    </w:p>
    <w:p w14:paraId="43A1800D"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2.9乙供材料单价按开工日杭州市正刊“不含进项税市场信息价”（见《关于营改增后浙江省建设工程材料价格信息发布工作调整的通知》浙建站信[2016]25号定义）计取，如</w:t>
      </w:r>
      <w:r w:rsidRPr="00757746">
        <w:rPr>
          <w:rFonts w:ascii="宋体" w:hAnsi="宋体" w:cs="宋体" w:hint="eastAsia"/>
          <w:szCs w:val="21"/>
        </w:rPr>
        <w:lastRenderedPageBreak/>
        <w:t>杭州市无信息价则参考浙江省信息价，如上述价格均无的则进行市场价询价，材料价格均需采购人确认后有效；</w:t>
      </w:r>
    </w:p>
    <w:p w14:paraId="25BA455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2.10人工单价按施工期间浙江造价网（www.zjzj.net）发布的杭州地区的建设工程人工信息价平均值计取，与定额差额部分只计取税金，不计其他费用；</w:t>
      </w:r>
    </w:p>
    <w:p w14:paraId="76040E66"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2.11机械费单价按现行定额计取；</w:t>
      </w:r>
    </w:p>
    <w:p w14:paraId="14A94470"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2.12垃圾清运费，倾倒至政府规定合法地点，运距自行考虑（含消纳费）；</w:t>
      </w:r>
    </w:p>
    <w:p w14:paraId="3CB32706"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2.13工程量按实结算。</w:t>
      </w:r>
    </w:p>
    <w:p w14:paraId="3FECDCB5"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2.14水电费按工程结算价的0.7%在结算时直接扣除。</w:t>
      </w:r>
    </w:p>
    <w:p w14:paraId="7CDBE930" w14:textId="77777777" w:rsidR="006953FE" w:rsidRPr="00757746" w:rsidRDefault="006953FE" w:rsidP="006953FE">
      <w:pPr>
        <w:snapToGrid w:val="0"/>
        <w:spacing w:line="360" w:lineRule="auto"/>
        <w:ind w:firstLineChars="200" w:firstLine="422"/>
        <w:rPr>
          <w:rFonts w:ascii="宋体" w:hAnsi="宋体" w:cs="宋体"/>
          <w:szCs w:val="21"/>
        </w:rPr>
      </w:pPr>
      <w:r w:rsidRPr="00757746">
        <w:rPr>
          <w:rFonts w:ascii="宋体" w:hAnsi="宋体" w:cs="宋体" w:hint="eastAsia"/>
          <w:b/>
          <w:bCs/>
          <w:szCs w:val="21"/>
        </w:rPr>
        <w:t>3、项目结算</w:t>
      </w:r>
    </w:p>
    <w:p w14:paraId="1B8DC3A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工程量按实结算，成交供应商按上述预算口径编制工程造价，并按成交百分比（_______%）进行总价打折后提交给采购人，最终以采购人委托的第三方结算审核单位审核确定的工程量和价格进行结算；结算资料上报时须提供施工过程图片或影像资料，且图片或影像资料并能够反映施工前后的实际情况。</w:t>
      </w:r>
    </w:p>
    <w:p w14:paraId="2898E41F" w14:textId="2E70ED0B" w:rsidR="006953FE" w:rsidRPr="00757746" w:rsidRDefault="006953FE" w:rsidP="006953FE">
      <w:pPr>
        <w:numPr>
          <w:ilvl w:val="0"/>
          <w:numId w:val="2"/>
        </w:numPr>
        <w:snapToGrid w:val="0"/>
        <w:spacing w:line="360" w:lineRule="auto"/>
        <w:ind w:firstLineChars="200" w:firstLine="420"/>
        <w:rPr>
          <w:rFonts w:ascii="宋体" w:hAnsi="宋体" w:cs="宋体"/>
          <w:szCs w:val="21"/>
        </w:rPr>
      </w:pPr>
      <w:r w:rsidRPr="00757746">
        <w:rPr>
          <w:rFonts w:ascii="宋体" w:hAnsi="宋体" w:cs="宋体" w:hint="eastAsia"/>
          <w:szCs w:val="21"/>
        </w:rPr>
        <w:t>成交供应商须在签订承包合同后10天内支付给采购人履约保证金</w:t>
      </w:r>
      <w:r w:rsidR="00016019" w:rsidRPr="00757746">
        <w:rPr>
          <w:rFonts w:ascii="宋体" w:hAnsi="宋体" w:cs="宋体" w:hint="eastAsia"/>
          <w:szCs w:val="21"/>
        </w:rPr>
        <w:t>5</w:t>
      </w:r>
      <w:r w:rsidRPr="00757746">
        <w:rPr>
          <w:rFonts w:ascii="宋体" w:hAnsi="宋体" w:cs="宋体" w:hint="eastAsia"/>
          <w:szCs w:val="21"/>
        </w:rPr>
        <w:t>万元。</w:t>
      </w:r>
    </w:p>
    <w:p w14:paraId="0C74410C" w14:textId="77777777" w:rsidR="006953FE" w:rsidRPr="00757746" w:rsidRDefault="006953FE" w:rsidP="006953FE">
      <w:pPr>
        <w:snapToGrid w:val="0"/>
        <w:spacing w:line="360" w:lineRule="auto"/>
        <w:ind w:firstLineChars="200" w:firstLine="422"/>
        <w:rPr>
          <w:rFonts w:ascii="宋体" w:hAnsi="宋体" w:cs="宋体"/>
          <w:szCs w:val="21"/>
        </w:rPr>
      </w:pPr>
      <w:r w:rsidRPr="00757746">
        <w:rPr>
          <w:rFonts w:ascii="宋体" w:hAnsi="宋体" w:cs="宋体" w:hint="eastAsia"/>
          <w:b/>
          <w:szCs w:val="21"/>
        </w:rPr>
        <w:t>三、工程质量要求</w:t>
      </w:r>
    </w:p>
    <w:p w14:paraId="62F01D48"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1、工程质量必须符合国家的有关质量验收标准，达到合格要求。</w:t>
      </w:r>
    </w:p>
    <w:p w14:paraId="30A04EA4"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2、按《建筑工程施工质量验收统一标准》（GB50300-2013）、《民用建筑工程室内环境污染控制规范》（GB50325—2010）等进行施工和验收。</w:t>
      </w:r>
    </w:p>
    <w:p w14:paraId="10F5AA3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3、在免费保修期内，成交供应商对有缺陷的部位必须无偿地给予修理与更换，并承担一切由此引起的对采购人或第三者的直接损失，除非该缺陷是由于人为破坏或合同规定的不可抗力因素造成的损坏。</w:t>
      </w:r>
    </w:p>
    <w:p w14:paraId="3B90DCF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4、成交供应商必须对所承包的工程的质量负全部责任，其责任不因其他材料生产商提供的保证书而减轻或更改。</w:t>
      </w:r>
    </w:p>
    <w:p w14:paraId="3F7AFFA0" w14:textId="77777777" w:rsidR="006953FE" w:rsidRPr="00757746" w:rsidRDefault="006953FE" w:rsidP="006953FE">
      <w:pPr>
        <w:spacing w:line="360" w:lineRule="auto"/>
        <w:ind w:firstLineChars="200" w:firstLine="420"/>
        <w:rPr>
          <w:rFonts w:ascii="宋体" w:hAnsi="宋体"/>
          <w:szCs w:val="21"/>
        </w:rPr>
      </w:pPr>
      <w:r w:rsidRPr="00757746">
        <w:rPr>
          <w:rFonts w:ascii="宋体" w:hAnsi="宋体" w:cs="宋体" w:hint="eastAsia"/>
          <w:szCs w:val="21"/>
        </w:rPr>
        <w:t>5、</w:t>
      </w:r>
      <w:r w:rsidRPr="00757746">
        <w:rPr>
          <w:rFonts w:ascii="宋体" w:hAnsi="宋体" w:hint="eastAsia"/>
          <w:szCs w:val="21"/>
        </w:rPr>
        <w:t>工程质量保修期：</w:t>
      </w:r>
    </w:p>
    <w:p w14:paraId="6CAD608F" w14:textId="77777777" w:rsidR="006953FE" w:rsidRPr="00757746" w:rsidRDefault="006953FE" w:rsidP="006953FE">
      <w:pPr>
        <w:spacing w:line="360" w:lineRule="auto"/>
        <w:ind w:firstLineChars="227" w:firstLine="479"/>
        <w:rPr>
          <w:rFonts w:ascii="宋体" w:hAnsi="宋体"/>
          <w:b/>
          <w:szCs w:val="21"/>
        </w:rPr>
      </w:pPr>
      <w:r w:rsidRPr="00757746">
        <w:rPr>
          <w:rFonts w:ascii="宋体" w:hAnsi="宋体" w:hint="eastAsia"/>
          <w:b/>
          <w:szCs w:val="21"/>
        </w:rPr>
        <w:t>（1）单项零星工程5万以下的零星维修保修期为一年；</w:t>
      </w:r>
    </w:p>
    <w:p w14:paraId="525E3A12" w14:textId="77777777" w:rsidR="006953FE" w:rsidRPr="00757746" w:rsidRDefault="006953FE" w:rsidP="006953FE">
      <w:pPr>
        <w:spacing w:line="360" w:lineRule="auto"/>
        <w:ind w:firstLineChars="227" w:firstLine="479"/>
        <w:rPr>
          <w:rFonts w:ascii="宋体" w:hAnsi="宋体"/>
          <w:b/>
          <w:szCs w:val="21"/>
        </w:rPr>
      </w:pPr>
      <w:r w:rsidRPr="00757746">
        <w:rPr>
          <w:rFonts w:ascii="宋体" w:hAnsi="宋体" w:hint="eastAsia"/>
          <w:b/>
          <w:szCs w:val="21"/>
        </w:rPr>
        <w:t>（2）单项零星工程单项5万（含）以上50万元以下的工程项目，保修期为两年。</w:t>
      </w:r>
    </w:p>
    <w:p w14:paraId="03E6A294" w14:textId="77777777" w:rsidR="006953FE" w:rsidRPr="00757746" w:rsidRDefault="006953FE" w:rsidP="006953FE">
      <w:pPr>
        <w:spacing w:line="360" w:lineRule="auto"/>
        <w:ind w:firstLineChars="200" w:firstLine="420"/>
        <w:rPr>
          <w:rFonts w:ascii="宋体" w:hAnsi="宋体"/>
          <w:szCs w:val="21"/>
        </w:rPr>
      </w:pPr>
      <w:r w:rsidRPr="00757746">
        <w:rPr>
          <w:rFonts w:ascii="宋体" w:hAnsi="宋体" w:hint="eastAsia"/>
          <w:szCs w:val="21"/>
        </w:rPr>
        <w:t>6、采购文件未约定的工程内容的保修期按《建设工程质量管理条例》的规定。</w:t>
      </w:r>
    </w:p>
    <w:p w14:paraId="41F7B9AB" w14:textId="77777777" w:rsidR="006953FE" w:rsidRPr="00757746" w:rsidRDefault="006953FE" w:rsidP="006953FE">
      <w:pPr>
        <w:spacing w:line="360" w:lineRule="auto"/>
        <w:ind w:firstLineChars="200" w:firstLine="420"/>
        <w:rPr>
          <w:rFonts w:ascii="宋体" w:hAnsi="宋体"/>
          <w:szCs w:val="21"/>
        </w:rPr>
      </w:pPr>
      <w:r w:rsidRPr="00757746">
        <w:rPr>
          <w:rFonts w:ascii="宋体" w:hAnsi="宋体" w:hint="eastAsia"/>
          <w:szCs w:val="21"/>
        </w:rPr>
        <w:t>7、建设工程的保修期，自竣工验收合格之日起计算。</w:t>
      </w:r>
    </w:p>
    <w:p w14:paraId="579AADE9" w14:textId="77777777" w:rsidR="006953FE" w:rsidRPr="00757746" w:rsidRDefault="006953FE" w:rsidP="006953FE">
      <w:pPr>
        <w:adjustRightInd w:val="0"/>
        <w:snapToGrid w:val="0"/>
        <w:spacing w:line="360" w:lineRule="auto"/>
        <w:ind w:firstLineChars="200" w:firstLine="422"/>
        <w:rPr>
          <w:rFonts w:ascii="宋体" w:hAnsi="宋体" w:cs="宋体"/>
          <w:b/>
          <w:bCs/>
          <w:szCs w:val="21"/>
        </w:rPr>
      </w:pPr>
      <w:r w:rsidRPr="00757746">
        <w:rPr>
          <w:rFonts w:ascii="宋体" w:hAnsi="宋体" w:cs="宋体" w:hint="eastAsia"/>
          <w:b/>
          <w:bCs/>
          <w:szCs w:val="21"/>
        </w:rPr>
        <w:t>四、施工工期</w:t>
      </w:r>
    </w:p>
    <w:p w14:paraId="640EA6D9"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1、施工工期须严格按照浙江大学医学院附属儿童医院（浙江省儿童医院）的合理要求，不得拖延工期。</w:t>
      </w:r>
    </w:p>
    <w:p w14:paraId="2123BF8E"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2、本工程的关键在于及时性，供应商应当具有土建安装等施工维修经验和综合的抢修处理能力。</w:t>
      </w:r>
    </w:p>
    <w:p w14:paraId="73787390" w14:textId="77777777" w:rsidR="006953FE" w:rsidRPr="00757746" w:rsidRDefault="006953FE" w:rsidP="006953FE">
      <w:pPr>
        <w:snapToGrid w:val="0"/>
        <w:spacing w:line="360" w:lineRule="auto"/>
        <w:ind w:firstLineChars="200" w:firstLine="422"/>
        <w:rPr>
          <w:rFonts w:ascii="宋体" w:hAnsi="宋体" w:cs="宋体"/>
          <w:b/>
          <w:bCs/>
          <w:szCs w:val="21"/>
        </w:rPr>
      </w:pPr>
      <w:r w:rsidRPr="00757746">
        <w:rPr>
          <w:rFonts w:ascii="宋体" w:hAnsi="宋体" w:cs="宋体" w:hint="eastAsia"/>
          <w:b/>
          <w:bCs/>
          <w:szCs w:val="21"/>
        </w:rPr>
        <w:lastRenderedPageBreak/>
        <w:t>五、</w:t>
      </w:r>
      <w:r w:rsidRPr="00757746">
        <w:rPr>
          <w:rFonts w:ascii="宋体" w:hAnsi="宋体" w:cs="宋体" w:hint="eastAsia"/>
          <w:b/>
          <w:szCs w:val="21"/>
        </w:rPr>
        <w:t>服务期</w:t>
      </w:r>
    </w:p>
    <w:p w14:paraId="6EF6585E" w14:textId="778CFA4E" w:rsidR="006953FE" w:rsidRPr="00757746" w:rsidRDefault="006953FE" w:rsidP="006953FE">
      <w:pPr>
        <w:snapToGrid w:val="0"/>
        <w:spacing w:line="360" w:lineRule="auto"/>
        <w:ind w:firstLineChars="200" w:firstLine="420"/>
      </w:pPr>
      <w:r w:rsidRPr="00757746">
        <w:rPr>
          <w:rFonts w:ascii="宋体" w:hAnsi="宋体" w:cs="宋体" w:hint="eastAsia"/>
          <w:szCs w:val="22"/>
        </w:rPr>
        <w:t>服务期2年或工程款结算价累计至</w:t>
      </w:r>
      <w:r w:rsidR="00635C58" w:rsidRPr="00757746">
        <w:rPr>
          <w:rFonts w:ascii="宋体" w:hAnsi="宋体" w:cs="宋体"/>
          <w:szCs w:val="22"/>
        </w:rPr>
        <w:t>300</w:t>
      </w:r>
      <w:r w:rsidRPr="00757746">
        <w:rPr>
          <w:rFonts w:ascii="宋体" w:hAnsi="宋体" w:cs="宋体" w:hint="eastAsia"/>
          <w:szCs w:val="22"/>
        </w:rPr>
        <w:t>万元合同终止（以先到为准）</w:t>
      </w:r>
      <w:r w:rsidRPr="00757746">
        <w:rPr>
          <w:rFonts w:ascii="宋体" w:hAnsi="宋体" w:hint="eastAsia"/>
          <w:szCs w:val="21"/>
        </w:rPr>
        <w:t>。</w:t>
      </w:r>
    </w:p>
    <w:p w14:paraId="7BA8EE21" w14:textId="77777777" w:rsidR="006953FE" w:rsidRPr="00757746" w:rsidRDefault="006953FE" w:rsidP="006953FE">
      <w:pPr>
        <w:snapToGrid w:val="0"/>
        <w:spacing w:line="360" w:lineRule="auto"/>
        <w:ind w:firstLineChars="200" w:firstLine="422"/>
        <w:rPr>
          <w:rFonts w:ascii="宋体" w:hAnsi="宋体" w:cs="宋体"/>
          <w:b/>
          <w:szCs w:val="21"/>
        </w:rPr>
      </w:pPr>
      <w:r w:rsidRPr="00757746">
        <w:rPr>
          <w:rFonts w:ascii="宋体" w:hAnsi="宋体" w:cs="宋体" w:hint="eastAsia"/>
          <w:b/>
          <w:szCs w:val="21"/>
        </w:rPr>
        <w:t>六、施工要求</w:t>
      </w:r>
    </w:p>
    <w:p w14:paraId="1AC45C0E" w14:textId="766B84B5"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尊重工作人员的安排，如未及时到场维修或未按采购人要求的时间内完成或以各种理由拒绝执行采购人委派任务、针对采购人委派任务选择性执行的，则每发生一次由采购人在工程款中扣除5000元人民币；情节严重或者累计3次及以上的，采购人可单方解除合同。</w:t>
      </w:r>
    </w:p>
    <w:p w14:paraId="7A0C467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2、有噪声的施工项目应提前告知采购人。具体应服从采购人安排。</w:t>
      </w:r>
      <w:r w:rsidRPr="00757746">
        <w:rPr>
          <w:rFonts w:ascii="宋体" w:hAnsi="宋体" w:hint="eastAsia"/>
          <w:spacing w:val="2"/>
          <w:szCs w:val="21"/>
        </w:rPr>
        <w:t>随时按医院要求调整作业时间与范围，夜间施工必须得到采购方相关职能部门同意。施工中严格控制噪音及扬尘。如有投诉，立即无条件停止施工。</w:t>
      </w:r>
    </w:p>
    <w:p w14:paraId="43F965EE"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3、</w:t>
      </w:r>
      <w:r w:rsidRPr="00757746">
        <w:rPr>
          <w:rFonts w:ascii="宋体" w:hAnsi="宋体" w:cs="宋体" w:hint="eastAsia"/>
          <w:spacing w:val="2"/>
          <w:szCs w:val="21"/>
        </w:rPr>
        <w:t>施工方应遵守施工现场的有关规章制度，负责做好安全文明施工相关工作。施工方负责为现场施工人员购买劳动保险和人身保险，以及安装人员从事安装调试工作遭受的人身伤害赔偿责任。</w:t>
      </w:r>
      <w:r w:rsidRPr="00757746">
        <w:rPr>
          <w:rFonts w:ascii="宋体" w:hAnsi="宋体" w:cs="宋体" w:hint="eastAsia"/>
          <w:szCs w:val="21"/>
        </w:rPr>
        <w:t>加强对施工人员的安全教育，施工人员必须有安全保障，实施全程安全监管，施工区域应有标准提示牌。</w:t>
      </w:r>
      <w:r w:rsidRPr="00757746">
        <w:rPr>
          <w:rFonts w:ascii="宋体" w:hAnsi="宋体" w:cs="宋体" w:hint="eastAsia"/>
          <w:spacing w:val="2"/>
          <w:szCs w:val="21"/>
        </w:rPr>
        <w:t>施工期间发生一切安全事故或因此发生的所有费用，均由乙方负责，并</w:t>
      </w:r>
      <w:r w:rsidRPr="00757746">
        <w:rPr>
          <w:rFonts w:ascii="宋体" w:hAnsi="宋体" w:hint="eastAsia"/>
        </w:rPr>
        <w:t>承担一切经济与法律责任。</w:t>
      </w:r>
    </w:p>
    <w:p w14:paraId="51C83599"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4、</w:t>
      </w:r>
      <w:r w:rsidRPr="00757746">
        <w:rPr>
          <w:rFonts w:ascii="宋体" w:hAnsi="宋体" w:hint="eastAsia"/>
          <w:spacing w:val="2"/>
          <w:szCs w:val="21"/>
        </w:rPr>
        <w:t>施工过程中做好医院现有建筑设备、设施、墙面、地面等保护，不得影响原有设施设备的正常运行，如造成损坏的，由乙方负责修理、赔偿损失并承担全部责任。</w:t>
      </w:r>
    </w:p>
    <w:p w14:paraId="08BD1C22"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5、施工人员资料必须报备采购人审核。施工人员要求：必须严格遵守国家法律法规施工规范要求、工种安排全面、合理。</w:t>
      </w:r>
    </w:p>
    <w:p w14:paraId="59ECE6E4" w14:textId="77777777" w:rsidR="006953FE" w:rsidRPr="00757746" w:rsidRDefault="006953FE" w:rsidP="006953FE">
      <w:pPr>
        <w:snapToGrid w:val="0"/>
        <w:spacing w:line="360" w:lineRule="auto"/>
        <w:ind w:firstLineChars="200" w:firstLine="420"/>
        <w:rPr>
          <w:rFonts w:ascii="宋体" w:hAnsi="宋体"/>
          <w:spacing w:val="2"/>
          <w:szCs w:val="21"/>
        </w:rPr>
      </w:pPr>
      <w:r w:rsidRPr="00757746">
        <w:rPr>
          <w:rFonts w:ascii="宋体" w:hAnsi="宋体" w:cs="宋体" w:hint="eastAsia"/>
          <w:szCs w:val="21"/>
        </w:rPr>
        <w:t>6、注重文明施工。施工人员施工必须服从采购人人员安排，文明施工，尘埃控制及遮挡必须到位。</w:t>
      </w:r>
      <w:r w:rsidRPr="00757746">
        <w:rPr>
          <w:rFonts w:hint="eastAsia"/>
          <w:spacing w:val="-1"/>
        </w:rPr>
        <w:t>施工方</w:t>
      </w:r>
      <w:r w:rsidRPr="00757746">
        <w:rPr>
          <w:spacing w:val="-1"/>
        </w:rPr>
        <w:t>应遵守工程建设安全生产有关管理规定，严格按安全生产标准组织施工，并接受采购方安全检查人员实施的监督检查，采取必要的安全防护措施，消除事故隐患。由于</w:t>
      </w:r>
      <w:r w:rsidRPr="00757746">
        <w:rPr>
          <w:rFonts w:hint="eastAsia"/>
          <w:spacing w:val="-1"/>
        </w:rPr>
        <w:t>施工</w:t>
      </w:r>
      <w:r w:rsidRPr="00757746">
        <w:rPr>
          <w:spacing w:val="-1"/>
        </w:rPr>
        <w:t>方安全防护措施不力造</w:t>
      </w:r>
      <w:r w:rsidRPr="00757746">
        <w:rPr>
          <w:rFonts w:ascii="宋体" w:hAnsi="宋体" w:hint="eastAsia"/>
          <w:spacing w:val="2"/>
          <w:szCs w:val="21"/>
        </w:rPr>
        <w:t>成事故的责任和由此产生的费用全部由施工方承担。</w:t>
      </w:r>
    </w:p>
    <w:p w14:paraId="7062AEEA" w14:textId="77777777" w:rsidR="006953FE" w:rsidRPr="00757746" w:rsidRDefault="006953FE" w:rsidP="006953FE">
      <w:pPr>
        <w:snapToGrid w:val="0"/>
        <w:spacing w:line="360" w:lineRule="auto"/>
        <w:ind w:firstLineChars="200" w:firstLine="428"/>
        <w:rPr>
          <w:rFonts w:ascii="宋体" w:hAnsi="宋体" w:cs="宋体"/>
          <w:szCs w:val="21"/>
        </w:rPr>
      </w:pPr>
      <w:r w:rsidRPr="00757746">
        <w:rPr>
          <w:rFonts w:ascii="宋体" w:hAnsi="宋体" w:hint="eastAsia"/>
          <w:spacing w:val="2"/>
          <w:szCs w:val="21"/>
        </w:rPr>
        <w:t>7、施工方需自备含应急保护装置的施工用配电箱，不得私自从院内医疗场所配电箱中接电，确保用电安全。施工过程中投标单位如需动用明火，须到采购方保卫部门办理审批手续，得到甲方保卫部门批准后方可施工，动火施工时必须要有监管人员到场及配备相应的灭火设施。</w:t>
      </w:r>
    </w:p>
    <w:p w14:paraId="14DD2B0A"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8、施工期间及质保期内，由于设备安装问题造成采购人或者第三方损失，由成交单位负责。</w:t>
      </w:r>
    </w:p>
    <w:p w14:paraId="03C8E4F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9、施工期间，材料、人员进出不得影响发包人的工作秩序。</w:t>
      </w:r>
    </w:p>
    <w:p w14:paraId="4D05AD41"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10、供应商必须保质保量按期完成施工任务,供应商应采取相关的施工组织和技术措施，确保按时完成施工任务。</w:t>
      </w:r>
    </w:p>
    <w:p w14:paraId="6DD46D4E"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11、本工程位于医院内,医疗场所特殊施工环境需要成交单位应在施工过程中采取必要的降噪措施和防尘措施，不得干扰医院的正常工作秩序。</w:t>
      </w:r>
    </w:p>
    <w:p w14:paraId="0972293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12、供应商应对施工现场进行踏勘，充分了解建筑物结构、现场情况等，对技术难度和</w:t>
      </w:r>
      <w:r w:rsidRPr="00757746">
        <w:rPr>
          <w:rFonts w:ascii="宋体" w:hAnsi="宋体" w:cs="宋体" w:hint="eastAsia"/>
          <w:szCs w:val="21"/>
        </w:rPr>
        <w:lastRenderedPageBreak/>
        <w:t>安全性引起特别重视，不得破坏原建筑结构。</w:t>
      </w:r>
    </w:p>
    <w:p w14:paraId="7BA51C8A"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13、大件材料的运输，按照医院要求合理安排运输时间。</w:t>
      </w:r>
      <w:r w:rsidRPr="00757746">
        <w:rPr>
          <w:rFonts w:ascii="宋体" w:hAnsi="宋体" w:hint="eastAsia"/>
          <w:spacing w:val="2"/>
          <w:szCs w:val="21"/>
        </w:rPr>
        <w:t>为了保证采购方工作区域的卫生整洁，施工期间卫生随时清扫；施工区域卫生，每天施工结束时必须打扫清理，所有垃圾一律从污物电梯进出，不使用其它电梯上下。</w:t>
      </w:r>
    </w:p>
    <w:p w14:paraId="0844E55A"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14、成交单位有责任为采购人等进行工程检查时免费提供安全保护用具和各种设施的方便。</w:t>
      </w:r>
    </w:p>
    <w:p w14:paraId="561F740D"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15、报价范围内的垃圾清运由供应商自行负责处理，倾倒至政府规定合法地点，运距自行考虑。</w:t>
      </w:r>
    </w:p>
    <w:p w14:paraId="0FB40612"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16、施工人员应到采购人登记备案，施工期间如要动用明火施工单位必须得到采购人审批。</w:t>
      </w:r>
    </w:p>
    <w:p w14:paraId="085990D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17、管线部分应暗敷，如确须明敷报采购人同意后方可实施。</w:t>
      </w:r>
    </w:p>
    <w:p w14:paraId="6F17748E"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18、合理安排施工进度。</w:t>
      </w:r>
    </w:p>
    <w:p w14:paraId="71DF589B"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19、施工材料优先考虑节能环保材料。</w:t>
      </w:r>
    </w:p>
    <w:p w14:paraId="2057173D"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20、医院感染管理要求：施工现场的感染控制管理，按照院感科感染风险评估结果和对应的感染风险控制措施执行。</w:t>
      </w:r>
    </w:p>
    <w:p w14:paraId="48234C69"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21、施工时注意做好必要的劳动保护工作。</w:t>
      </w:r>
    </w:p>
    <w:p w14:paraId="0D373C67"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22、维修改造工作不得影响医院正常医务工作。如需要按医院管理要求临时调整施工时间、施工作业环境的种种不利因素等均由供应商考虑，并将所需费用包含在报价中。</w:t>
      </w:r>
    </w:p>
    <w:p w14:paraId="1B14F03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23、如施工难度高、技术复杂、涉及结构安全、特殊装修要求或医院要求，施工单位必须请有资质的设计单位进行设计，并出具施工图（如有必要，提供效果图）后再施工，设计费用含在报价中。</w:t>
      </w:r>
    </w:p>
    <w:p w14:paraId="0D51568A" w14:textId="77777777" w:rsidR="006953FE" w:rsidRPr="00757746" w:rsidRDefault="006953FE" w:rsidP="006953FE">
      <w:pPr>
        <w:pStyle w:val="0"/>
        <w:spacing w:line="360" w:lineRule="auto"/>
        <w:ind w:firstLineChars="200" w:firstLine="428"/>
        <w:jc w:val="left"/>
        <w:rPr>
          <w:rFonts w:ascii="宋体" w:hAnsi="宋体"/>
          <w:spacing w:val="2"/>
          <w:kern w:val="0"/>
          <w:szCs w:val="21"/>
        </w:rPr>
      </w:pPr>
      <w:r w:rsidRPr="00757746">
        <w:rPr>
          <w:rFonts w:ascii="宋体" w:hAnsi="宋体" w:hint="eastAsia"/>
          <w:spacing w:val="2"/>
          <w:kern w:val="0"/>
          <w:szCs w:val="21"/>
        </w:rPr>
        <w:t>24、医院为禁烟场所，严禁施工人员在医院内吸烟，违者按《杭州市公共场所控制吸烟条例》进行处罚。新冠疫情期间，投标单位必须无条件执行政府及医院关于疫情防控的各项要求。随时听从医院基建、物业、总务、保卫等指挥或配合。</w:t>
      </w:r>
    </w:p>
    <w:p w14:paraId="0471A1B6" w14:textId="77777777" w:rsidR="006953FE" w:rsidRPr="00757746" w:rsidRDefault="006953FE" w:rsidP="006953FE">
      <w:pPr>
        <w:snapToGrid w:val="0"/>
        <w:spacing w:line="360" w:lineRule="auto"/>
        <w:ind w:firstLineChars="200" w:firstLine="422"/>
        <w:rPr>
          <w:rFonts w:ascii="宋体" w:hAnsi="宋体" w:cs="宋体"/>
          <w:b/>
          <w:szCs w:val="21"/>
        </w:rPr>
      </w:pPr>
      <w:r w:rsidRPr="00757746">
        <w:rPr>
          <w:rFonts w:ascii="宋体" w:hAnsi="宋体" w:cs="宋体" w:hint="eastAsia"/>
          <w:b/>
          <w:szCs w:val="21"/>
        </w:rPr>
        <w:t>七、人员要求</w:t>
      </w:r>
    </w:p>
    <w:p w14:paraId="165571BA"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（一）管理人员要求</w:t>
      </w:r>
    </w:p>
    <w:p w14:paraId="66F89F4B" w14:textId="77777777" w:rsidR="006953FE" w:rsidRPr="00757746" w:rsidRDefault="006953FE" w:rsidP="006953FE">
      <w:pPr>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14:paraId="6B03FF52" w14:textId="77777777" w:rsidR="006953FE" w:rsidRPr="00757746" w:rsidRDefault="006953FE" w:rsidP="006953FE">
      <w:pPr>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▲2、拟派项目经理具有建筑工程专业二级及以上建造师执业资格；且在报价截止日前存在其他任何在建合同工程上担任项目经理的，不得以拟派项目经理的身份参加本次报价。</w:t>
      </w:r>
    </w:p>
    <w:p w14:paraId="1366EF64"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（二）现场实施人员要求</w:t>
      </w:r>
    </w:p>
    <w:p w14:paraId="6EFA99E1"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1、供应商必须配备下列人员，须随叫随到，人员住宿应在附近，由供应商自行解决。</w:t>
      </w:r>
    </w:p>
    <w:p w14:paraId="1EEE42AE"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lastRenderedPageBreak/>
        <w:t>（1）泥工1名；</w:t>
      </w:r>
    </w:p>
    <w:p w14:paraId="3580BD17"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（2）水工1名；</w:t>
      </w:r>
    </w:p>
    <w:p w14:paraId="26E2F7D2"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（3）电工1名；</w:t>
      </w:r>
    </w:p>
    <w:p w14:paraId="6C49EC4F"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（4）木工1名；</w:t>
      </w:r>
    </w:p>
    <w:p w14:paraId="6AFB754D"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（5）油漆工1名。</w:t>
      </w:r>
    </w:p>
    <w:p w14:paraId="4BD00CAC"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2、供应商拟派本项目水电工、木工、泥工等工种，须按工程需要及采购人要求配备数量充足、经验丰富、操作技能熟练、具备优秀的专业技能人员，并服从采购人的管理。</w:t>
      </w:r>
    </w:p>
    <w:p w14:paraId="07830C83" w14:textId="77777777" w:rsidR="006953FE" w:rsidRPr="00757746" w:rsidRDefault="006953FE" w:rsidP="006953FE">
      <w:pPr>
        <w:snapToGrid w:val="0"/>
        <w:spacing w:line="360" w:lineRule="auto"/>
        <w:ind w:firstLineChars="200" w:firstLine="420"/>
        <w:rPr>
          <w:rFonts w:ascii="宋体" w:hAnsi="宋体" w:cs="宋体"/>
          <w:szCs w:val="21"/>
        </w:rPr>
      </w:pPr>
      <w:r w:rsidRPr="00757746">
        <w:rPr>
          <w:rFonts w:ascii="宋体" w:hAnsi="宋体" w:cs="宋体" w:hint="eastAsia"/>
          <w:szCs w:val="21"/>
        </w:rPr>
        <w:t>（三）驻点人员数量要求：2人或2人以上驻点人员。（须随叫随到，人员住宿应在医院附近，由供应商自行解决）</w:t>
      </w:r>
    </w:p>
    <w:p w14:paraId="4983B1E4" w14:textId="77777777" w:rsidR="006953FE" w:rsidRPr="00757746" w:rsidRDefault="006953FE" w:rsidP="006953FE">
      <w:pPr>
        <w:snapToGrid w:val="0"/>
        <w:spacing w:line="360" w:lineRule="auto"/>
        <w:ind w:firstLineChars="200" w:firstLine="422"/>
        <w:rPr>
          <w:rFonts w:ascii="宋体" w:hAnsi="宋体" w:cs="宋体"/>
          <w:b/>
          <w:szCs w:val="21"/>
        </w:rPr>
      </w:pPr>
      <w:r w:rsidRPr="00757746">
        <w:rPr>
          <w:rFonts w:ascii="宋体" w:hAnsi="宋体" w:cs="宋体" w:hint="eastAsia"/>
          <w:b/>
          <w:szCs w:val="21"/>
        </w:rPr>
        <w:t>八、主要材料要求</w:t>
      </w:r>
    </w:p>
    <w:p w14:paraId="5C4C496C" w14:textId="77777777" w:rsidR="006953FE" w:rsidRPr="00757746" w:rsidRDefault="006953FE" w:rsidP="006953FE">
      <w:pPr>
        <w:tabs>
          <w:tab w:val="left" w:pos="0"/>
        </w:tabs>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8.1材料选择</w:t>
      </w:r>
    </w:p>
    <w:p w14:paraId="75A9AD04" w14:textId="77777777" w:rsidR="006953FE" w:rsidRPr="00757746" w:rsidRDefault="006953FE" w:rsidP="006953FE">
      <w:pPr>
        <w:numPr>
          <w:ilvl w:val="0"/>
          <w:numId w:val="3"/>
        </w:numPr>
        <w:tabs>
          <w:tab w:val="left" w:pos="0"/>
        </w:tabs>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在合同签订后15个工作日内成交供应商提供浙江造价信息或杭州市造价信息内包含且常用材料品牌（至少3个）清单，采购人确认核实后在项目实施时提供《主要材料品牌表》。</w:t>
      </w:r>
    </w:p>
    <w:p w14:paraId="095F6B2B" w14:textId="77777777" w:rsidR="006953FE" w:rsidRPr="00757746" w:rsidRDefault="006953FE" w:rsidP="006953FE">
      <w:pPr>
        <w:numPr>
          <w:ilvl w:val="0"/>
          <w:numId w:val="3"/>
        </w:numPr>
        <w:tabs>
          <w:tab w:val="left" w:pos="0"/>
        </w:tabs>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施工方须从采购人提供的材料品牌中选取相应材料。若采购人无指定品牌，各供应商必须根据设计施工图的要求及意图按中高档的用材标准进行选材并报价，所有设备材料要求在行业内具有一定知名度的品牌。</w:t>
      </w:r>
    </w:p>
    <w:p w14:paraId="2C9EF5B6" w14:textId="77777777" w:rsidR="006953FE" w:rsidRPr="00757746" w:rsidRDefault="006953FE" w:rsidP="006953FE">
      <w:pPr>
        <w:tabs>
          <w:tab w:val="left" w:pos="0"/>
        </w:tabs>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（3）所有材料必须在原厂生产加工，不允许采用下属、联营、协作、控股厂家产品投标和实际使用。</w:t>
      </w:r>
    </w:p>
    <w:p w14:paraId="69451D95" w14:textId="77777777" w:rsidR="006953FE" w:rsidRPr="00757746" w:rsidRDefault="006953FE" w:rsidP="006953FE">
      <w:pPr>
        <w:tabs>
          <w:tab w:val="left" w:pos="0"/>
        </w:tabs>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（4）所有提供的材料必须是优等品或“A”级品。</w:t>
      </w:r>
    </w:p>
    <w:p w14:paraId="1B8CCE7F" w14:textId="77777777" w:rsidR="006953FE" w:rsidRPr="00757746" w:rsidRDefault="006953FE" w:rsidP="006953FE">
      <w:pPr>
        <w:tabs>
          <w:tab w:val="left" w:pos="0"/>
        </w:tabs>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（5）所有提供的材料必须符合环保标准。</w:t>
      </w:r>
    </w:p>
    <w:p w14:paraId="03DAB129" w14:textId="77777777" w:rsidR="006953FE" w:rsidRPr="00757746" w:rsidRDefault="006953FE" w:rsidP="006953FE">
      <w:pPr>
        <w:tabs>
          <w:tab w:val="left" w:pos="0"/>
        </w:tabs>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8.2材料的质量要求：</w:t>
      </w:r>
    </w:p>
    <w:p w14:paraId="77CB2F42" w14:textId="77777777" w:rsidR="006953FE" w:rsidRPr="00757746" w:rsidRDefault="006953FE" w:rsidP="006953FE">
      <w:pPr>
        <w:tabs>
          <w:tab w:val="left" w:pos="0"/>
        </w:tabs>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（1）在免费保修期内，成交供应商对有缺陷的部位必须无偿地给予修理与更换，并承担一切由此引起的对采购人或第三者的直接损失，除非该缺陷是由于人为破坏或合同规定的不可抗力因素造成的损坏。</w:t>
      </w:r>
    </w:p>
    <w:p w14:paraId="48E0EE1D" w14:textId="77777777" w:rsidR="006953FE" w:rsidRPr="00757746" w:rsidRDefault="006953FE" w:rsidP="006953FE">
      <w:pPr>
        <w:tabs>
          <w:tab w:val="left" w:pos="0"/>
        </w:tabs>
        <w:adjustRightInd w:val="0"/>
        <w:snapToGrid w:val="0"/>
        <w:spacing w:line="360" w:lineRule="auto"/>
        <w:ind w:firstLineChars="200" w:firstLine="420"/>
        <w:rPr>
          <w:rFonts w:ascii="宋体" w:hAnsi="宋体" w:cs="宋体"/>
          <w:b/>
          <w:szCs w:val="21"/>
        </w:rPr>
      </w:pPr>
      <w:r w:rsidRPr="00757746">
        <w:rPr>
          <w:rFonts w:ascii="宋体" w:hAnsi="宋体" w:cs="宋体" w:hint="eastAsia"/>
          <w:szCs w:val="21"/>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14:paraId="781BA12E" w14:textId="77777777" w:rsidR="006953FE" w:rsidRPr="00757746" w:rsidRDefault="006953FE" w:rsidP="006953FE">
      <w:pPr>
        <w:spacing w:line="360" w:lineRule="auto"/>
        <w:ind w:firstLine="435"/>
        <w:jc w:val="left"/>
        <w:rPr>
          <w:rFonts w:ascii="宋体" w:hAnsi="宋体"/>
          <w:b/>
          <w:bCs/>
          <w:szCs w:val="21"/>
        </w:rPr>
      </w:pPr>
      <w:r w:rsidRPr="00757746">
        <w:rPr>
          <w:rFonts w:ascii="宋体" w:hAnsi="宋体" w:hint="eastAsia"/>
          <w:b/>
          <w:szCs w:val="21"/>
        </w:rPr>
        <w:t>九、</w:t>
      </w:r>
      <w:r w:rsidRPr="00757746">
        <w:rPr>
          <w:rFonts w:ascii="宋体" w:hAnsi="宋体" w:hint="eastAsia"/>
          <w:b/>
          <w:bCs/>
          <w:szCs w:val="21"/>
        </w:rPr>
        <w:t>工程管理原则</w:t>
      </w:r>
    </w:p>
    <w:p w14:paraId="570348F6" w14:textId="77777777" w:rsidR="006953FE" w:rsidRPr="00757746" w:rsidRDefault="006953FE" w:rsidP="006953FE">
      <w:pPr>
        <w:pStyle w:val="a4"/>
        <w:ind w:firstLineChars="200" w:firstLine="420"/>
        <w:rPr>
          <w:rFonts w:hint="default"/>
          <w:bCs/>
          <w:sz w:val="21"/>
          <w:szCs w:val="21"/>
        </w:rPr>
      </w:pPr>
      <w:r w:rsidRPr="00757746">
        <w:rPr>
          <w:bCs/>
          <w:sz w:val="21"/>
          <w:szCs w:val="21"/>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w:t>
      </w:r>
      <w:r w:rsidRPr="00757746">
        <w:rPr>
          <w:bCs/>
          <w:sz w:val="21"/>
          <w:szCs w:val="21"/>
        </w:rPr>
        <w:lastRenderedPageBreak/>
        <w:t>指定的临时住宿点居住，无关人员不得在医院居住。</w:t>
      </w:r>
    </w:p>
    <w:p w14:paraId="3412EAE5" w14:textId="77777777" w:rsidR="006953FE" w:rsidRPr="00757746" w:rsidRDefault="006953FE" w:rsidP="006953FE">
      <w:pPr>
        <w:pStyle w:val="a4"/>
        <w:ind w:firstLineChars="200" w:firstLine="420"/>
        <w:rPr>
          <w:rFonts w:hint="default"/>
          <w:bCs/>
          <w:sz w:val="21"/>
          <w:szCs w:val="21"/>
        </w:rPr>
      </w:pPr>
      <w:r w:rsidRPr="00757746">
        <w:rPr>
          <w:bCs/>
          <w:sz w:val="21"/>
          <w:szCs w:val="21"/>
        </w:rPr>
        <w:t>2、在工程实施过程中，如发现成交人为挂靠单位，采购人可立即终止合同。成交人应承担由此引起的一切经济责任和法律责任，扣罚，并报建设工程主管部门。</w:t>
      </w:r>
    </w:p>
    <w:p w14:paraId="54CA31C0" w14:textId="77777777" w:rsidR="006953FE" w:rsidRPr="00757746" w:rsidRDefault="006953FE" w:rsidP="006953FE">
      <w:pPr>
        <w:pStyle w:val="a4"/>
        <w:ind w:firstLineChars="200" w:firstLine="420"/>
        <w:rPr>
          <w:rFonts w:hint="default"/>
          <w:bCs/>
          <w:sz w:val="21"/>
          <w:szCs w:val="21"/>
        </w:rPr>
      </w:pPr>
      <w:r w:rsidRPr="00757746">
        <w:rPr>
          <w:bCs/>
          <w:sz w:val="21"/>
          <w:szCs w:val="21"/>
        </w:rPr>
        <w:t>3、成交人严格按照已确认的施工技术方案组织实施，并无条件接受采购人的项目管理部门的管理。</w:t>
      </w:r>
    </w:p>
    <w:p w14:paraId="6BE3756E" w14:textId="77777777" w:rsidR="006953FE" w:rsidRPr="00757746" w:rsidRDefault="006953FE" w:rsidP="006953FE">
      <w:pPr>
        <w:pStyle w:val="a4"/>
        <w:ind w:firstLineChars="200" w:firstLine="420"/>
        <w:rPr>
          <w:rFonts w:hint="default"/>
          <w:bCs/>
          <w:sz w:val="21"/>
          <w:szCs w:val="21"/>
        </w:rPr>
      </w:pPr>
      <w:r w:rsidRPr="00757746">
        <w:rPr>
          <w:bCs/>
          <w:sz w:val="21"/>
          <w:szCs w:val="21"/>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14:paraId="101CDF45" w14:textId="77777777" w:rsidR="006953FE" w:rsidRPr="00757746" w:rsidRDefault="006953FE" w:rsidP="006953FE">
      <w:pPr>
        <w:pStyle w:val="a4"/>
        <w:ind w:firstLineChars="200" w:firstLine="420"/>
        <w:rPr>
          <w:rFonts w:hint="default"/>
          <w:bCs/>
          <w:sz w:val="21"/>
          <w:szCs w:val="21"/>
        </w:rPr>
      </w:pPr>
      <w:r w:rsidRPr="00757746">
        <w:rPr>
          <w:bCs/>
          <w:sz w:val="21"/>
          <w:szCs w:val="21"/>
        </w:rPr>
        <w:t>5、安全施工、文明管理：</w:t>
      </w:r>
    </w:p>
    <w:p w14:paraId="3EAE1988" w14:textId="77777777" w:rsidR="006953FE" w:rsidRPr="00757746" w:rsidRDefault="006953FE" w:rsidP="006953FE">
      <w:pPr>
        <w:pStyle w:val="a4"/>
        <w:ind w:firstLineChars="200" w:firstLine="420"/>
        <w:rPr>
          <w:rFonts w:hint="default"/>
          <w:bCs/>
          <w:sz w:val="21"/>
          <w:szCs w:val="21"/>
        </w:rPr>
      </w:pPr>
      <w:r w:rsidRPr="00757746">
        <w:rPr>
          <w:bCs/>
          <w:sz w:val="21"/>
          <w:szCs w:val="21"/>
        </w:rPr>
        <w:t>（1）供应商成交后服从当地政府有关部门在社会治安、综合治理、计划生育、交通管理、环境保护等的管理规定，应设专职人员负责本条款的执行，采购人有权对此进行监督检查。</w:t>
      </w:r>
    </w:p>
    <w:p w14:paraId="38164A7A" w14:textId="77777777" w:rsidR="006953FE" w:rsidRPr="00757746" w:rsidRDefault="006953FE" w:rsidP="006953FE">
      <w:pPr>
        <w:pStyle w:val="a4"/>
        <w:ind w:firstLineChars="200" w:firstLine="420"/>
        <w:rPr>
          <w:rFonts w:hint="default"/>
          <w:bCs/>
          <w:sz w:val="21"/>
          <w:szCs w:val="21"/>
        </w:rPr>
      </w:pPr>
      <w:r w:rsidRPr="00757746">
        <w:rPr>
          <w:bCs/>
          <w:sz w:val="21"/>
          <w:szCs w:val="21"/>
        </w:rPr>
        <w:t>（2）响应文件中应有详细的施工安全措施和安全管理组织及配备专职负责人的说明和承诺，以确保安全生产。</w:t>
      </w:r>
    </w:p>
    <w:p w14:paraId="4A33FC84" w14:textId="77777777" w:rsidR="006953FE" w:rsidRPr="00757746" w:rsidRDefault="006953FE" w:rsidP="006953FE">
      <w:pPr>
        <w:pStyle w:val="a4"/>
        <w:ind w:firstLineChars="200" w:firstLine="420"/>
        <w:rPr>
          <w:rFonts w:hint="default"/>
          <w:bCs/>
          <w:sz w:val="21"/>
          <w:szCs w:val="21"/>
        </w:rPr>
      </w:pPr>
      <w:r w:rsidRPr="00757746">
        <w:rPr>
          <w:bCs/>
          <w:sz w:val="21"/>
          <w:szCs w:val="21"/>
        </w:rPr>
        <w:t>（3）供应商在工程施工期间，必须配备专职用电管理员，全面负责施工用电的管理。</w:t>
      </w:r>
    </w:p>
    <w:p w14:paraId="476B37C2" w14:textId="77777777" w:rsidR="006953FE" w:rsidRPr="00757746" w:rsidRDefault="006953FE" w:rsidP="006953FE">
      <w:pPr>
        <w:pStyle w:val="a4"/>
        <w:ind w:firstLineChars="200" w:firstLine="420"/>
        <w:rPr>
          <w:rFonts w:hint="default"/>
          <w:bCs/>
          <w:sz w:val="21"/>
          <w:szCs w:val="21"/>
        </w:rPr>
      </w:pPr>
      <w:r w:rsidRPr="00757746">
        <w:rPr>
          <w:bCs/>
          <w:sz w:val="21"/>
          <w:szCs w:val="21"/>
        </w:rPr>
        <w:t>（4）供应商在施工全过程中，要认真做好材料和成品的保护，因失窃失火或其他原因而造成的损失均由成交人负责。凡由此而损及采购人利益时，供应商应负责赔偿采购人的损失。</w:t>
      </w:r>
    </w:p>
    <w:p w14:paraId="7746E537" w14:textId="77777777" w:rsidR="006953FE" w:rsidRPr="00757746" w:rsidRDefault="006953FE" w:rsidP="006953FE">
      <w:pPr>
        <w:pStyle w:val="a4"/>
        <w:ind w:firstLineChars="200" w:firstLine="420"/>
        <w:rPr>
          <w:rFonts w:hint="default"/>
          <w:bCs/>
          <w:sz w:val="21"/>
          <w:szCs w:val="21"/>
        </w:rPr>
      </w:pPr>
      <w:r w:rsidRPr="00757746">
        <w:rPr>
          <w:bCs/>
          <w:sz w:val="21"/>
          <w:szCs w:val="21"/>
        </w:rPr>
        <w:t>（5）在工程施工过程中，因成交人原因造成的一切安全事故，由供应商承担全部经济责任和法律责任。</w:t>
      </w:r>
    </w:p>
    <w:p w14:paraId="75D463B7" w14:textId="77777777" w:rsidR="006953FE" w:rsidRPr="00757746" w:rsidRDefault="006953FE" w:rsidP="006953FE">
      <w:pPr>
        <w:pStyle w:val="a4"/>
        <w:ind w:firstLineChars="200" w:firstLine="420"/>
        <w:rPr>
          <w:rFonts w:hint="default"/>
          <w:bCs/>
          <w:sz w:val="21"/>
          <w:szCs w:val="21"/>
        </w:rPr>
      </w:pPr>
      <w:r w:rsidRPr="00757746">
        <w:rPr>
          <w:bCs/>
          <w:sz w:val="21"/>
          <w:szCs w:val="21"/>
        </w:rPr>
        <w:t>（6）供应商因自身施工而对相邻工程施工造成影响，由供应商采取措施解决，费用由供应商负担。</w:t>
      </w:r>
    </w:p>
    <w:p w14:paraId="700263AE" w14:textId="77777777" w:rsidR="006953FE" w:rsidRPr="00757746" w:rsidRDefault="006953FE" w:rsidP="006953FE">
      <w:pPr>
        <w:spacing w:line="360" w:lineRule="auto"/>
        <w:ind w:firstLine="495"/>
        <w:jc w:val="left"/>
        <w:rPr>
          <w:rFonts w:ascii="宋体" w:hAnsi="宋体"/>
          <w:szCs w:val="21"/>
        </w:rPr>
      </w:pPr>
      <w:r w:rsidRPr="00757746">
        <w:rPr>
          <w:rFonts w:ascii="宋体" w:hAnsi="宋体" w:hint="eastAsia"/>
          <w:bCs/>
          <w:szCs w:val="21"/>
        </w:rPr>
        <w:t>6、供应商应负责涉及本工程施工的其他配合工作。</w:t>
      </w:r>
      <w:r w:rsidRPr="00757746">
        <w:rPr>
          <w:rFonts w:ascii="宋体" w:hAnsi="宋体" w:hint="eastAsia"/>
          <w:szCs w:val="21"/>
        </w:rPr>
        <w:t xml:space="preserve"> </w:t>
      </w:r>
    </w:p>
    <w:p w14:paraId="26B70253" w14:textId="77777777" w:rsidR="006953FE" w:rsidRPr="00757746" w:rsidRDefault="006953FE" w:rsidP="006953FE">
      <w:pPr>
        <w:snapToGrid w:val="0"/>
        <w:spacing w:line="360" w:lineRule="auto"/>
        <w:ind w:firstLineChars="200" w:firstLine="422"/>
        <w:rPr>
          <w:rFonts w:ascii="宋体" w:hAnsi="宋体" w:cs="宋体"/>
          <w:b/>
          <w:szCs w:val="21"/>
        </w:rPr>
      </w:pPr>
      <w:r w:rsidRPr="00757746">
        <w:rPr>
          <w:rFonts w:ascii="宋体" w:hAnsi="宋体" w:cs="宋体" w:hint="eastAsia"/>
          <w:b/>
          <w:szCs w:val="21"/>
        </w:rPr>
        <w:t>十、供应商施工备案</w:t>
      </w:r>
    </w:p>
    <w:p w14:paraId="55E0E439" w14:textId="77777777" w:rsidR="006953FE" w:rsidRPr="00757746" w:rsidRDefault="006953FE" w:rsidP="006953FE">
      <w:pPr>
        <w:adjustRightInd w:val="0"/>
        <w:snapToGrid w:val="0"/>
        <w:spacing w:line="360" w:lineRule="auto"/>
        <w:ind w:firstLineChars="200" w:firstLine="420"/>
        <w:rPr>
          <w:rFonts w:ascii="宋体" w:hAnsi="宋体" w:cs="宋体"/>
          <w:szCs w:val="21"/>
        </w:rPr>
      </w:pPr>
      <w:r w:rsidRPr="00757746">
        <w:rPr>
          <w:rFonts w:ascii="宋体" w:hAnsi="宋体" w:cs="宋体" w:hint="eastAsia"/>
          <w:szCs w:val="21"/>
        </w:rPr>
        <w:t>供应商应已完成杭州当地建设行政主管部门施工备案手续，或承诺在成交后30天内完成备案手续。</w:t>
      </w:r>
    </w:p>
    <w:p w14:paraId="2FA02FC8" w14:textId="77777777" w:rsidR="006953FE" w:rsidRPr="00757746" w:rsidRDefault="006953FE" w:rsidP="006953FE">
      <w:pPr>
        <w:adjustRightInd w:val="0"/>
        <w:snapToGrid w:val="0"/>
        <w:spacing w:line="360" w:lineRule="auto"/>
        <w:ind w:firstLineChars="200" w:firstLine="422"/>
        <w:rPr>
          <w:rFonts w:ascii="宋体" w:hAnsi="宋体" w:cs="宋体"/>
          <w:b/>
          <w:bCs/>
          <w:szCs w:val="21"/>
        </w:rPr>
      </w:pPr>
      <w:r w:rsidRPr="00757746">
        <w:rPr>
          <w:rFonts w:ascii="宋体" w:hAnsi="宋体" w:cs="宋体" w:hint="eastAsia"/>
          <w:b/>
          <w:bCs/>
          <w:szCs w:val="21"/>
        </w:rPr>
        <w:lastRenderedPageBreak/>
        <w:t>十一、其他说明</w:t>
      </w:r>
    </w:p>
    <w:p w14:paraId="2F55D3AA" w14:textId="77777777" w:rsidR="006953FE" w:rsidRPr="00757746" w:rsidRDefault="006953FE" w:rsidP="006953FE">
      <w:pPr>
        <w:adjustRightInd w:val="0"/>
        <w:snapToGrid w:val="0"/>
        <w:spacing w:line="360" w:lineRule="auto"/>
        <w:ind w:firstLineChars="200" w:firstLine="420"/>
        <w:rPr>
          <w:rFonts w:ascii="宋体" w:hAnsi="宋体" w:cs="宋体"/>
          <w:bCs/>
          <w:szCs w:val="21"/>
        </w:rPr>
      </w:pPr>
      <w:r w:rsidRPr="00757746">
        <w:rPr>
          <w:rFonts w:ascii="宋体" w:hAnsi="宋体" w:cs="宋体" w:hint="eastAsia"/>
          <w:bCs/>
          <w:szCs w:val="21"/>
        </w:rPr>
        <w:t>不论工程大小，难易程度或其他原因，供应商应无条件按采购方要求及时处理。</w:t>
      </w:r>
    </w:p>
    <w:p w14:paraId="0AA5E997" w14:textId="77777777" w:rsidR="006953FE" w:rsidRPr="00757746" w:rsidRDefault="006953FE" w:rsidP="006953FE">
      <w:pPr>
        <w:adjustRightInd w:val="0"/>
        <w:snapToGrid w:val="0"/>
        <w:spacing w:line="360" w:lineRule="auto"/>
        <w:ind w:firstLineChars="200" w:firstLine="422"/>
        <w:rPr>
          <w:rFonts w:ascii="宋体" w:hAnsi="宋体" w:cs="宋体"/>
          <w:b/>
          <w:bCs/>
          <w:szCs w:val="21"/>
        </w:rPr>
      </w:pPr>
    </w:p>
    <w:p w14:paraId="19FF0E9D" w14:textId="77777777" w:rsidR="006953FE" w:rsidRPr="00757746" w:rsidRDefault="006953FE" w:rsidP="006953FE">
      <w:pPr>
        <w:adjustRightInd w:val="0"/>
        <w:snapToGrid w:val="0"/>
        <w:spacing w:line="360" w:lineRule="auto"/>
        <w:rPr>
          <w:rFonts w:ascii="宋体" w:hAnsi="宋体" w:cs="宋体"/>
          <w:b/>
          <w:bCs/>
          <w:szCs w:val="21"/>
        </w:rPr>
      </w:pPr>
      <w:r w:rsidRPr="00757746">
        <w:rPr>
          <w:rFonts w:ascii="宋体" w:hAnsi="宋体" w:cs="宋体" w:hint="eastAsia"/>
          <w:b/>
          <w:bCs/>
          <w:szCs w:val="21"/>
        </w:rPr>
        <w:t>材料推荐品牌表</w:t>
      </w:r>
    </w:p>
    <w:tbl>
      <w:tblPr>
        <w:tblW w:w="0" w:type="auto"/>
        <w:tblInd w:w="10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191"/>
        <w:gridCol w:w="4816"/>
      </w:tblGrid>
      <w:tr w:rsidR="00757746" w:rsidRPr="00757746" w14:paraId="175DFCE4" w14:textId="77777777" w:rsidTr="004706DE">
        <w:trPr>
          <w:trHeight w:val="340"/>
        </w:trPr>
        <w:tc>
          <w:tcPr>
            <w:tcW w:w="851" w:type="dxa"/>
            <w:vAlign w:val="center"/>
          </w:tcPr>
          <w:p w14:paraId="68E05ED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序号</w:t>
            </w:r>
          </w:p>
        </w:tc>
        <w:tc>
          <w:tcPr>
            <w:tcW w:w="3191" w:type="dxa"/>
            <w:vAlign w:val="center"/>
          </w:tcPr>
          <w:p w14:paraId="02A28A9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材料名称</w:t>
            </w:r>
          </w:p>
        </w:tc>
        <w:tc>
          <w:tcPr>
            <w:tcW w:w="4816" w:type="dxa"/>
            <w:vAlign w:val="center"/>
          </w:tcPr>
          <w:p w14:paraId="30AA7BD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推荐品牌，欢迎提供同档次及以上材料</w:t>
            </w:r>
          </w:p>
        </w:tc>
      </w:tr>
      <w:tr w:rsidR="00757746" w:rsidRPr="00757746" w14:paraId="5EE567B6" w14:textId="77777777" w:rsidTr="004706DE">
        <w:trPr>
          <w:trHeight w:val="340"/>
        </w:trPr>
        <w:tc>
          <w:tcPr>
            <w:tcW w:w="851" w:type="dxa"/>
            <w:vAlign w:val="center"/>
          </w:tcPr>
          <w:p w14:paraId="0BBB852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w:t>
            </w:r>
          </w:p>
        </w:tc>
        <w:tc>
          <w:tcPr>
            <w:tcW w:w="3191" w:type="dxa"/>
            <w:vAlign w:val="center"/>
          </w:tcPr>
          <w:p w14:paraId="33EF15B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钢材</w:t>
            </w:r>
          </w:p>
        </w:tc>
        <w:tc>
          <w:tcPr>
            <w:tcW w:w="4816" w:type="dxa"/>
            <w:vAlign w:val="center"/>
          </w:tcPr>
          <w:p w14:paraId="7620AEF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沙钢、永钢</w:t>
            </w:r>
            <w:r w:rsidRPr="00757746">
              <w:rPr>
                <w:rFonts w:ascii="宋体" w:hAnsi="宋体" w:cs="宋体"/>
                <w:snapToGrid/>
                <w:szCs w:val="21"/>
              </w:rPr>
              <w:t>、宝钢或同档次及以上</w:t>
            </w:r>
          </w:p>
        </w:tc>
      </w:tr>
      <w:tr w:rsidR="00757746" w:rsidRPr="00757746" w14:paraId="49A26AAE" w14:textId="77777777" w:rsidTr="004706DE">
        <w:trPr>
          <w:trHeight w:val="340"/>
        </w:trPr>
        <w:tc>
          <w:tcPr>
            <w:tcW w:w="851" w:type="dxa"/>
            <w:vAlign w:val="center"/>
          </w:tcPr>
          <w:p w14:paraId="21C8A8A1"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w:t>
            </w:r>
          </w:p>
        </w:tc>
        <w:tc>
          <w:tcPr>
            <w:tcW w:w="3191" w:type="dxa"/>
            <w:vAlign w:val="center"/>
          </w:tcPr>
          <w:p w14:paraId="29F9F77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水泥</w:t>
            </w:r>
          </w:p>
        </w:tc>
        <w:tc>
          <w:tcPr>
            <w:tcW w:w="4816" w:type="dxa"/>
            <w:vAlign w:val="center"/>
          </w:tcPr>
          <w:p w14:paraId="759754F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钱潮、三狮、海螺、尖峰或同档次及以上</w:t>
            </w:r>
          </w:p>
        </w:tc>
      </w:tr>
      <w:tr w:rsidR="00757746" w:rsidRPr="00757746" w14:paraId="560A6BCB" w14:textId="77777777" w:rsidTr="004706DE">
        <w:trPr>
          <w:trHeight w:val="340"/>
        </w:trPr>
        <w:tc>
          <w:tcPr>
            <w:tcW w:w="851" w:type="dxa"/>
            <w:vAlign w:val="center"/>
          </w:tcPr>
          <w:p w14:paraId="76E379D6"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w:t>
            </w:r>
          </w:p>
        </w:tc>
        <w:tc>
          <w:tcPr>
            <w:tcW w:w="3191" w:type="dxa"/>
            <w:vAlign w:val="center"/>
          </w:tcPr>
          <w:p w14:paraId="0FC604C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混凝土、预拌砂浆</w:t>
            </w:r>
          </w:p>
        </w:tc>
        <w:tc>
          <w:tcPr>
            <w:tcW w:w="4816" w:type="dxa"/>
            <w:vAlign w:val="center"/>
          </w:tcPr>
          <w:p w14:paraId="3AB1E77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优质厂家、优质产品，供货厂家须经甲方审核确认</w:t>
            </w:r>
          </w:p>
        </w:tc>
      </w:tr>
      <w:tr w:rsidR="00757746" w:rsidRPr="00757746" w14:paraId="2EFB174A" w14:textId="77777777" w:rsidTr="004706DE">
        <w:trPr>
          <w:trHeight w:val="340"/>
        </w:trPr>
        <w:tc>
          <w:tcPr>
            <w:tcW w:w="851" w:type="dxa"/>
            <w:vAlign w:val="center"/>
          </w:tcPr>
          <w:p w14:paraId="68D62C3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w:t>
            </w:r>
          </w:p>
        </w:tc>
        <w:tc>
          <w:tcPr>
            <w:tcW w:w="3191" w:type="dxa"/>
            <w:vAlign w:val="center"/>
          </w:tcPr>
          <w:p w14:paraId="7B6B92F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人造石</w:t>
            </w:r>
          </w:p>
        </w:tc>
        <w:tc>
          <w:tcPr>
            <w:tcW w:w="4816" w:type="dxa"/>
            <w:vAlign w:val="center"/>
          </w:tcPr>
          <w:p w14:paraId="68F2357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富美家色丽石、杜邦可丽耐、Aspade（艾佰特）或同档次及以上</w:t>
            </w:r>
          </w:p>
        </w:tc>
      </w:tr>
      <w:tr w:rsidR="00757746" w:rsidRPr="00757746" w14:paraId="48AE151B" w14:textId="77777777" w:rsidTr="004706DE">
        <w:trPr>
          <w:trHeight w:val="340"/>
        </w:trPr>
        <w:tc>
          <w:tcPr>
            <w:tcW w:w="851" w:type="dxa"/>
            <w:vAlign w:val="center"/>
          </w:tcPr>
          <w:p w14:paraId="71B936A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w:t>
            </w:r>
          </w:p>
        </w:tc>
        <w:tc>
          <w:tcPr>
            <w:tcW w:w="3191" w:type="dxa"/>
            <w:vAlign w:val="center"/>
          </w:tcPr>
          <w:p w14:paraId="69730E3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木门</w:t>
            </w:r>
          </w:p>
        </w:tc>
        <w:tc>
          <w:tcPr>
            <w:tcW w:w="4816" w:type="dxa"/>
            <w:vAlign w:val="center"/>
          </w:tcPr>
          <w:p w14:paraId="7DF55AE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北京TATA、北京霍尔茨、浙江江山欧派或同档次及以上</w:t>
            </w:r>
          </w:p>
        </w:tc>
      </w:tr>
      <w:tr w:rsidR="00757746" w:rsidRPr="00757746" w14:paraId="3E32EE19" w14:textId="77777777" w:rsidTr="004706DE">
        <w:trPr>
          <w:trHeight w:val="340"/>
        </w:trPr>
        <w:tc>
          <w:tcPr>
            <w:tcW w:w="851" w:type="dxa"/>
            <w:vAlign w:val="center"/>
          </w:tcPr>
          <w:p w14:paraId="596C92E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w:t>
            </w:r>
          </w:p>
        </w:tc>
        <w:tc>
          <w:tcPr>
            <w:tcW w:w="3191" w:type="dxa"/>
            <w:vAlign w:val="center"/>
          </w:tcPr>
          <w:p w14:paraId="354DCAC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防火门</w:t>
            </w:r>
          </w:p>
        </w:tc>
        <w:tc>
          <w:tcPr>
            <w:tcW w:w="4816" w:type="dxa"/>
            <w:vAlign w:val="center"/>
          </w:tcPr>
          <w:p w14:paraId="0468A94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杭木杜鹃、浙江赛银、杭州灯塔、杭州钱江或同档次及以上</w:t>
            </w:r>
          </w:p>
        </w:tc>
      </w:tr>
      <w:tr w:rsidR="00757746" w:rsidRPr="00757746" w14:paraId="2C6F3A6A" w14:textId="77777777" w:rsidTr="004706DE">
        <w:trPr>
          <w:trHeight w:val="340"/>
        </w:trPr>
        <w:tc>
          <w:tcPr>
            <w:tcW w:w="851" w:type="dxa"/>
            <w:vAlign w:val="center"/>
          </w:tcPr>
          <w:p w14:paraId="42E4FEBD"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w:t>
            </w:r>
          </w:p>
        </w:tc>
        <w:tc>
          <w:tcPr>
            <w:tcW w:w="3191" w:type="dxa"/>
            <w:vAlign w:val="center"/>
          </w:tcPr>
          <w:p w14:paraId="660D615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钢质门、钢质防火门(门表面均覆PVC 膜、门套灌浆)</w:t>
            </w:r>
          </w:p>
        </w:tc>
        <w:tc>
          <w:tcPr>
            <w:tcW w:w="4816" w:type="dxa"/>
            <w:vAlign w:val="center"/>
          </w:tcPr>
          <w:p w14:paraId="2A5C27C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德国霍曼（产地北京）、日本格满林（产地江苏）、诺沃芬或同档次及以上</w:t>
            </w:r>
          </w:p>
        </w:tc>
      </w:tr>
      <w:tr w:rsidR="00757746" w:rsidRPr="00757746" w14:paraId="731B5372" w14:textId="77777777" w:rsidTr="004706DE">
        <w:trPr>
          <w:trHeight w:val="340"/>
        </w:trPr>
        <w:tc>
          <w:tcPr>
            <w:tcW w:w="851" w:type="dxa"/>
            <w:vAlign w:val="center"/>
          </w:tcPr>
          <w:p w14:paraId="4220B9AB"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w:t>
            </w:r>
          </w:p>
        </w:tc>
        <w:tc>
          <w:tcPr>
            <w:tcW w:w="3191" w:type="dxa"/>
            <w:vAlign w:val="center"/>
          </w:tcPr>
          <w:p w14:paraId="7C7FA1B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树脂门</w:t>
            </w:r>
          </w:p>
        </w:tc>
        <w:tc>
          <w:tcPr>
            <w:tcW w:w="4816" w:type="dxa"/>
            <w:vAlign w:val="center"/>
          </w:tcPr>
          <w:p w14:paraId="476B1BE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芜湖海螺、安徽正康居、安徽居美佳或同档次及以上</w:t>
            </w:r>
          </w:p>
        </w:tc>
      </w:tr>
      <w:tr w:rsidR="00757746" w:rsidRPr="00757746" w14:paraId="6D8BDA2B" w14:textId="77777777" w:rsidTr="004706DE">
        <w:trPr>
          <w:trHeight w:val="340"/>
        </w:trPr>
        <w:tc>
          <w:tcPr>
            <w:tcW w:w="851" w:type="dxa"/>
            <w:vAlign w:val="center"/>
          </w:tcPr>
          <w:p w14:paraId="7A5D426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w:t>
            </w:r>
          </w:p>
        </w:tc>
        <w:tc>
          <w:tcPr>
            <w:tcW w:w="3191" w:type="dxa"/>
            <w:vAlign w:val="center"/>
          </w:tcPr>
          <w:p w14:paraId="66C8A11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钢质门五金件</w:t>
            </w:r>
          </w:p>
        </w:tc>
        <w:tc>
          <w:tcPr>
            <w:tcW w:w="4816" w:type="dxa"/>
            <w:vAlign w:val="center"/>
          </w:tcPr>
          <w:p w14:paraId="39D9A49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多玛、瑞高、史丹利、或同档次及以上</w:t>
            </w:r>
          </w:p>
        </w:tc>
      </w:tr>
      <w:tr w:rsidR="00757746" w:rsidRPr="00757746" w14:paraId="10AE983F" w14:textId="77777777" w:rsidTr="004706DE">
        <w:trPr>
          <w:trHeight w:val="340"/>
        </w:trPr>
        <w:tc>
          <w:tcPr>
            <w:tcW w:w="851" w:type="dxa"/>
            <w:vAlign w:val="center"/>
          </w:tcPr>
          <w:p w14:paraId="293D8EF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10</w:t>
            </w:r>
          </w:p>
        </w:tc>
        <w:tc>
          <w:tcPr>
            <w:tcW w:w="3191" w:type="dxa"/>
            <w:vAlign w:val="center"/>
          </w:tcPr>
          <w:p w14:paraId="39A38B5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铝合金型材</w:t>
            </w:r>
          </w:p>
        </w:tc>
        <w:tc>
          <w:tcPr>
            <w:tcW w:w="4816" w:type="dxa"/>
            <w:vAlign w:val="center"/>
          </w:tcPr>
          <w:p w14:paraId="5225D6C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广东凤铝、广东兴发、广东坚美、栋梁铝业或同档次及以上</w:t>
            </w:r>
          </w:p>
        </w:tc>
      </w:tr>
      <w:tr w:rsidR="00757746" w:rsidRPr="00757746" w14:paraId="6E1BB23E" w14:textId="77777777" w:rsidTr="004706DE">
        <w:trPr>
          <w:trHeight w:val="340"/>
        </w:trPr>
        <w:tc>
          <w:tcPr>
            <w:tcW w:w="851" w:type="dxa"/>
            <w:vAlign w:val="center"/>
          </w:tcPr>
          <w:p w14:paraId="15136296"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11</w:t>
            </w:r>
          </w:p>
        </w:tc>
        <w:tc>
          <w:tcPr>
            <w:tcW w:w="3191" w:type="dxa"/>
            <w:vAlign w:val="center"/>
          </w:tcPr>
          <w:p w14:paraId="23B9C2B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轻钢龙骨、铝</w:t>
            </w:r>
            <w:r w:rsidRPr="00757746">
              <w:rPr>
                <w:rFonts w:ascii="宋体" w:hAnsi="宋体" w:cs="宋体" w:hint="eastAsia"/>
                <w:snapToGrid/>
                <w:szCs w:val="21"/>
              </w:rPr>
              <w:br/>
              <w:t>合金龙骨</w:t>
            </w:r>
          </w:p>
        </w:tc>
        <w:tc>
          <w:tcPr>
            <w:tcW w:w="4816" w:type="dxa"/>
            <w:vAlign w:val="center"/>
          </w:tcPr>
          <w:p w14:paraId="28700FD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可耐福、龙牌、拉法基或同档次及以上</w:t>
            </w:r>
          </w:p>
        </w:tc>
      </w:tr>
      <w:tr w:rsidR="00757746" w:rsidRPr="00757746" w14:paraId="54295895" w14:textId="77777777" w:rsidTr="004706DE">
        <w:trPr>
          <w:trHeight w:val="340"/>
        </w:trPr>
        <w:tc>
          <w:tcPr>
            <w:tcW w:w="851" w:type="dxa"/>
            <w:vAlign w:val="center"/>
          </w:tcPr>
          <w:p w14:paraId="3791F540"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12</w:t>
            </w:r>
          </w:p>
        </w:tc>
        <w:tc>
          <w:tcPr>
            <w:tcW w:w="3191" w:type="dxa"/>
            <w:vAlign w:val="center"/>
          </w:tcPr>
          <w:p w14:paraId="757A747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铝板</w:t>
            </w:r>
          </w:p>
        </w:tc>
        <w:tc>
          <w:tcPr>
            <w:tcW w:w="4816" w:type="dxa"/>
            <w:vAlign w:val="center"/>
          </w:tcPr>
          <w:p w14:paraId="75D3A9E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绍兴墙煌、江苏冈顺、江西方大或同档次及以上</w:t>
            </w:r>
          </w:p>
        </w:tc>
      </w:tr>
      <w:tr w:rsidR="00757746" w:rsidRPr="00757746" w14:paraId="2E93E074" w14:textId="77777777" w:rsidTr="004706DE">
        <w:trPr>
          <w:trHeight w:val="340"/>
        </w:trPr>
        <w:tc>
          <w:tcPr>
            <w:tcW w:w="851" w:type="dxa"/>
            <w:vAlign w:val="center"/>
          </w:tcPr>
          <w:p w14:paraId="5138345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13</w:t>
            </w:r>
          </w:p>
        </w:tc>
        <w:tc>
          <w:tcPr>
            <w:tcW w:w="3191" w:type="dxa"/>
            <w:vAlign w:val="center"/>
          </w:tcPr>
          <w:p w14:paraId="743D53E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钢化玻璃</w:t>
            </w:r>
          </w:p>
        </w:tc>
        <w:tc>
          <w:tcPr>
            <w:tcW w:w="4816" w:type="dxa"/>
            <w:vAlign w:val="center"/>
          </w:tcPr>
          <w:p w14:paraId="6FC9DF9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耀皮、南玻、信义或同档次及以上</w:t>
            </w:r>
          </w:p>
        </w:tc>
      </w:tr>
      <w:tr w:rsidR="00757746" w:rsidRPr="00757746" w14:paraId="60F1AB8E" w14:textId="77777777" w:rsidTr="004706DE">
        <w:trPr>
          <w:trHeight w:val="340"/>
        </w:trPr>
        <w:tc>
          <w:tcPr>
            <w:tcW w:w="851" w:type="dxa"/>
            <w:vAlign w:val="center"/>
          </w:tcPr>
          <w:p w14:paraId="7A167CF5"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14</w:t>
            </w:r>
          </w:p>
        </w:tc>
        <w:tc>
          <w:tcPr>
            <w:tcW w:w="3191" w:type="dxa"/>
            <w:vAlign w:val="center"/>
          </w:tcPr>
          <w:p w14:paraId="4BC4B36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窗五金</w:t>
            </w:r>
          </w:p>
        </w:tc>
        <w:tc>
          <w:tcPr>
            <w:tcW w:w="4816" w:type="dxa"/>
            <w:vAlign w:val="center"/>
          </w:tcPr>
          <w:p w14:paraId="5423153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坚朗、安朗杰、多玛或同档次及以上</w:t>
            </w:r>
          </w:p>
        </w:tc>
      </w:tr>
      <w:tr w:rsidR="00757746" w:rsidRPr="00757746" w14:paraId="2513C7D5" w14:textId="77777777" w:rsidTr="004706DE">
        <w:trPr>
          <w:trHeight w:val="340"/>
        </w:trPr>
        <w:tc>
          <w:tcPr>
            <w:tcW w:w="851" w:type="dxa"/>
            <w:vAlign w:val="center"/>
          </w:tcPr>
          <w:p w14:paraId="324F58D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15</w:t>
            </w:r>
          </w:p>
        </w:tc>
        <w:tc>
          <w:tcPr>
            <w:tcW w:w="3191" w:type="dxa"/>
            <w:vAlign w:val="center"/>
          </w:tcPr>
          <w:p w14:paraId="29107D1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结构胶、耐候胶、密封胶</w:t>
            </w:r>
          </w:p>
        </w:tc>
        <w:tc>
          <w:tcPr>
            <w:tcW w:w="4816" w:type="dxa"/>
            <w:vAlign w:val="center"/>
          </w:tcPr>
          <w:p w14:paraId="789C73C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道康宁、GE、东芝或同档次及以上</w:t>
            </w:r>
          </w:p>
        </w:tc>
      </w:tr>
      <w:tr w:rsidR="00757746" w:rsidRPr="00757746" w14:paraId="376105B0" w14:textId="77777777" w:rsidTr="004706DE">
        <w:trPr>
          <w:trHeight w:val="340"/>
        </w:trPr>
        <w:tc>
          <w:tcPr>
            <w:tcW w:w="851" w:type="dxa"/>
            <w:vAlign w:val="center"/>
          </w:tcPr>
          <w:p w14:paraId="02E6052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16</w:t>
            </w:r>
          </w:p>
        </w:tc>
        <w:tc>
          <w:tcPr>
            <w:tcW w:w="3191" w:type="dxa"/>
            <w:vAlign w:val="center"/>
          </w:tcPr>
          <w:p w14:paraId="4D5F992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防水卷材</w:t>
            </w:r>
          </w:p>
        </w:tc>
        <w:tc>
          <w:tcPr>
            <w:tcW w:w="4816" w:type="dxa"/>
            <w:vAlign w:val="center"/>
          </w:tcPr>
          <w:p w14:paraId="6783690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东方雨虹、远大洪雨、卓宝、月皇（上海）或同档次及以上</w:t>
            </w:r>
          </w:p>
        </w:tc>
      </w:tr>
      <w:tr w:rsidR="00757746" w:rsidRPr="00757746" w14:paraId="37A317AA" w14:textId="77777777" w:rsidTr="004706DE">
        <w:trPr>
          <w:trHeight w:val="340"/>
        </w:trPr>
        <w:tc>
          <w:tcPr>
            <w:tcW w:w="851" w:type="dxa"/>
            <w:vAlign w:val="center"/>
          </w:tcPr>
          <w:p w14:paraId="20240A1B"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17</w:t>
            </w:r>
          </w:p>
        </w:tc>
        <w:tc>
          <w:tcPr>
            <w:tcW w:w="3191" w:type="dxa"/>
            <w:vAlign w:val="center"/>
          </w:tcPr>
          <w:p w14:paraId="21A4672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防水涂料</w:t>
            </w:r>
          </w:p>
        </w:tc>
        <w:tc>
          <w:tcPr>
            <w:tcW w:w="4816" w:type="dxa"/>
            <w:vAlign w:val="center"/>
          </w:tcPr>
          <w:p w14:paraId="3B15351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东方雨虹、远大洪雨、月皇（上海）或同档次及以上</w:t>
            </w:r>
          </w:p>
        </w:tc>
      </w:tr>
      <w:tr w:rsidR="00757746" w:rsidRPr="00757746" w14:paraId="3B2B646C" w14:textId="77777777" w:rsidTr="004706DE">
        <w:trPr>
          <w:trHeight w:val="340"/>
        </w:trPr>
        <w:tc>
          <w:tcPr>
            <w:tcW w:w="851" w:type="dxa"/>
            <w:vAlign w:val="center"/>
          </w:tcPr>
          <w:p w14:paraId="06CF99D8"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18</w:t>
            </w:r>
          </w:p>
        </w:tc>
        <w:tc>
          <w:tcPr>
            <w:tcW w:w="3191" w:type="dxa"/>
            <w:vAlign w:val="center"/>
          </w:tcPr>
          <w:p w14:paraId="654DB91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岩棉板、防火棉</w:t>
            </w:r>
          </w:p>
        </w:tc>
        <w:tc>
          <w:tcPr>
            <w:tcW w:w="4816" w:type="dxa"/>
            <w:vAlign w:val="center"/>
          </w:tcPr>
          <w:p w14:paraId="71C2044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上海施可达、欧文斯科宁、洛科威或同档次及以上</w:t>
            </w:r>
          </w:p>
        </w:tc>
      </w:tr>
      <w:tr w:rsidR="00757746" w:rsidRPr="00757746" w14:paraId="18B0EB76" w14:textId="77777777" w:rsidTr="004706DE">
        <w:trPr>
          <w:trHeight w:val="340"/>
        </w:trPr>
        <w:tc>
          <w:tcPr>
            <w:tcW w:w="851" w:type="dxa"/>
            <w:vAlign w:val="center"/>
          </w:tcPr>
          <w:p w14:paraId="0AB85F7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19</w:t>
            </w:r>
          </w:p>
        </w:tc>
        <w:tc>
          <w:tcPr>
            <w:tcW w:w="3191" w:type="dxa"/>
            <w:vAlign w:val="center"/>
          </w:tcPr>
          <w:p w14:paraId="5E336F6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防尘耐磨高级地坪漆</w:t>
            </w:r>
          </w:p>
        </w:tc>
        <w:tc>
          <w:tcPr>
            <w:tcW w:w="4816" w:type="dxa"/>
            <w:vAlign w:val="center"/>
          </w:tcPr>
          <w:p w14:paraId="7646E44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北京七星地坪、欧维固、上海正欧涂料、广州秀珀、或同档次及以上</w:t>
            </w:r>
          </w:p>
        </w:tc>
      </w:tr>
      <w:tr w:rsidR="00757746" w:rsidRPr="00757746" w14:paraId="163E4A82" w14:textId="77777777" w:rsidTr="004706DE">
        <w:trPr>
          <w:trHeight w:val="340"/>
        </w:trPr>
        <w:tc>
          <w:tcPr>
            <w:tcW w:w="851" w:type="dxa"/>
            <w:vAlign w:val="center"/>
          </w:tcPr>
          <w:p w14:paraId="5645DC04"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20</w:t>
            </w:r>
          </w:p>
        </w:tc>
        <w:tc>
          <w:tcPr>
            <w:tcW w:w="3191" w:type="dxa"/>
            <w:vAlign w:val="center"/>
          </w:tcPr>
          <w:p w14:paraId="5116709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地砖、玻化砖</w:t>
            </w:r>
          </w:p>
        </w:tc>
        <w:tc>
          <w:tcPr>
            <w:tcW w:w="4816" w:type="dxa"/>
            <w:vAlign w:val="center"/>
          </w:tcPr>
          <w:p w14:paraId="64EA940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诺贝尔、冠军、斯米克或同档次及以上</w:t>
            </w:r>
          </w:p>
        </w:tc>
      </w:tr>
      <w:tr w:rsidR="00757746" w:rsidRPr="00757746" w14:paraId="1A2569FE" w14:textId="77777777" w:rsidTr="004706DE">
        <w:trPr>
          <w:trHeight w:val="340"/>
        </w:trPr>
        <w:tc>
          <w:tcPr>
            <w:tcW w:w="851" w:type="dxa"/>
            <w:vAlign w:val="center"/>
          </w:tcPr>
          <w:p w14:paraId="6EBD0EE7"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21</w:t>
            </w:r>
          </w:p>
        </w:tc>
        <w:tc>
          <w:tcPr>
            <w:tcW w:w="3191" w:type="dxa"/>
            <w:vAlign w:val="center"/>
          </w:tcPr>
          <w:p w14:paraId="65F19E2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乳胶漆涂料</w:t>
            </w:r>
          </w:p>
        </w:tc>
        <w:tc>
          <w:tcPr>
            <w:tcW w:w="4816" w:type="dxa"/>
            <w:vAlign w:val="center"/>
          </w:tcPr>
          <w:p w14:paraId="014DA0F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立邦净味 120 系列、多乐士净味五合一系列、大师优清系列或同档次及以上</w:t>
            </w:r>
          </w:p>
        </w:tc>
      </w:tr>
      <w:tr w:rsidR="00757746" w:rsidRPr="00757746" w14:paraId="1C26E60D" w14:textId="77777777" w:rsidTr="004706DE">
        <w:trPr>
          <w:trHeight w:val="340"/>
        </w:trPr>
        <w:tc>
          <w:tcPr>
            <w:tcW w:w="851" w:type="dxa"/>
            <w:vAlign w:val="center"/>
          </w:tcPr>
          <w:p w14:paraId="28600094"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22</w:t>
            </w:r>
          </w:p>
        </w:tc>
        <w:tc>
          <w:tcPr>
            <w:tcW w:w="3191" w:type="dxa"/>
            <w:vAlign w:val="center"/>
          </w:tcPr>
          <w:p w14:paraId="060301C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防霉涂料</w:t>
            </w:r>
          </w:p>
        </w:tc>
        <w:tc>
          <w:tcPr>
            <w:tcW w:w="4816" w:type="dxa"/>
            <w:vAlign w:val="center"/>
          </w:tcPr>
          <w:p w14:paraId="3C68D10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立邦、多乐士、华润或同档次及以上</w:t>
            </w:r>
          </w:p>
        </w:tc>
      </w:tr>
      <w:tr w:rsidR="00757746" w:rsidRPr="00757746" w14:paraId="2B656250" w14:textId="77777777" w:rsidTr="004706DE">
        <w:trPr>
          <w:trHeight w:val="340"/>
        </w:trPr>
        <w:tc>
          <w:tcPr>
            <w:tcW w:w="851" w:type="dxa"/>
            <w:vAlign w:val="center"/>
          </w:tcPr>
          <w:p w14:paraId="1B5431E1"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23</w:t>
            </w:r>
          </w:p>
        </w:tc>
        <w:tc>
          <w:tcPr>
            <w:tcW w:w="3191" w:type="dxa"/>
            <w:vAlign w:val="center"/>
          </w:tcPr>
          <w:p w14:paraId="080A3E3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抗倍特板</w:t>
            </w:r>
          </w:p>
        </w:tc>
        <w:tc>
          <w:tcPr>
            <w:tcW w:w="4816" w:type="dxa"/>
            <w:vAlign w:val="center"/>
          </w:tcPr>
          <w:p w14:paraId="0C015D4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森旺、中派、威盛亚或同档次及以上</w:t>
            </w:r>
          </w:p>
        </w:tc>
      </w:tr>
      <w:tr w:rsidR="00757746" w:rsidRPr="00757746" w14:paraId="419121D8" w14:textId="77777777" w:rsidTr="004706DE">
        <w:trPr>
          <w:trHeight w:val="340"/>
        </w:trPr>
        <w:tc>
          <w:tcPr>
            <w:tcW w:w="851" w:type="dxa"/>
            <w:vAlign w:val="center"/>
          </w:tcPr>
          <w:p w14:paraId="6B795CE5"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24</w:t>
            </w:r>
          </w:p>
        </w:tc>
        <w:tc>
          <w:tcPr>
            <w:tcW w:w="3191" w:type="dxa"/>
            <w:vAlign w:val="center"/>
          </w:tcPr>
          <w:p w14:paraId="29EDA21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石膏板</w:t>
            </w:r>
          </w:p>
        </w:tc>
        <w:tc>
          <w:tcPr>
            <w:tcW w:w="4816" w:type="dxa"/>
            <w:vAlign w:val="center"/>
          </w:tcPr>
          <w:p w14:paraId="1C714C84"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可耐福、龙牌、拉法基或同档次及以上</w:t>
            </w:r>
          </w:p>
        </w:tc>
      </w:tr>
      <w:tr w:rsidR="00757746" w:rsidRPr="00757746" w14:paraId="164AA1DF" w14:textId="77777777" w:rsidTr="004706DE">
        <w:trPr>
          <w:trHeight w:val="340"/>
        </w:trPr>
        <w:tc>
          <w:tcPr>
            <w:tcW w:w="851" w:type="dxa"/>
            <w:vAlign w:val="center"/>
          </w:tcPr>
          <w:p w14:paraId="77CC36A7"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25</w:t>
            </w:r>
          </w:p>
        </w:tc>
        <w:tc>
          <w:tcPr>
            <w:tcW w:w="3191" w:type="dxa"/>
            <w:vAlign w:val="center"/>
          </w:tcPr>
          <w:p w14:paraId="7059A70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木工板</w:t>
            </w:r>
          </w:p>
        </w:tc>
        <w:tc>
          <w:tcPr>
            <w:tcW w:w="4816" w:type="dxa"/>
            <w:vAlign w:val="center"/>
          </w:tcPr>
          <w:p w14:paraId="3A6A2CE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千年舟、兔宝宝、森鹿或同档次及以上</w:t>
            </w:r>
          </w:p>
        </w:tc>
      </w:tr>
      <w:tr w:rsidR="00757746" w:rsidRPr="00757746" w14:paraId="4E5EEDDF" w14:textId="77777777" w:rsidTr="004706DE">
        <w:trPr>
          <w:trHeight w:val="340"/>
        </w:trPr>
        <w:tc>
          <w:tcPr>
            <w:tcW w:w="851" w:type="dxa"/>
            <w:vAlign w:val="center"/>
          </w:tcPr>
          <w:p w14:paraId="4830A1B5"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lastRenderedPageBreak/>
              <w:t>26</w:t>
            </w:r>
          </w:p>
        </w:tc>
        <w:tc>
          <w:tcPr>
            <w:tcW w:w="3191" w:type="dxa"/>
            <w:vAlign w:val="center"/>
          </w:tcPr>
          <w:p w14:paraId="0CB8715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真石抗菌板</w:t>
            </w:r>
          </w:p>
        </w:tc>
        <w:tc>
          <w:tcPr>
            <w:tcW w:w="4816" w:type="dxa"/>
            <w:vAlign w:val="center"/>
          </w:tcPr>
          <w:p w14:paraId="1AE13FF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杭州奥邦、杭州希尔德、杭州友田或同档次及以上</w:t>
            </w:r>
          </w:p>
        </w:tc>
      </w:tr>
      <w:tr w:rsidR="00757746" w:rsidRPr="00757746" w14:paraId="5F7D9247" w14:textId="77777777" w:rsidTr="004706DE">
        <w:trPr>
          <w:trHeight w:val="340"/>
        </w:trPr>
        <w:tc>
          <w:tcPr>
            <w:tcW w:w="851" w:type="dxa"/>
            <w:vAlign w:val="center"/>
          </w:tcPr>
          <w:p w14:paraId="2AD85E60"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27</w:t>
            </w:r>
          </w:p>
        </w:tc>
        <w:tc>
          <w:tcPr>
            <w:tcW w:w="3191" w:type="dxa"/>
            <w:vAlign w:val="center"/>
          </w:tcPr>
          <w:p w14:paraId="49A964F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铝板(铝挂片、铝方板、瓦楞铝板、铝吸音板)</w:t>
            </w:r>
          </w:p>
        </w:tc>
        <w:tc>
          <w:tcPr>
            <w:tcW w:w="4816" w:type="dxa"/>
            <w:vAlign w:val="center"/>
          </w:tcPr>
          <w:p w14:paraId="0293144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苏州金近、上海浦飞尔、上海亨特道格拉斯（乐思龙）或同档次及以上</w:t>
            </w:r>
          </w:p>
        </w:tc>
      </w:tr>
      <w:tr w:rsidR="00757746" w:rsidRPr="00757746" w14:paraId="4584DD2F" w14:textId="77777777" w:rsidTr="004706DE">
        <w:trPr>
          <w:trHeight w:val="340"/>
        </w:trPr>
        <w:tc>
          <w:tcPr>
            <w:tcW w:w="851" w:type="dxa"/>
            <w:vAlign w:val="center"/>
          </w:tcPr>
          <w:p w14:paraId="6F61874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28</w:t>
            </w:r>
          </w:p>
        </w:tc>
        <w:tc>
          <w:tcPr>
            <w:tcW w:w="3191" w:type="dxa"/>
            <w:vAlign w:val="center"/>
          </w:tcPr>
          <w:p w14:paraId="0B8EDB2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环氧砂浆耐磨地坪</w:t>
            </w:r>
          </w:p>
        </w:tc>
        <w:tc>
          <w:tcPr>
            <w:tcW w:w="4816" w:type="dxa"/>
            <w:vAlign w:val="center"/>
          </w:tcPr>
          <w:p w14:paraId="027B0BE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菲凡士、巴斯夫纳路特、sika或同档次及以上</w:t>
            </w:r>
          </w:p>
        </w:tc>
      </w:tr>
      <w:tr w:rsidR="00757746" w:rsidRPr="00757746" w14:paraId="39D05715" w14:textId="77777777" w:rsidTr="004706DE">
        <w:trPr>
          <w:trHeight w:val="340"/>
        </w:trPr>
        <w:tc>
          <w:tcPr>
            <w:tcW w:w="851" w:type="dxa"/>
            <w:vAlign w:val="center"/>
          </w:tcPr>
          <w:p w14:paraId="1526315D"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29</w:t>
            </w:r>
          </w:p>
        </w:tc>
        <w:tc>
          <w:tcPr>
            <w:tcW w:w="3191" w:type="dxa"/>
            <w:vAlign w:val="center"/>
          </w:tcPr>
          <w:p w14:paraId="75408CB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同质透心</w:t>
            </w:r>
            <w:r w:rsidRPr="00757746">
              <w:rPr>
                <w:rFonts w:ascii="宋体" w:hAnsi="宋体" w:cs="宋体" w:hint="eastAsia"/>
                <w:snapToGrid/>
                <w:szCs w:val="21"/>
              </w:rPr>
              <w:br/>
              <w:t>PVC 地胶板</w:t>
            </w:r>
          </w:p>
        </w:tc>
        <w:tc>
          <w:tcPr>
            <w:tcW w:w="4816" w:type="dxa"/>
            <w:vAlign w:val="center"/>
          </w:tcPr>
          <w:p w14:paraId="4863DAD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得嘉（IQEMINENT系列）、洁福（精神系列）、韩国LG优净或同档次及以上</w:t>
            </w:r>
          </w:p>
        </w:tc>
      </w:tr>
      <w:tr w:rsidR="00757746" w:rsidRPr="00757746" w14:paraId="71325838" w14:textId="77777777" w:rsidTr="004706DE">
        <w:trPr>
          <w:trHeight w:val="340"/>
        </w:trPr>
        <w:tc>
          <w:tcPr>
            <w:tcW w:w="851" w:type="dxa"/>
            <w:vAlign w:val="center"/>
          </w:tcPr>
          <w:p w14:paraId="08A991B4"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30</w:t>
            </w:r>
          </w:p>
        </w:tc>
        <w:tc>
          <w:tcPr>
            <w:tcW w:w="3191" w:type="dxa"/>
            <w:vAlign w:val="center"/>
          </w:tcPr>
          <w:p w14:paraId="6C476E6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抛光砖</w:t>
            </w:r>
          </w:p>
        </w:tc>
        <w:tc>
          <w:tcPr>
            <w:tcW w:w="4816" w:type="dxa"/>
            <w:vAlign w:val="center"/>
          </w:tcPr>
          <w:p w14:paraId="0B6307E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广东卓远、上海斯米克、冠军或同档次及以上</w:t>
            </w:r>
          </w:p>
        </w:tc>
      </w:tr>
      <w:tr w:rsidR="00757746" w:rsidRPr="00757746" w14:paraId="68E7AD07" w14:textId="77777777" w:rsidTr="004706DE">
        <w:trPr>
          <w:trHeight w:val="340"/>
        </w:trPr>
        <w:tc>
          <w:tcPr>
            <w:tcW w:w="851" w:type="dxa"/>
            <w:vAlign w:val="center"/>
          </w:tcPr>
          <w:p w14:paraId="336F447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31</w:t>
            </w:r>
          </w:p>
        </w:tc>
        <w:tc>
          <w:tcPr>
            <w:tcW w:w="3191" w:type="dxa"/>
            <w:vAlign w:val="center"/>
          </w:tcPr>
          <w:p w14:paraId="4EA3823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陶瓷薄板</w:t>
            </w:r>
          </w:p>
        </w:tc>
        <w:tc>
          <w:tcPr>
            <w:tcW w:w="4816" w:type="dxa"/>
            <w:vAlign w:val="center"/>
          </w:tcPr>
          <w:p w14:paraId="71C68BA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小马驹、佛山BTP、广东新中源或同档次及以上</w:t>
            </w:r>
          </w:p>
        </w:tc>
      </w:tr>
      <w:tr w:rsidR="00757746" w:rsidRPr="00757746" w14:paraId="7C6FF528" w14:textId="77777777" w:rsidTr="004706DE">
        <w:trPr>
          <w:trHeight w:val="340"/>
        </w:trPr>
        <w:tc>
          <w:tcPr>
            <w:tcW w:w="851" w:type="dxa"/>
            <w:vAlign w:val="center"/>
          </w:tcPr>
          <w:p w14:paraId="1AE5C408"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32</w:t>
            </w:r>
          </w:p>
        </w:tc>
        <w:tc>
          <w:tcPr>
            <w:tcW w:w="3191" w:type="dxa"/>
            <w:vAlign w:val="center"/>
          </w:tcPr>
          <w:p w14:paraId="7B9E1C4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玉晶护墙板</w:t>
            </w:r>
          </w:p>
        </w:tc>
        <w:tc>
          <w:tcPr>
            <w:tcW w:w="4816" w:type="dxa"/>
            <w:vAlign w:val="center"/>
          </w:tcPr>
          <w:p w14:paraId="7BAED00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浙江帝龙、安徽珊瑚冰火板、上海威盛亚或同档次及以上</w:t>
            </w:r>
          </w:p>
        </w:tc>
      </w:tr>
      <w:tr w:rsidR="00757746" w:rsidRPr="00757746" w14:paraId="7DDA7102" w14:textId="77777777" w:rsidTr="004706DE">
        <w:trPr>
          <w:trHeight w:val="340"/>
        </w:trPr>
        <w:tc>
          <w:tcPr>
            <w:tcW w:w="851" w:type="dxa"/>
            <w:vAlign w:val="center"/>
          </w:tcPr>
          <w:p w14:paraId="6E1D0487"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33</w:t>
            </w:r>
          </w:p>
        </w:tc>
        <w:tc>
          <w:tcPr>
            <w:tcW w:w="3191" w:type="dxa"/>
            <w:vAlign w:val="center"/>
          </w:tcPr>
          <w:p w14:paraId="6A4398C4"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固墙龙护墙板</w:t>
            </w:r>
          </w:p>
        </w:tc>
        <w:tc>
          <w:tcPr>
            <w:tcW w:w="4816" w:type="dxa"/>
            <w:vAlign w:val="center"/>
          </w:tcPr>
          <w:p w14:paraId="3E487C6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瑞丽德（浙江汉德邦建材有限公司）、森旺（衢州森旺工贸有限公司）、威盛亚（威盛亚上海有限公司）或同档次及以上</w:t>
            </w:r>
          </w:p>
        </w:tc>
      </w:tr>
      <w:tr w:rsidR="00757746" w:rsidRPr="00757746" w14:paraId="44E8D3DC" w14:textId="77777777" w:rsidTr="004706DE">
        <w:trPr>
          <w:trHeight w:val="340"/>
        </w:trPr>
        <w:tc>
          <w:tcPr>
            <w:tcW w:w="851" w:type="dxa"/>
            <w:vAlign w:val="center"/>
          </w:tcPr>
          <w:p w14:paraId="402E4CE4"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34</w:t>
            </w:r>
          </w:p>
        </w:tc>
        <w:tc>
          <w:tcPr>
            <w:tcW w:w="3191" w:type="dxa"/>
            <w:vAlign w:val="center"/>
          </w:tcPr>
          <w:p w14:paraId="4B48A7B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氟碳漆</w:t>
            </w:r>
          </w:p>
        </w:tc>
        <w:tc>
          <w:tcPr>
            <w:tcW w:w="4816" w:type="dxa"/>
            <w:vAlign w:val="center"/>
          </w:tcPr>
          <w:p w14:paraId="3D56C5A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PPG、AKZON、VALSPAR或同档次及以上</w:t>
            </w:r>
          </w:p>
        </w:tc>
      </w:tr>
      <w:tr w:rsidR="00757746" w:rsidRPr="00757746" w14:paraId="76EB3776" w14:textId="77777777" w:rsidTr="004706DE">
        <w:trPr>
          <w:trHeight w:val="340"/>
        </w:trPr>
        <w:tc>
          <w:tcPr>
            <w:tcW w:w="851" w:type="dxa"/>
            <w:vAlign w:val="center"/>
          </w:tcPr>
          <w:p w14:paraId="33146A00"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35</w:t>
            </w:r>
          </w:p>
        </w:tc>
        <w:tc>
          <w:tcPr>
            <w:tcW w:w="3191" w:type="dxa"/>
            <w:vAlign w:val="center"/>
          </w:tcPr>
          <w:p w14:paraId="31335BF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无机涂料</w:t>
            </w:r>
          </w:p>
        </w:tc>
        <w:tc>
          <w:tcPr>
            <w:tcW w:w="4816" w:type="dxa"/>
            <w:vAlign w:val="center"/>
          </w:tcPr>
          <w:p w14:paraId="1A5CD88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上海墙特、上海炫杰、上海卡西龙或同档次及以上</w:t>
            </w:r>
          </w:p>
        </w:tc>
      </w:tr>
      <w:tr w:rsidR="00757746" w:rsidRPr="00757746" w14:paraId="11DF0456" w14:textId="77777777" w:rsidTr="004706DE">
        <w:trPr>
          <w:trHeight w:val="340"/>
        </w:trPr>
        <w:tc>
          <w:tcPr>
            <w:tcW w:w="851" w:type="dxa"/>
            <w:vAlign w:val="center"/>
          </w:tcPr>
          <w:p w14:paraId="38BB9F35"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36</w:t>
            </w:r>
          </w:p>
        </w:tc>
        <w:tc>
          <w:tcPr>
            <w:tcW w:w="3191" w:type="dxa"/>
            <w:vAlign w:val="center"/>
          </w:tcPr>
          <w:p w14:paraId="10D7791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粉喷涂料</w:t>
            </w:r>
          </w:p>
        </w:tc>
        <w:tc>
          <w:tcPr>
            <w:tcW w:w="4816" w:type="dxa"/>
            <w:vAlign w:val="center"/>
          </w:tcPr>
          <w:p w14:paraId="354E249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阿克苏诺贝尔、杜邦华佳、老虎牌或同档次及以上</w:t>
            </w:r>
          </w:p>
        </w:tc>
      </w:tr>
      <w:tr w:rsidR="00757746" w:rsidRPr="00757746" w14:paraId="48193D57" w14:textId="77777777" w:rsidTr="004706DE">
        <w:trPr>
          <w:trHeight w:val="340"/>
        </w:trPr>
        <w:tc>
          <w:tcPr>
            <w:tcW w:w="851" w:type="dxa"/>
            <w:vAlign w:val="center"/>
          </w:tcPr>
          <w:p w14:paraId="33B6094C"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37</w:t>
            </w:r>
          </w:p>
        </w:tc>
        <w:tc>
          <w:tcPr>
            <w:tcW w:w="3191" w:type="dxa"/>
            <w:vAlign w:val="center"/>
          </w:tcPr>
          <w:p w14:paraId="698F68F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 xml:space="preserve">拖把池 </w:t>
            </w:r>
          </w:p>
        </w:tc>
        <w:tc>
          <w:tcPr>
            <w:tcW w:w="4816" w:type="dxa"/>
            <w:vAlign w:val="center"/>
          </w:tcPr>
          <w:p w14:paraId="3DBAF36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TOTO、科勒、美标或同档次及以上</w:t>
            </w:r>
          </w:p>
        </w:tc>
      </w:tr>
      <w:tr w:rsidR="00757746" w:rsidRPr="00757746" w14:paraId="070400F7" w14:textId="77777777" w:rsidTr="004706DE">
        <w:trPr>
          <w:trHeight w:val="340"/>
        </w:trPr>
        <w:tc>
          <w:tcPr>
            <w:tcW w:w="851" w:type="dxa"/>
            <w:vAlign w:val="center"/>
          </w:tcPr>
          <w:p w14:paraId="0B531AE9"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38</w:t>
            </w:r>
          </w:p>
        </w:tc>
        <w:tc>
          <w:tcPr>
            <w:tcW w:w="3191" w:type="dxa"/>
            <w:vAlign w:val="center"/>
          </w:tcPr>
          <w:p w14:paraId="0E3C0A2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洗手盆水龙头</w:t>
            </w:r>
          </w:p>
        </w:tc>
        <w:tc>
          <w:tcPr>
            <w:tcW w:w="4816" w:type="dxa"/>
            <w:vAlign w:val="center"/>
          </w:tcPr>
          <w:p w14:paraId="305D514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TOTO、科勒、美标或同档次及以上</w:t>
            </w:r>
          </w:p>
        </w:tc>
      </w:tr>
      <w:tr w:rsidR="00757746" w:rsidRPr="00757746" w14:paraId="7A68BEEA" w14:textId="77777777" w:rsidTr="004706DE">
        <w:trPr>
          <w:trHeight w:val="340"/>
        </w:trPr>
        <w:tc>
          <w:tcPr>
            <w:tcW w:w="851" w:type="dxa"/>
            <w:vAlign w:val="center"/>
          </w:tcPr>
          <w:p w14:paraId="3FA5B3FC"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39</w:t>
            </w:r>
          </w:p>
        </w:tc>
        <w:tc>
          <w:tcPr>
            <w:tcW w:w="3191" w:type="dxa"/>
            <w:vAlign w:val="center"/>
          </w:tcPr>
          <w:p w14:paraId="52F6A37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拖把池水龙头</w:t>
            </w:r>
          </w:p>
        </w:tc>
        <w:tc>
          <w:tcPr>
            <w:tcW w:w="4816" w:type="dxa"/>
            <w:vAlign w:val="center"/>
          </w:tcPr>
          <w:p w14:paraId="5AEABD3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TOTO、科勒、美标或同档次及以上</w:t>
            </w:r>
          </w:p>
        </w:tc>
      </w:tr>
      <w:tr w:rsidR="00757746" w:rsidRPr="00757746" w14:paraId="31EF8410" w14:textId="77777777" w:rsidTr="004706DE">
        <w:trPr>
          <w:trHeight w:val="340"/>
        </w:trPr>
        <w:tc>
          <w:tcPr>
            <w:tcW w:w="851" w:type="dxa"/>
            <w:vAlign w:val="center"/>
          </w:tcPr>
          <w:p w14:paraId="1F71071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40</w:t>
            </w:r>
          </w:p>
        </w:tc>
        <w:tc>
          <w:tcPr>
            <w:tcW w:w="3191" w:type="dxa"/>
            <w:vAlign w:val="center"/>
          </w:tcPr>
          <w:p w14:paraId="4E2A401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蹲坑</w:t>
            </w:r>
          </w:p>
        </w:tc>
        <w:tc>
          <w:tcPr>
            <w:tcW w:w="4816" w:type="dxa"/>
            <w:vAlign w:val="center"/>
          </w:tcPr>
          <w:p w14:paraId="45E9B5C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TOTO、科勒、美标或同档次及以上</w:t>
            </w:r>
          </w:p>
        </w:tc>
      </w:tr>
      <w:tr w:rsidR="00757746" w:rsidRPr="00757746" w14:paraId="0B36845F" w14:textId="77777777" w:rsidTr="004706DE">
        <w:trPr>
          <w:trHeight w:val="340"/>
        </w:trPr>
        <w:tc>
          <w:tcPr>
            <w:tcW w:w="851" w:type="dxa"/>
            <w:vAlign w:val="center"/>
          </w:tcPr>
          <w:p w14:paraId="4CAA1B73"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41</w:t>
            </w:r>
          </w:p>
        </w:tc>
        <w:tc>
          <w:tcPr>
            <w:tcW w:w="3191" w:type="dxa"/>
            <w:vAlign w:val="center"/>
          </w:tcPr>
          <w:p w14:paraId="34EBE91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卫生间台面脸</w:t>
            </w:r>
            <w:r w:rsidRPr="00757746">
              <w:rPr>
                <w:rFonts w:ascii="宋体" w:hAnsi="宋体" w:cs="宋体" w:hint="eastAsia"/>
                <w:snapToGrid/>
                <w:szCs w:val="21"/>
              </w:rPr>
              <w:br/>
              <w:t>盆</w:t>
            </w:r>
          </w:p>
        </w:tc>
        <w:tc>
          <w:tcPr>
            <w:tcW w:w="4816" w:type="dxa"/>
            <w:vAlign w:val="center"/>
          </w:tcPr>
          <w:p w14:paraId="595ACB4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TOTO、科勒、美标或同档次及以上</w:t>
            </w:r>
          </w:p>
        </w:tc>
      </w:tr>
      <w:tr w:rsidR="00757746" w:rsidRPr="00757746" w14:paraId="078FC519" w14:textId="77777777" w:rsidTr="004706DE">
        <w:trPr>
          <w:trHeight w:val="340"/>
        </w:trPr>
        <w:tc>
          <w:tcPr>
            <w:tcW w:w="851" w:type="dxa"/>
            <w:vAlign w:val="center"/>
          </w:tcPr>
          <w:p w14:paraId="4580EED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42</w:t>
            </w:r>
          </w:p>
        </w:tc>
        <w:tc>
          <w:tcPr>
            <w:tcW w:w="3191" w:type="dxa"/>
            <w:vAlign w:val="center"/>
          </w:tcPr>
          <w:p w14:paraId="7E57FFD4"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 xml:space="preserve">坐便器 </w:t>
            </w:r>
          </w:p>
        </w:tc>
        <w:tc>
          <w:tcPr>
            <w:tcW w:w="4816" w:type="dxa"/>
            <w:vAlign w:val="center"/>
          </w:tcPr>
          <w:p w14:paraId="10FE51A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TOTO、科勒、美标或同档次及以上</w:t>
            </w:r>
          </w:p>
        </w:tc>
      </w:tr>
      <w:tr w:rsidR="00757746" w:rsidRPr="00757746" w14:paraId="688094BF" w14:textId="77777777" w:rsidTr="004706DE">
        <w:trPr>
          <w:trHeight w:val="340"/>
        </w:trPr>
        <w:tc>
          <w:tcPr>
            <w:tcW w:w="851" w:type="dxa"/>
            <w:vAlign w:val="center"/>
          </w:tcPr>
          <w:p w14:paraId="3188F77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43</w:t>
            </w:r>
          </w:p>
        </w:tc>
        <w:tc>
          <w:tcPr>
            <w:tcW w:w="3191" w:type="dxa"/>
            <w:vAlign w:val="center"/>
          </w:tcPr>
          <w:p w14:paraId="6E8B8B7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 xml:space="preserve">五金、门锁 </w:t>
            </w:r>
          </w:p>
        </w:tc>
        <w:tc>
          <w:tcPr>
            <w:tcW w:w="4816" w:type="dxa"/>
            <w:vAlign w:val="center"/>
          </w:tcPr>
          <w:p w14:paraId="7A7152C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广东坚朗、GMT、汇泰龙或同档次及以上</w:t>
            </w:r>
          </w:p>
        </w:tc>
      </w:tr>
      <w:tr w:rsidR="00757746" w:rsidRPr="00757746" w14:paraId="2F3728B9" w14:textId="77777777" w:rsidTr="004706DE">
        <w:trPr>
          <w:trHeight w:val="340"/>
        </w:trPr>
        <w:tc>
          <w:tcPr>
            <w:tcW w:w="851" w:type="dxa"/>
            <w:vAlign w:val="center"/>
          </w:tcPr>
          <w:p w14:paraId="27D74D1D"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44</w:t>
            </w:r>
          </w:p>
        </w:tc>
        <w:tc>
          <w:tcPr>
            <w:tcW w:w="3191" w:type="dxa"/>
            <w:vAlign w:val="center"/>
          </w:tcPr>
          <w:p w14:paraId="09B61054"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防火卷帘门</w:t>
            </w:r>
          </w:p>
        </w:tc>
        <w:tc>
          <w:tcPr>
            <w:tcW w:w="4816" w:type="dxa"/>
            <w:vAlign w:val="center"/>
          </w:tcPr>
          <w:p w14:paraId="289D223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杭州振兴、杭州永安、上海蓝盾或同档次及以上</w:t>
            </w:r>
          </w:p>
        </w:tc>
      </w:tr>
      <w:tr w:rsidR="00757746" w:rsidRPr="00757746" w14:paraId="1A7E0C9B" w14:textId="77777777" w:rsidTr="004706DE">
        <w:trPr>
          <w:trHeight w:val="340"/>
        </w:trPr>
        <w:tc>
          <w:tcPr>
            <w:tcW w:w="851" w:type="dxa"/>
            <w:vAlign w:val="center"/>
          </w:tcPr>
          <w:p w14:paraId="7221FB46"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45</w:t>
            </w:r>
          </w:p>
        </w:tc>
        <w:tc>
          <w:tcPr>
            <w:tcW w:w="3191" w:type="dxa"/>
            <w:vAlign w:val="center"/>
          </w:tcPr>
          <w:p w14:paraId="1CB1A3D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风机（含人防风机）</w:t>
            </w:r>
          </w:p>
        </w:tc>
        <w:tc>
          <w:tcPr>
            <w:tcW w:w="4816" w:type="dxa"/>
            <w:vAlign w:val="center"/>
          </w:tcPr>
          <w:p w14:paraId="65E843C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上风、浙江风神、浙江金盾或同档次及以上</w:t>
            </w:r>
          </w:p>
        </w:tc>
      </w:tr>
      <w:tr w:rsidR="00757746" w:rsidRPr="00757746" w14:paraId="6DEB37CE" w14:textId="77777777" w:rsidTr="004706DE">
        <w:trPr>
          <w:trHeight w:val="340"/>
        </w:trPr>
        <w:tc>
          <w:tcPr>
            <w:tcW w:w="851" w:type="dxa"/>
            <w:vAlign w:val="center"/>
          </w:tcPr>
          <w:p w14:paraId="70B656D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46</w:t>
            </w:r>
          </w:p>
        </w:tc>
        <w:tc>
          <w:tcPr>
            <w:tcW w:w="3191" w:type="dxa"/>
            <w:vAlign w:val="center"/>
          </w:tcPr>
          <w:p w14:paraId="1E2D9F3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镀锌薄钢板</w:t>
            </w:r>
          </w:p>
        </w:tc>
        <w:tc>
          <w:tcPr>
            <w:tcW w:w="4816" w:type="dxa"/>
            <w:vAlign w:val="center"/>
          </w:tcPr>
          <w:p w14:paraId="5740D9A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沙钢、永钢</w:t>
            </w:r>
            <w:r w:rsidRPr="00757746">
              <w:rPr>
                <w:rFonts w:ascii="宋体" w:hAnsi="宋体" w:cs="宋体"/>
                <w:snapToGrid/>
                <w:szCs w:val="21"/>
              </w:rPr>
              <w:t>、宝钢或同档次及以上</w:t>
            </w:r>
          </w:p>
        </w:tc>
      </w:tr>
      <w:tr w:rsidR="00757746" w:rsidRPr="00757746" w14:paraId="621A1459" w14:textId="77777777" w:rsidTr="004706DE">
        <w:trPr>
          <w:trHeight w:val="340"/>
        </w:trPr>
        <w:tc>
          <w:tcPr>
            <w:tcW w:w="851" w:type="dxa"/>
            <w:vAlign w:val="center"/>
          </w:tcPr>
          <w:p w14:paraId="73C8CCF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47</w:t>
            </w:r>
          </w:p>
        </w:tc>
        <w:tc>
          <w:tcPr>
            <w:tcW w:w="3191" w:type="dxa"/>
            <w:vAlign w:val="center"/>
          </w:tcPr>
          <w:p w14:paraId="796D59E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风口风阀（包括消声器、防火阀、止回阀、静压箱、 风口、 调节阀、散流器、排烟口、送风口等）本工程必须采用铝合金喷塑风口</w:t>
            </w:r>
          </w:p>
        </w:tc>
        <w:tc>
          <w:tcPr>
            <w:tcW w:w="4816" w:type="dxa"/>
            <w:vAlign w:val="center"/>
          </w:tcPr>
          <w:p w14:paraId="731E07B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浙江金盾、杭州恒通、上海威士文或同档次及以上</w:t>
            </w:r>
          </w:p>
        </w:tc>
      </w:tr>
      <w:tr w:rsidR="00757746" w:rsidRPr="00757746" w14:paraId="3C73C83D" w14:textId="77777777" w:rsidTr="004706DE">
        <w:trPr>
          <w:trHeight w:val="340"/>
        </w:trPr>
        <w:tc>
          <w:tcPr>
            <w:tcW w:w="851" w:type="dxa"/>
            <w:vAlign w:val="center"/>
          </w:tcPr>
          <w:p w14:paraId="1D8B8EB3"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48</w:t>
            </w:r>
          </w:p>
        </w:tc>
        <w:tc>
          <w:tcPr>
            <w:tcW w:w="3191" w:type="dxa"/>
            <w:vAlign w:val="center"/>
          </w:tcPr>
          <w:p w14:paraId="0DEE1FE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人防设备：双联杆手动密闭阀、插板阀、脚踏电动两用风机、油网过滤器、过滤吸收器、防爆地漏</w:t>
            </w:r>
          </w:p>
        </w:tc>
        <w:tc>
          <w:tcPr>
            <w:tcW w:w="4816" w:type="dxa"/>
            <w:vAlign w:val="center"/>
          </w:tcPr>
          <w:p w14:paraId="0349ACB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浙江叁益、杭州钱江人防、杭州人防、绍兴金盾、或同档次及以上</w:t>
            </w:r>
          </w:p>
        </w:tc>
      </w:tr>
      <w:tr w:rsidR="00757746" w:rsidRPr="00757746" w14:paraId="7B586439" w14:textId="77777777" w:rsidTr="004706DE">
        <w:trPr>
          <w:trHeight w:val="340"/>
        </w:trPr>
        <w:tc>
          <w:tcPr>
            <w:tcW w:w="851" w:type="dxa"/>
            <w:vAlign w:val="center"/>
          </w:tcPr>
          <w:p w14:paraId="40D5AB3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49</w:t>
            </w:r>
          </w:p>
        </w:tc>
        <w:tc>
          <w:tcPr>
            <w:tcW w:w="3191" w:type="dxa"/>
            <w:vAlign w:val="center"/>
          </w:tcPr>
          <w:p w14:paraId="60176D9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铜闸阀</w:t>
            </w:r>
          </w:p>
        </w:tc>
        <w:tc>
          <w:tcPr>
            <w:tcW w:w="4816" w:type="dxa"/>
            <w:vAlign w:val="center"/>
          </w:tcPr>
          <w:p w14:paraId="7DD54F84"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苏州纽威、 “冠龙 KARON” （上海冠龙阀门机械有限公司） 、宁波埃美柯、或同档次及以上</w:t>
            </w:r>
          </w:p>
        </w:tc>
      </w:tr>
      <w:tr w:rsidR="00757746" w:rsidRPr="00757746" w14:paraId="2B6F3D89" w14:textId="77777777" w:rsidTr="004706DE">
        <w:trPr>
          <w:trHeight w:val="340"/>
        </w:trPr>
        <w:tc>
          <w:tcPr>
            <w:tcW w:w="851" w:type="dxa"/>
            <w:vAlign w:val="center"/>
          </w:tcPr>
          <w:p w14:paraId="0909E6DB"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50</w:t>
            </w:r>
          </w:p>
        </w:tc>
        <w:tc>
          <w:tcPr>
            <w:tcW w:w="3191" w:type="dxa"/>
            <w:vAlign w:val="center"/>
          </w:tcPr>
          <w:p w14:paraId="5BEA14A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变频水泵</w:t>
            </w:r>
          </w:p>
        </w:tc>
        <w:tc>
          <w:tcPr>
            <w:tcW w:w="4816" w:type="dxa"/>
            <w:vAlign w:val="center"/>
          </w:tcPr>
          <w:p w14:paraId="3E284F1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格兰富、威乐、ITT 或同档次及以上</w:t>
            </w:r>
          </w:p>
        </w:tc>
      </w:tr>
      <w:tr w:rsidR="00757746" w:rsidRPr="00757746" w14:paraId="789BB785" w14:textId="77777777" w:rsidTr="004706DE">
        <w:trPr>
          <w:trHeight w:val="340"/>
        </w:trPr>
        <w:tc>
          <w:tcPr>
            <w:tcW w:w="851" w:type="dxa"/>
            <w:vAlign w:val="center"/>
          </w:tcPr>
          <w:p w14:paraId="6598873C"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51</w:t>
            </w:r>
          </w:p>
        </w:tc>
        <w:tc>
          <w:tcPr>
            <w:tcW w:w="3191" w:type="dxa"/>
            <w:vAlign w:val="center"/>
          </w:tcPr>
          <w:p w14:paraId="2788FA2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给水泵、补水泵</w:t>
            </w:r>
          </w:p>
        </w:tc>
        <w:tc>
          <w:tcPr>
            <w:tcW w:w="4816" w:type="dxa"/>
            <w:vAlign w:val="center"/>
          </w:tcPr>
          <w:p w14:paraId="4CF1F04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格兰富、威乐、ITT 或同档次及以上</w:t>
            </w:r>
          </w:p>
        </w:tc>
      </w:tr>
      <w:tr w:rsidR="00757746" w:rsidRPr="00757746" w14:paraId="37051E72" w14:textId="77777777" w:rsidTr="004706DE">
        <w:trPr>
          <w:trHeight w:val="340"/>
        </w:trPr>
        <w:tc>
          <w:tcPr>
            <w:tcW w:w="851" w:type="dxa"/>
            <w:vAlign w:val="center"/>
          </w:tcPr>
          <w:p w14:paraId="08DC6075"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52</w:t>
            </w:r>
          </w:p>
        </w:tc>
        <w:tc>
          <w:tcPr>
            <w:tcW w:w="3191" w:type="dxa"/>
            <w:vAlign w:val="center"/>
          </w:tcPr>
          <w:p w14:paraId="096D14C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膨胀水箱</w:t>
            </w:r>
          </w:p>
        </w:tc>
        <w:tc>
          <w:tcPr>
            <w:tcW w:w="4816" w:type="dxa"/>
            <w:vAlign w:val="center"/>
          </w:tcPr>
          <w:p w14:paraId="38C34A4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东山、新博、杭州双成、或同档次及以上</w:t>
            </w:r>
          </w:p>
        </w:tc>
      </w:tr>
      <w:tr w:rsidR="00757746" w:rsidRPr="00757746" w14:paraId="23D5A4EE" w14:textId="77777777" w:rsidTr="004706DE">
        <w:trPr>
          <w:trHeight w:val="340"/>
        </w:trPr>
        <w:tc>
          <w:tcPr>
            <w:tcW w:w="851" w:type="dxa"/>
            <w:vAlign w:val="center"/>
          </w:tcPr>
          <w:p w14:paraId="5A6DCC09"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53</w:t>
            </w:r>
          </w:p>
        </w:tc>
        <w:tc>
          <w:tcPr>
            <w:tcW w:w="3191" w:type="dxa"/>
            <w:vAlign w:val="center"/>
          </w:tcPr>
          <w:p w14:paraId="4139603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无缝钢管</w:t>
            </w:r>
          </w:p>
        </w:tc>
        <w:tc>
          <w:tcPr>
            <w:tcW w:w="4816" w:type="dxa"/>
            <w:vAlign w:val="center"/>
          </w:tcPr>
          <w:p w14:paraId="512C195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沙钢、永钢</w:t>
            </w:r>
            <w:r w:rsidRPr="00757746">
              <w:rPr>
                <w:rFonts w:ascii="宋体" w:hAnsi="宋体" w:cs="宋体"/>
                <w:snapToGrid/>
                <w:szCs w:val="21"/>
              </w:rPr>
              <w:t>、宝钢或相当于</w:t>
            </w:r>
          </w:p>
        </w:tc>
      </w:tr>
      <w:tr w:rsidR="00757746" w:rsidRPr="00757746" w14:paraId="22B9A533" w14:textId="77777777" w:rsidTr="004706DE">
        <w:trPr>
          <w:trHeight w:val="340"/>
        </w:trPr>
        <w:tc>
          <w:tcPr>
            <w:tcW w:w="851" w:type="dxa"/>
            <w:vAlign w:val="center"/>
          </w:tcPr>
          <w:p w14:paraId="56251560"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lastRenderedPageBreak/>
              <w:t>54</w:t>
            </w:r>
          </w:p>
        </w:tc>
        <w:tc>
          <w:tcPr>
            <w:tcW w:w="3191" w:type="dxa"/>
            <w:vAlign w:val="center"/>
          </w:tcPr>
          <w:p w14:paraId="67B1F8B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镀锌钢管</w:t>
            </w:r>
          </w:p>
        </w:tc>
        <w:tc>
          <w:tcPr>
            <w:tcW w:w="4816" w:type="dxa"/>
            <w:vAlign w:val="center"/>
          </w:tcPr>
          <w:p w14:paraId="319E589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金洲、利达、增洲（安钢）或相当于</w:t>
            </w:r>
          </w:p>
        </w:tc>
      </w:tr>
      <w:tr w:rsidR="00757746" w:rsidRPr="00757746" w14:paraId="699796B8" w14:textId="77777777" w:rsidTr="004706DE">
        <w:trPr>
          <w:trHeight w:val="340"/>
        </w:trPr>
        <w:tc>
          <w:tcPr>
            <w:tcW w:w="851" w:type="dxa"/>
            <w:vAlign w:val="center"/>
          </w:tcPr>
          <w:p w14:paraId="4703512C"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55</w:t>
            </w:r>
          </w:p>
        </w:tc>
        <w:tc>
          <w:tcPr>
            <w:tcW w:w="3191" w:type="dxa"/>
            <w:vAlign w:val="center"/>
          </w:tcPr>
          <w:p w14:paraId="654DCEF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普通阀门（如自动排气阀、蝶阀、止回阀、闸阀、泄水阀、Y 型过滤器等）</w:t>
            </w:r>
          </w:p>
        </w:tc>
        <w:tc>
          <w:tcPr>
            <w:tcW w:w="4816" w:type="dxa"/>
            <w:vAlign w:val="center"/>
          </w:tcPr>
          <w:p w14:paraId="7508B1B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苏州纽威、 “冠龙 KARON” （上海冠龙阀门机械有限公司） 、宁波埃美柯、或同档次及以上</w:t>
            </w:r>
          </w:p>
        </w:tc>
      </w:tr>
      <w:tr w:rsidR="00757746" w:rsidRPr="00757746" w14:paraId="53356A4F" w14:textId="77777777" w:rsidTr="004706DE">
        <w:trPr>
          <w:trHeight w:val="340"/>
        </w:trPr>
        <w:tc>
          <w:tcPr>
            <w:tcW w:w="851" w:type="dxa"/>
            <w:vAlign w:val="center"/>
          </w:tcPr>
          <w:p w14:paraId="777E02CE"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56</w:t>
            </w:r>
          </w:p>
        </w:tc>
        <w:tc>
          <w:tcPr>
            <w:tcW w:w="3191" w:type="dxa"/>
            <w:vAlign w:val="center"/>
          </w:tcPr>
          <w:p w14:paraId="383EA39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电动阀门（如电动蝶阀、电动闸阀等）</w:t>
            </w:r>
          </w:p>
        </w:tc>
        <w:tc>
          <w:tcPr>
            <w:tcW w:w="4816" w:type="dxa"/>
            <w:vAlign w:val="center"/>
          </w:tcPr>
          <w:p w14:paraId="5617341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浙江哲达、丹佛斯、霍尼韦尔、西门子、或同档次及以上</w:t>
            </w:r>
          </w:p>
        </w:tc>
      </w:tr>
      <w:tr w:rsidR="00757746" w:rsidRPr="00757746" w14:paraId="4AE7F013" w14:textId="77777777" w:rsidTr="004706DE">
        <w:trPr>
          <w:trHeight w:val="340"/>
        </w:trPr>
        <w:tc>
          <w:tcPr>
            <w:tcW w:w="851" w:type="dxa"/>
            <w:vAlign w:val="center"/>
          </w:tcPr>
          <w:p w14:paraId="433C3563"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57</w:t>
            </w:r>
          </w:p>
        </w:tc>
        <w:tc>
          <w:tcPr>
            <w:tcW w:w="3191" w:type="dxa"/>
            <w:vAlign w:val="center"/>
          </w:tcPr>
          <w:p w14:paraId="77D8E4E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橡胶接头、金属波纹伸缩器</w:t>
            </w:r>
          </w:p>
        </w:tc>
        <w:tc>
          <w:tcPr>
            <w:tcW w:w="4816" w:type="dxa"/>
            <w:vAlign w:val="center"/>
          </w:tcPr>
          <w:p w14:paraId="56D1D51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上海松夏减震器有限公司、上海淞江减震器集团有限公司、上海骆盈管道设备有限公司、或同档次及以上</w:t>
            </w:r>
          </w:p>
        </w:tc>
      </w:tr>
      <w:tr w:rsidR="00757746" w:rsidRPr="00757746" w14:paraId="7B6D6B2B" w14:textId="77777777" w:rsidTr="004706DE">
        <w:trPr>
          <w:trHeight w:val="340"/>
        </w:trPr>
        <w:tc>
          <w:tcPr>
            <w:tcW w:w="851" w:type="dxa"/>
            <w:vAlign w:val="center"/>
          </w:tcPr>
          <w:p w14:paraId="3EF1EF41"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58</w:t>
            </w:r>
          </w:p>
        </w:tc>
        <w:tc>
          <w:tcPr>
            <w:tcW w:w="3191" w:type="dxa"/>
            <w:vAlign w:val="center"/>
          </w:tcPr>
          <w:p w14:paraId="62746F1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橡塑保温材料</w:t>
            </w:r>
          </w:p>
        </w:tc>
        <w:tc>
          <w:tcPr>
            <w:tcW w:w="4816" w:type="dxa"/>
            <w:vAlign w:val="center"/>
          </w:tcPr>
          <w:p w14:paraId="27D6EDC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杜肯福耐斯、金福莱斯、福乐斯、金威或同档次及以上</w:t>
            </w:r>
          </w:p>
        </w:tc>
      </w:tr>
      <w:tr w:rsidR="00757746" w:rsidRPr="00757746" w14:paraId="49870AEE" w14:textId="77777777" w:rsidTr="004706DE">
        <w:trPr>
          <w:trHeight w:val="340"/>
        </w:trPr>
        <w:tc>
          <w:tcPr>
            <w:tcW w:w="851" w:type="dxa"/>
            <w:vAlign w:val="center"/>
          </w:tcPr>
          <w:p w14:paraId="2FB55C70"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59</w:t>
            </w:r>
          </w:p>
        </w:tc>
        <w:tc>
          <w:tcPr>
            <w:tcW w:w="3191" w:type="dxa"/>
            <w:vAlign w:val="center"/>
          </w:tcPr>
          <w:p w14:paraId="5BA80C6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不锈钢管</w:t>
            </w:r>
          </w:p>
        </w:tc>
        <w:tc>
          <w:tcPr>
            <w:tcW w:w="4816" w:type="dxa"/>
            <w:vAlign w:val="center"/>
          </w:tcPr>
          <w:p w14:paraId="58F1A65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无锡金羊、金洲管业、富兰特或同档次及以上</w:t>
            </w:r>
          </w:p>
        </w:tc>
      </w:tr>
      <w:tr w:rsidR="00757746" w:rsidRPr="00757746" w14:paraId="54E81F1A" w14:textId="77777777" w:rsidTr="004706DE">
        <w:trPr>
          <w:trHeight w:val="340"/>
        </w:trPr>
        <w:tc>
          <w:tcPr>
            <w:tcW w:w="851" w:type="dxa"/>
            <w:vAlign w:val="center"/>
          </w:tcPr>
          <w:p w14:paraId="5CBB368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60</w:t>
            </w:r>
          </w:p>
        </w:tc>
        <w:tc>
          <w:tcPr>
            <w:tcW w:w="3191" w:type="dxa"/>
            <w:vAlign w:val="center"/>
          </w:tcPr>
          <w:p w14:paraId="1528ED9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不锈钢闸阀、液压遥控浮球阀、不锈钢截止阀、自动排气阀、速闭消音止回阀、可调式减压阀组、水流指示器、Y 型过滤器、倒流防止器、闸阀、止回阀</w:t>
            </w:r>
          </w:p>
        </w:tc>
        <w:tc>
          <w:tcPr>
            <w:tcW w:w="4816" w:type="dxa"/>
            <w:vAlign w:val="center"/>
          </w:tcPr>
          <w:p w14:paraId="5E2F3A9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苏州纽威、 “冠龙 KARON” （上海冠龙阀门机械有限公司） 、宁波埃美柯、或同档次及以上</w:t>
            </w:r>
          </w:p>
        </w:tc>
      </w:tr>
      <w:tr w:rsidR="00757746" w:rsidRPr="00757746" w14:paraId="51E5A909" w14:textId="77777777" w:rsidTr="004706DE">
        <w:trPr>
          <w:trHeight w:val="340"/>
        </w:trPr>
        <w:tc>
          <w:tcPr>
            <w:tcW w:w="851" w:type="dxa"/>
            <w:vAlign w:val="center"/>
          </w:tcPr>
          <w:p w14:paraId="67FE1DA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61</w:t>
            </w:r>
          </w:p>
        </w:tc>
        <w:tc>
          <w:tcPr>
            <w:tcW w:w="3191" w:type="dxa"/>
            <w:vAlign w:val="center"/>
          </w:tcPr>
          <w:p w14:paraId="1AC3ACF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水表</w:t>
            </w:r>
          </w:p>
        </w:tc>
        <w:tc>
          <w:tcPr>
            <w:tcW w:w="4816" w:type="dxa"/>
            <w:vAlign w:val="center"/>
          </w:tcPr>
          <w:p w14:paraId="5FD03748"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宁波水表股份有限公司、杭州水表有限公司、上海水表有限公司、或同档次及以上</w:t>
            </w:r>
          </w:p>
        </w:tc>
      </w:tr>
      <w:tr w:rsidR="00757746" w:rsidRPr="00757746" w14:paraId="1F575146" w14:textId="77777777" w:rsidTr="004706DE">
        <w:trPr>
          <w:trHeight w:val="340"/>
        </w:trPr>
        <w:tc>
          <w:tcPr>
            <w:tcW w:w="851" w:type="dxa"/>
            <w:vAlign w:val="center"/>
          </w:tcPr>
          <w:p w14:paraId="72929CF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62</w:t>
            </w:r>
          </w:p>
        </w:tc>
        <w:tc>
          <w:tcPr>
            <w:tcW w:w="3191" w:type="dxa"/>
            <w:vAlign w:val="center"/>
          </w:tcPr>
          <w:p w14:paraId="7D9D136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压力表、真空表、液位计</w:t>
            </w:r>
          </w:p>
        </w:tc>
        <w:tc>
          <w:tcPr>
            <w:tcW w:w="4816" w:type="dxa"/>
            <w:vAlign w:val="center"/>
          </w:tcPr>
          <w:p w14:paraId="0DFF89D4"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上海自动化仪表公司、上海仪表集团、无锡仪表厂、或同档次及以上</w:t>
            </w:r>
          </w:p>
        </w:tc>
      </w:tr>
      <w:tr w:rsidR="00757746" w:rsidRPr="00757746" w14:paraId="64EC2DD9" w14:textId="77777777" w:rsidTr="004706DE">
        <w:trPr>
          <w:trHeight w:val="340"/>
        </w:trPr>
        <w:tc>
          <w:tcPr>
            <w:tcW w:w="851" w:type="dxa"/>
            <w:vAlign w:val="center"/>
          </w:tcPr>
          <w:p w14:paraId="73D5BA4D"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63</w:t>
            </w:r>
          </w:p>
        </w:tc>
        <w:tc>
          <w:tcPr>
            <w:tcW w:w="3191" w:type="dxa"/>
            <w:vAlign w:val="center"/>
          </w:tcPr>
          <w:p w14:paraId="69590DF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不锈钢成品水箱</w:t>
            </w:r>
          </w:p>
        </w:tc>
        <w:tc>
          <w:tcPr>
            <w:tcW w:w="4816" w:type="dxa"/>
            <w:vAlign w:val="center"/>
          </w:tcPr>
          <w:p w14:paraId="187894A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东山、新博、杭州双成、或同档次及以上</w:t>
            </w:r>
          </w:p>
        </w:tc>
      </w:tr>
      <w:tr w:rsidR="00757746" w:rsidRPr="00757746" w14:paraId="4ACBFE33" w14:textId="77777777" w:rsidTr="004706DE">
        <w:trPr>
          <w:trHeight w:val="340"/>
        </w:trPr>
        <w:tc>
          <w:tcPr>
            <w:tcW w:w="851" w:type="dxa"/>
            <w:vAlign w:val="center"/>
          </w:tcPr>
          <w:p w14:paraId="53A7D3D8"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64</w:t>
            </w:r>
          </w:p>
        </w:tc>
        <w:tc>
          <w:tcPr>
            <w:tcW w:w="3191" w:type="dxa"/>
            <w:vAlign w:val="center"/>
          </w:tcPr>
          <w:p w14:paraId="6876E28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污水提升泵、潜污泵、手摇泵</w:t>
            </w:r>
          </w:p>
        </w:tc>
        <w:tc>
          <w:tcPr>
            <w:tcW w:w="4816" w:type="dxa"/>
            <w:vAlign w:val="center"/>
          </w:tcPr>
          <w:p w14:paraId="33DD45D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南方泵业、上海凯泉、伟懋、或同档次及以上</w:t>
            </w:r>
          </w:p>
        </w:tc>
      </w:tr>
      <w:tr w:rsidR="00757746" w:rsidRPr="00757746" w14:paraId="19664D9B" w14:textId="77777777" w:rsidTr="004706DE">
        <w:trPr>
          <w:trHeight w:val="340"/>
        </w:trPr>
        <w:tc>
          <w:tcPr>
            <w:tcW w:w="851" w:type="dxa"/>
            <w:vAlign w:val="center"/>
          </w:tcPr>
          <w:p w14:paraId="0EE3C8DE"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65</w:t>
            </w:r>
          </w:p>
        </w:tc>
        <w:tc>
          <w:tcPr>
            <w:tcW w:w="3191" w:type="dxa"/>
            <w:vAlign w:val="center"/>
          </w:tcPr>
          <w:p w14:paraId="539D940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铸铁管</w:t>
            </w:r>
          </w:p>
        </w:tc>
        <w:tc>
          <w:tcPr>
            <w:tcW w:w="4816" w:type="dxa"/>
            <w:vAlign w:val="center"/>
          </w:tcPr>
          <w:p w14:paraId="5F45F21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泫氏、新光、联通、或同档次及以上</w:t>
            </w:r>
          </w:p>
        </w:tc>
      </w:tr>
      <w:tr w:rsidR="00757746" w:rsidRPr="00757746" w14:paraId="30E4D281" w14:textId="77777777" w:rsidTr="004706DE">
        <w:trPr>
          <w:trHeight w:val="340"/>
        </w:trPr>
        <w:tc>
          <w:tcPr>
            <w:tcW w:w="851" w:type="dxa"/>
            <w:vAlign w:val="center"/>
          </w:tcPr>
          <w:p w14:paraId="04BBEB95"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66</w:t>
            </w:r>
          </w:p>
        </w:tc>
        <w:tc>
          <w:tcPr>
            <w:tcW w:w="3191" w:type="dxa"/>
            <w:vAlign w:val="center"/>
          </w:tcPr>
          <w:p w14:paraId="3849766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风管</w:t>
            </w:r>
          </w:p>
        </w:tc>
        <w:tc>
          <w:tcPr>
            <w:tcW w:w="4816" w:type="dxa"/>
            <w:vAlign w:val="center"/>
          </w:tcPr>
          <w:p w14:paraId="75509EB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杭州科创、浙江长城、浙江鑫源、或同档次及以上</w:t>
            </w:r>
          </w:p>
        </w:tc>
      </w:tr>
      <w:tr w:rsidR="00757746" w:rsidRPr="00757746" w14:paraId="12FD5DFA" w14:textId="77777777" w:rsidTr="004706DE">
        <w:trPr>
          <w:trHeight w:val="340"/>
        </w:trPr>
        <w:tc>
          <w:tcPr>
            <w:tcW w:w="851" w:type="dxa"/>
            <w:vAlign w:val="center"/>
          </w:tcPr>
          <w:p w14:paraId="556C6F69"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67</w:t>
            </w:r>
          </w:p>
        </w:tc>
        <w:tc>
          <w:tcPr>
            <w:tcW w:w="3191" w:type="dxa"/>
            <w:vAlign w:val="center"/>
          </w:tcPr>
          <w:p w14:paraId="3BFAF31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卧式带下回风箱风机盘管</w:t>
            </w:r>
          </w:p>
        </w:tc>
        <w:tc>
          <w:tcPr>
            <w:tcW w:w="4816" w:type="dxa"/>
            <w:vAlign w:val="center"/>
          </w:tcPr>
          <w:p w14:paraId="254CEBC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新晃、约克、开利、或同档次及以上</w:t>
            </w:r>
          </w:p>
        </w:tc>
      </w:tr>
      <w:tr w:rsidR="00757746" w:rsidRPr="00757746" w14:paraId="277DDDB5" w14:textId="77777777" w:rsidTr="004706DE">
        <w:trPr>
          <w:trHeight w:val="340"/>
        </w:trPr>
        <w:tc>
          <w:tcPr>
            <w:tcW w:w="851" w:type="dxa"/>
            <w:vAlign w:val="center"/>
          </w:tcPr>
          <w:p w14:paraId="1D0AF3E6"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68</w:t>
            </w:r>
          </w:p>
        </w:tc>
        <w:tc>
          <w:tcPr>
            <w:tcW w:w="3191" w:type="dxa"/>
            <w:vAlign w:val="center"/>
          </w:tcPr>
          <w:p w14:paraId="483B7B3F"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消火栓箱(箱体钢 板厚度2.5mm以上，消火栓门采用 1.5 毫米亚光304不锈钢)</w:t>
            </w:r>
          </w:p>
        </w:tc>
        <w:tc>
          <w:tcPr>
            <w:tcW w:w="4816" w:type="dxa"/>
            <w:vAlign w:val="center"/>
          </w:tcPr>
          <w:p w14:paraId="2CF3FEA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杭州信达、杭州之江、杭州利江、或同档次及以上</w:t>
            </w:r>
          </w:p>
        </w:tc>
      </w:tr>
      <w:tr w:rsidR="00757746" w:rsidRPr="00757746" w14:paraId="4767FE06" w14:textId="77777777" w:rsidTr="004706DE">
        <w:trPr>
          <w:trHeight w:val="340"/>
        </w:trPr>
        <w:tc>
          <w:tcPr>
            <w:tcW w:w="851" w:type="dxa"/>
            <w:vAlign w:val="center"/>
          </w:tcPr>
          <w:p w14:paraId="22AF3EB3"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69</w:t>
            </w:r>
          </w:p>
        </w:tc>
        <w:tc>
          <w:tcPr>
            <w:tcW w:w="3191" w:type="dxa"/>
            <w:vAlign w:val="center"/>
          </w:tcPr>
          <w:p w14:paraId="3805199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消火栓、水泵接合器</w:t>
            </w:r>
          </w:p>
        </w:tc>
        <w:tc>
          <w:tcPr>
            <w:tcW w:w="4816" w:type="dxa"/>
            <w:vAlign w:val="center"/>
          </w:tcPr>
          <w:p w14:paraId="36B48BE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川消、萃联（中国） 、龙威、天广消防、或同档次及以上</w:t>
            </w:r>
          </w:p>
        </w:tc>
      </w:tr>
      <w:tr w:rsidR="00757746" w:rsidRPr="00757746" w14:paraId="2CB42B9E" w14:textId="77777777" w:rsidTr="004706DE">
        <w:trPr>
          <w:trHeight w:val="340"/>
        </w:trPr>
        <w:tc>
          <w:tcPr>
            <w:tcW w:w="851" w:type="dxa"/>
            <w:vAlign w:val="center"/>
          </w:tcPr>
          <w:p w14:paraId="7B89159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70</w:t>
            </w:r>
          </w:p>
        </w:tc>
        <w:tc>
          <w:tcPr>
            <w:tcW w:w="3191" w:type="dxa"/>
            <w:vAlign w:val="center"/>
          </w:tcPr>
          <w:p w14:paraId="550EA49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灭火器</w:t>
            </w:r>
          </w:p>
        </w:tc>
        <w:tc>
          <w:tcPr>
            <w:tcW w:w="4816" w:type="dxa"/>
            <w:vAlign w:val="center"/>
          </w:tcPr>
          <w:p w14:paraId="2DCD013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美林消防、晋源消防、广东平安、或同档次及以上</w:t>
            </w:r>
          </w:p>
        </w:tc>
      </w:tr>
      <w:tr w:rsidR="00757746" w:rsidRPr="00757746" w14:paraId="22123CA3" w14:textId="77777777" w:rsidTr="004706DE">
        <w:trPr>
          <w:trHeight w:val="340"/>
        </w:trPr>
        <w:tc>
          <w:tcPr>
            <w:tcW w:w="851" w:type="dxa"/>
            <w:vAlign w:val="center"/>
          </w:tcPr>
          <w:p w14:paraId="16FA0C51"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71</w:t>
            </w:r>
          </w:p>
        </w:tc>
        <w:tc>
          <w:tcPr>
            <w:tcW w:w="3191" w:type="dxa"/>
            <w:vAlign w:val="center"/>
          </w:tcPr>
          <w:p w14:paraId="11B7309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消火栓增压稳压设备</w:t>
            </w:r>
          </w:p>
        </w:tc>
        <w:tc>
          <w:tcPr>
            <w:tcW w:w="4816" w:type="dxa"/>
            <w:vAlign w:val="center"/>
          </w:tcPr>
          <w:p w14:paraId="3BCF7D9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川消、萃联（中国） 、龙威、天广消防、或同档次及以上</w:t>
            </w:r>
          </w:p>
        </w:tc>
      </w:tr>
      <w:tr w:rsidR="00757746" w:rsidRPr="00757746" w14:paraId="5E926C17" w14:textId="77777777" w:rsidTr="004706DE">
        <w:trPr>
          <w:trHeight w:val="340"/>
        </w:trPr>
        <w:tc>
          <w:tcPr>
            <w:tcW w:w="851" w:type="dxa"/>
            <w:vAlign w:val="center"/>
          </w:tcPr>
          <w:p w14:paraId="30ACFBD4"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72</w:t>
            </w:r>
          </w:p>
        </w:tc>
        <w:tc>
          <w:tcPr>
            <w:tcW w:w="3191" w:type="dxa"/>
            <w:vAlign w:val="center"/>
          </w:tcPr>
          <w:p w14:paraId="7745B9D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消火栓泵</w:t>
            </w:r>
          </w:p>
        </w:tc>
        <w:tc>
          <w:tcPr>
            <w:tcW w:w="4816" w:type="dxa"/>
            <w:vAlign w:val="center"/>
          </w:tcPr>
          <w:p w14:paraId="48F79EC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上海东方、上海凯泉、南方泵业、或同档次及以上</w:t>
            </w:r>
          </w:p>
        </w:tc>
      </w:tr>
      <w:tr w:rsidR="00757746" w:rsidRPr="00757746" w14:paraId="27A980C3" w14:textId="77777777" w:rsidTr="004706DE">
        <w:trPr>
          <w:trHeight w:val="340"/>
        </w:trPr>
        <w:tc>
          <w:tcPr>
            <w:tcW w:w="851" w:type="dxa"/>
            <w:vAlign w:val="center"/>
          </w:tcPr>
          <w:p w14:paraId="3249929C"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73</w:t>
            </w:r>
          </w:p>
        </w:tc>
        <w:tc>
          <w:tcPr>
            <w:tcW w:w="3191" w:type="dxa"/>
            <w:vAlign w:val="center"/>
          </w:tcPr>
          <w:p w14:paraId="4B8A45D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湿式报警阀、喷头(本工程需采用隐蔽式喷头)</w:t>
            </w:r>
          </w:p>
        </w:tc>
        <w:tc>
          <w:tcPr>
            <w:tcW w:w="4816" w:type="dxa"/>
            <w:vAlign w:val="center"/>
          </w:tcPr>
          <w:p w14:paraId="12A6E4F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川消、萃联（中国） 、龙威、天广消防、或同档次及以上</w:t>
            </w:r>
          </w:p>
        </w:tc>
      </w:tr>
      <w:tr w:rsidR="00757746" w:rsidRPr="00757746" w14:paraId="0782ABD3" w14:textId="77777777" w:rsidTr="004706DE">
        <w:trPr>
          <w:trHeight w:val="340"/>
        </w:trPr>
        <w:tc>
          <w:tcPr>
            <w:tcW w:w="851" w:type="dxa"/>
            <w:vAlign w:val="center"/>
          </w:tcPr>
          <w:p w14:paraId="2CBD8DC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74</w:t>
            </w:r>
          </w:p>
        </w:tc>
        <w:tc>
          <w:tcPr>
            <w:tcW w:w="3191" w:type="dxa"/>
            <w:vAlign w:val="center"/>
          </w:tcPr>
          <w:p w14:paraId="7EF6174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自喷泵</w:t>
            </w:r>
          </w:p>
        </w:tc>
        <w:tc>
          <w:tcPr>
            <w:tcW w:w="4816" w:type="dxa"/>
            <w:vAlign w:val="center"/>
          </w:tcPr>
          <w:p w14:paraId="41E84A9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上海东方、上海凯泉、南方泵业、或同档次及以上</w:t>
            </w:r>
          </w:p>
        </w:tc>
      </w:tr>
      <w:tr w:rsidR="00757746" w:rsidRPr="00757746" w14:paraId="2BC5FFAE" w14:textId="77777777" w:rsidTr="004706DE">
        <w:trPr>
          <w:trHeight w:val="340"/>
        </w:trPr>
        <w:tc>
          <w:tcPr>
            <w:tcW w:w="851" w:type="dxa"/>
            <w:vAlign w:val="center"/>
          </w:tcPr>
          <w:p w14:paraId="3B0661C5"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75</w:t>
            </w:r>
          </w:p>
        </w:tc>
        <w:tc>
          <w:tcPr>
            <w:tcW w:w="3191" w:type="dxa"/>
            <w:vAlign w:val="center"/>
          </w:tcPr>
          <w:p w14:paraId="7EE18B2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设备自带控制箱元器件</w:t>
            </w:r>
          </w:p>
        </w:tc>
        <w:tc>
          <w:tcPr>
            <w:tcW w:w="4816" w:type="dxa"/>
            <w:vAlign w:val="center"/>
          </w:tcPr>
          <w:p w14:paraId="2DA4F13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ABB、施耐德、西门子或同档次及以上</w:t>
            </w:r>
          </w:p>
        </w:tc>
      </w:tr>
      <w:tr w:rsidR="00757746" w:rsidRPr="00757746" w14:paraId="6C532AE0" w14:textId="77777777" w:rsidTr="004706DE">
        <w:trPr>
          <w:trHeight w:val="340"/>
        </w:trPr>
        <w:tc>
          <w:tcPr>
            <w:tcW w:w="851" w:type="dxa"/>
            <w:vAlign w:val="center"/>
          </w:tcPr>
          <w:p w14:paraId="65EE7AFE"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76</w:t>
            </w:r>
          </w:p>
        </w:tc>
        <w:tc>
          <w:tcPr>
            <w:tcW w:w="3191" w:type="dxa"/>
            <w:vAlign w:val="center"/>
          </w:tcPr>
          <w:p w14:paraId="08F158B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铜母线槽、母线槽插接箱</w:t>
            </w:r>
          </w:p>
        </w:tc>
        <w:tc>
          <w:tcPr>
            <w:tcW w:w="4816" w:type="dxa"/>
            <w:vAlign w:val="center"/>
          </w:tcPr>
          <w:p w14:paraId="2DE604C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施耐德、西门子、通用电气、或同档次及以上</w:t>
            </w:r>
          </w:p>
        </w:tc>
      </w:tr>
      <w:tr w:rsidR="00757746" w:rsidRPr="00757746" w14:paraId="68CE05DC" w14:textId="77777777" w:rsidTr="004706DE">
        <w:trPr>
          <w:trHeight w:val="340"/>
        </w:trPr>
        <w:tc>
          <w:tcPr>
            <w:tcW w:w="851" w:type="dxa"/>
            <w:vAlign w:val="center"/>
          </w:tcPr>
          <w:p w14:paraId="4DA0BD9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77</w:t>
            </w:r>
          </w:p>
        </w:tc>
        <w:tc>
          <w:tcPr>
            <w:tcW w:w="3191" w:type="dxa"/>
            <w:vAlign w:val="center"/>
          </w:tcPr>
          <w:p w14:paraId="2A976C7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槽式钢制电缆桥架、不锈钢梯级式桥架、防火桥架(本工程钢质桥</w:t>
            </w:r>
            <w:r w:rsidRPr="00757746">
              <w:rPr>
                <w:rFonts w:ascii="宋体" w:hAnsi="宋体" w:cs="宋体" w:hint="eastAsia"/>
                <w:snapToGrid/>
                <w:szCs w:val="21"/>
              </w:rPr>
              <w:lastRenderedPageBreak/>
              <w:t>架必须采用热镀锌桥架)</w:t>
            </w:r>
          </w:p>
        </w:tc>
        <w:tc>
          <w:tcPr>
            <w:tcW w:w="4816" w:type="dxa"/>
            <w:vAlign w:val="center"/>
          </w:tcPr>
          <w:p w14:paraId="0E297DD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lastRenderedPageBreak/>
              <w:t>浙江桥母、江苏苏电、杭州远大、或同档次及以上</w:t>
            </w:r>
          </w:p>
        </w:tc>
      </w:tr>
      <w:tr w:rsidR="00757746" w:rsidRPr="00757746" w14:paraId="64A4CA62" w14:textId="77777777" w:rsidTr="004706DE">
        <w:trPr>
          <w:trHeight w:val="340"/>
        </w:trPr>
        <w:tc>
          <w:tcPr>
            <w:tcW w:w="851" w:type="dxa"/>
            <w:vAlign w:val="center"/>
          </w:tcPr>
          <w:p w14:paraId="42C3B7D1"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lastRenderedPageBreak/>
              <w:t>78</w:t>
            </w:r>
          </w:p>
        </w:tc>
        <w:tc>
          <w:tcPr>
            <w:tcW w:w="3191" w:type="dxa"/>
            <w:vAlign w:val="center"/>
          </w:tcPr>
          <w:p w14:paraId="696FA02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电力电缆、控制电缆、通信电缆</w:t>
            </w:r>
          </w:p>
        </w:tc>
        <w:tc>
          <w:tcPr>
            <w:tcW w:w="4816" w:type="dxa"/>
            <w:vAlign w:val="center"/>
          </w:tcPr>
          <w:p w14:paraId="7A608A4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浙江万马、浙江中策、江苏宝胜、或同档次及以上</w:t>
            </w:r>
          </w:p>
        </w:tc>
      </w:tr>
      <w:tr w:rsidR="00757746" w:rsidRPr="00757746" w14:paraId="3737D413" w14:textId="77777777" w:rsidTr="004706DE">
        <w:trPr>
          <w:trHeight w:val="340"/>
        </w:trPr>
        <w:tc>
          <w:tcPr>
            <w:tcW w:w="851" w:type="dxa"/>
            <w:vAlign w:val="center"/>
          </w:tcPr>
          <w:p w14:paraId="20F50BA9"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79</w:t>
            </w:r>
          </w:p>
        </w:tc>
        <w:tc>
          <w:tcPr>
            <w:tcW w:w="3191" w:type="dxa"/>
            <w:vAlign w:val="center"/>
          </w:tcPr>
          <w:p w14:paraId="73CD281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灯具（含LED）</w:t>
            </w:r>
          </w:p>
        </w:tc>
        <w:tc>
          <w:tcPr>
            <w:tcW w:w="4816" w:type="dxa"/>
            <w:vAlign w:val="center"/>
          </w:tcPr>
          <w:p w14:paraId="2088B29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 xml:space="preserve">雷士、欧普、菲利普或同档次及以上 </w:t>
            </w:r>
          </w:p>
        </w:tc>
      </w:tr>
      <w:tr w:rsidR="00757746" w:rsidRPr="00757746" w14:paraId="0F2788ED" w14:textId="77777777" w:rsidTr="004706DE">
        <w:trPr>
          <w:trHeight w:val="340"/>
        </w:trPr>
        <w:tc>
          <w:tcPr>
            <w:tcW w:w="851" w:type="dxa"/>
            <w:vAlign w:val="center"/>
          </w:tcPr>
          <w:p w14:paraId="73CF9D7D"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80</w:t>
            </w:r>
          </w:p>
        </w:tc>
        <w:tc>
          <w:tcPr>
            <w:tcW w:w="3191" w:type="dxa"/>
            <w:vAlign w:val="center"/>
          </w:tcPr>
          <w:p w14:paraId="7ED9B44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泛光照明灯</w:t>
            </w:r>
          </w:p>
        </w:tc>
        <w:tc>
          <w:tcPr>
            <w:tcW w:w="4816" w:type="dxa"/>
            <w:vAlign w:val="center"/>
          </w:tcPr>
          <w:p w14:paraId="00E5E8F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亚明、特优仕、磊明或同档次及以上</w:t>
            </w:r>
          </w:p>
        </w:tc>
      </w:tr>
      <w:tr w:rsidR="00757746" w:rsidRPr="00757746" w14:paraId="5F001234" w14:textId="77777777" w:rsidTr="004706DE">
        <w:trPr>
          <w:trHeight w:val="340"/>
        </w:trPr>
        <w:tc>
          <w:tcPr>
            <w:tcW w:w="851" w:type="dxa"/>
            <w:vAlign w:val="center"/>
          </w:tcPr>
          <w:p w14:paraId="7ABCB839"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81</w:t>
            </w:r>
          </w:p>
        </w:tc>
        <w:tc>
          <w:tcPr>
            <w:tcW w:w="3191" w:type="dxa"/>
            <w:vAlign w:val="center"/>
          </w:tcPr>
          <w:p w14:paraId="34F45D0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消防应急标志灯、消防安全出口指示灯(本工程疏散指示灯要求采用不锈钢面板)</w:t>
            </w:r>
          </w:p>
        </w:tc>
        <w:tc>
          <w:tcPr>
            <w:tcW w:w="4816" w:type="dxa"/>
            <w:vAlign w:val="center"/>
          </w:tcPr>
          <w:p w14:paraId="1DA1B09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崇正华盛、拿斯特、月波或同档次及以上</w:t>
            </w:r>
          </w:p>
        </w:tc>
      </w:tr>
      <w:tr w:rsidR="00757746" w:rsidRPr="00757746" w14:paraId="25D7793C" w14:textId="77777777" w:rsidTr="004706DE">
        <w:trPr>
          <w:trHeight w:val="340"/>
        </w:trPr>
        <w:tc>
          <w:tcPr>
            <w:tcW w:w="851" w:type="dxa"/>
            <w:vAlign w:val="center"/>
          </w:tcPr>
          <w:p w14:paraId="20C7391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82</w:t>
            </w:r>
          </w:p>
        </w:tc>
        <w:tc>
          <w:tcPr>
            <w:tcW w:w="3191" w:type="dxa"/>
            <w:vAlign w:val="center"/>
          </w:tcPr>
          <w:p w14:paraId="15E53BC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消防应急吸顶灯、应急壁灯</w:t>
            </w:r>
          </w:p>
        </w:tc>
        <w:tc>
          <w:tcPr>
            <w:tcW w:w="4816" w:type="dxa"/>
            <w:vAlign w:val="center"/>
          </w:tcPr>
          <w:p w14:paraId="1632619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崇正华盛、拿斯特、月波或同档次及以上</w:t>
            </w:r>
          </w:p>
        </w:tc>
      </w:tr>
      <w:tr w:rsidR="00757746" w:rsidRPr="00757746" w14:paraId="48A5EF22" w14:textId="77777777" w:rsidTr="004706DE">
        <w:trPr>
          <w:trHeight w:val="340"/>
        </w:trPr>
        <w:tc>
          <w:tcPr>
            <w:tcW w:w="851" w:type="dxa"/>
            <w:vAlign w:val="center"/>
          </w:tcPr>
          <w:p w14:paraId="5652CB49"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83</w:t>
            </w:r>
          </w:p>
        </w:tc>
        <w:tc>
          <w:tcPr>
            <w:tcW w:w="3191" w:type="dxa"/>
            <w:vAlign w:val="center"/>
          </w:tcPr>
          <w:p w14:paraId="414D9D3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消防报警系统</w:t>
            </w:r>
          </w:p>
        </w:tc>
        <w:tc>
          <w:tcPr>
            <w:tcW w:w="4816" w:type="dxa"/>
            <w:vAlign w:val="center"/>
          </w:tcPr>
          <w:p w14:paraId="59951DD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西门子、特灵、泰科(tyco)、GE、或同档次及以上</w:t>
            </w:r>
          </w:p>
        </w:tc>
      </w:tr>
      <w:tr w:rsidR="00757746" w:rsidRPr="00757746" w14:paraId="21471B3D" w14:textId="77777777" w:rsidTr="004706DE">
        <w:trPr>
          <w:trHeight w:val="340"/>
        </w:trPr>
        <w:tc>
          <w:tcPr>
            <w:tcW w:w="851" w:type="dxa"/>
            <w:vAlign w:val="center"/>
          </w:tcPr>
          <w:p w14:paraId="20D3D02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84</w:t>
            </w:r>
          </w:p>
        </w:tc>
        <w:tc>
          <w:tcPr>
            <w:tcW w:w="3191" w:type="dxa"/>
            <w:vAlign w:val="center"/>
          </w:tcPr>
          <w:p w14:paraId="78E4679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消防智能疏散照明系统</w:t>
            </w:r>
          </w:p>
        </w:tc>
        <w:tc>
          <w:tcPr>
            <w:tcW w:w="4816" w:type="dxa"/>
            <w:vAlign w:val="center"/>
          </w:tcPr>
          <w:p w14:paraId="6D66F162"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崇正华盛、拿斯特、月波或同档次及以上</w:t>
            </w:r>
          </w:p>
        </w:tc>
      </w:tr>
      <w:tr w:rsidR="00757746" w:rsidRPr="00757746" w14:paraId="2F873FD9" w14:textId="77777777" w:rsidTr="004706DE">
        <w:trPr>
          <w:trHeight w:val="340"/>
        </w:trPr>
        <w:tc>
          <w:tcPr>
            <w:tcW w:w="851" w:type="dxa"/>
            <w:vAlign w:val="center"/>
          </w:tcPr>
          <w:p w14:paraId="3FECB685"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85</w:t>
            </w:r>
          </w:p>
        </w:tc>
        <w:tc>
          <w:tcPr>
            <w:tcW w:w="3191" w:type="dxa"/>
            <w:vAlign w:val="center"/>
          </w:tcPr>
          <w:p w14:paraId="7722F17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电气火灾监控系统</w:t>
            </w:r>
          </w:p>
        </w:tc>
        <w:tc>
          <w:tcPr>
            <w:tcW w:w="4816" w:type="dxa"/>
            <w:vAlign w:val="center"/>
          </w:tcPr>
          <w:p w14:paraId="12966AA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北京利达、海湾科技、施耐德、或同档次及以上</w:t>
            </w:r>
          </w:p>
        </w:tc>
      </w:tr>
      <w:tr w:rsidR="00757746" w:rsidRPr="00757746" w14:paraId="3BE510B7" w14:textId="77777777" w:rsidTr="004706DE">
        <w:trPr>
          <w:trHeight w:val="340"/>
        </w:trPr>
        <w:tc>
          <w:tcPr>
            <w:tcW w:w="851" w:type="dxa"/>
            <w:vAlign w:val="center"/>
          </w:tcPr>
          <w:p w14:paraId="72A928DE"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86</w:t>
            </w:r>
          </w:p>
        </w:tc>
        <w:tc>
          <w:tcPr>
            <w:tcW w:w="3191" w:type="dxa"/>
            <w:vAlign w:val="center"/>
          </w:tcPr>
          <w:p w14:paraId="5E91BFF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消防设备电源监控系统</w:t>
            </w:r>
          </w:p>
        </w:tc>
        <w:tc>
          <w:tcPr>
            <w:tcW w:w="4816" w:type="dxa"/>
            <w:vAlign w:val="center"/>
          </w:tcPr>
          <w:p w14:paraId="187E2F3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北京利达、海湾科技、施耐德、或同档次及以上</w:t>
            </w:r>
          </w:p>
        </w:tc>
      </w:tr>
      <w:tr w:rsidR="00757746" w:rsidRPr="00757746" w14:paraId="1A3851E1" w14:textId="77777777" w:rsidTr="004706DE">
        <w:trPr>
          <w:trHeight w:val="340"/>
        </w:trPr>
        <w:tc>
          <w:tcPr>
            <w:tcW w:w="851" w:type="dxa"/>
            <w:vAlign w:val="center"/>
          </w:tcPr>
          <w:p w14:paraId="5DBF12D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87</w:t>
            </w:r>
          </w:p>
        </w:tc>
        <w:tc>
          <w:tcPr>
            <w:tcW w:w="3191" w:type="dxa"/>
            <w:vAlign w:val="center"/>
          </w:tcPr>
          <w:p w14:paraId="0643DF6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防火门监控系统</w:t>
            </w:r>
          </w:p>
        </w:tc>
        <w:tc>
          <w:tcPr>
            <w:tcW w:w="4816" w:type="dxa"/>
            <w:vAlign w:val="center"/>
          </w:tcPr>
          <w:p w14:paraId="74DE964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北京利达、海湾科技、施耐德、或同档次及以上</w:t>
            </w:r>
          </w:p>
        </w:tc>
      </w:tr>
      <w:tr w:rsidR="00757746" w:rsidRPr="00757746" w14:paraId="574D9DE4" w14:textId="77777777" w:rsidTr="004706DE">
        <w:trPr>
          <w:trHeight w:val="340"/>
        </w:trPr>
        <w:tc>
          <w:tcPr>
            <w:tcW w:w="851" w:type="dxa"/>
            <w:vAlign w:val="center"/>
          </w:tcPr>
          <w:p w14:paraId="7DA9D2D1"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88</w:t>
            </w:r>
          </w:p>
        </w:tc>
        <w:tc>
          <w:tcPr>
            <w:tcW w:w="3191" w:type="dxa"/>
            <w:vAlign w:val="center"/>
          </w:tcPr>
          <w:p w14:paraId="770990F6"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气体灭火系统</w:t>
            </w:r>
          </w:p>
        </w:tc>
        <w:tc>
          <w:tcPr>
            <w:tcW w:w="4816" w:type="dxa"/>
            <w:vAlign w:val="center"/>
          </w:tcPr>
          <w:p w14:paraId="450B2314"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杭州新纪元、浙江信达可恩、泰科安全设备、或同档次及以上</w:t>
            </w:r>
          </w:p>
        </w:tc>
      </w:tr>
      <w:tr w:rsidR="00757746" w:rsidRPr="00757746" w14:paraId="781C9DA2" w14:textId="77777777" w:rsidTr="004706DE">
        <w:trPr>
          <w:trHeight w:val="340"/>
        </w:trPr>
        <w:tc>
          <w:tcPr>
            <w:tcW w:w="851" w:type="dxa"/>
            <w:vAlign w:val="center"/>
          </w:tcPr>
          <w:p w14:paraId="57AF15AF"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89</w:t>
            </w:r>
          </w:p>
        </w:tc>
        <w:tc>
          <w:tcPr>
            <w:tcW w:w="3191" w:type="dxa"/>
            <w:vAlign w:val="center"/>
          </w:tcPr>
          <w:p w14:paraId="72DFBCF4"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抗震支吊架</w:t>
            </w:r>
          </w:p>
        </w:tc>
        <w:tc>
          <w:tcPr>
            <w:tcW w:w="4816" w:type="dxa"/>
            <w:vAlign w:val="center"/>
          </w:tcPr>
          <w:p w14:paraId="0C60C97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苏州洪恩、振大智造、深圳置华、或同档次及以上</w:t>
            </w:r>
          </w:p>
        </w:tc>
      </w:tr>
      <w:tr w:rsidR="00757746" w:rsidRPr="00757746" w14:paraId="05210BDC" w14:textId="77777777" w:rsidTr="004706DE">
        <w:trPr>
          <w:trHeight w:val="340"/>
        </w:trPr>
        <w:tc>
          <w:tcPr>
            <w:tcW w:w="851" w:type="dxa"/>
            <w:vAlign w:val="center"/>
          </w:tcPr>
          <w:p w14:paraId="7CD848C8"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90</w:t>
            </w:r>
          </w:p>
        </w:tc>
        <w:tc>
          <w:tcPr>
            <w:tcW w:w="3191" w:type="dxa"/>
            <w:vAlign w:val="center"/>
          </w:tcPr>
          <w:p w14:paraId="106D277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配电箱</w:t>
            </w:r>
          </w:p>
        </w:tc>
        <w:tc>
          <w:tcPr>
            <w:tcW w:w="4816" w:type="dxa"/>
            <w:vAlign w:val="center"/>
          </w:tcPr>
          <w:p w14:paraId="468F5E4A"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杭开、浙江金盾、鸿雁或同档次及以上</w:t>
            </w:r>
          </w:p>
        </w:tc>
      </w:tr>
      <w:tr w:rsidR="00757746" w:rsidRPr="00757746" w14:paraId="6B024E3A" w14:textId="77777777" w:rsidTr="004706DE">
        <w:trPr>
          <w:trHeight w:val="340"/>
        </w:trPr>
        <w:tc>
          <w:tcPr>
            <w:tcW w:w="851" w:type="dxa"/>
            <w:vAlign w:val="center"/>
          </w:tcPr>
          <w:p w14:paraId="5FD0BBA1"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91</w:t>
            </w:r>
          </w:p>
        </w:tc>
        <w:tc>
          <w:tcPr>
            <w:tcW w:w="3191" w:type="dxa"/>
            <w:vAlign w:val="center"/>
          </w:tcPr>
          <w:p w14:paraId="65BAFEF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插座、开关面板</w:t>
            </w:r>
          </w:p>
        </w:tc>
        <w:tc>
          <w:tcPr>
            <w:tcW w:w="4816" w:type="dxa"/>
            <w:vAlign w:val="center"/>
          </w:tcPr>
          <w:p w14:paraId="51D4C7D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西门子、松下或同档次及以上</w:t>
            </w:r>
          </w:p>
        </w:tc>
      </w:tr>
      <w:tr w:rsidR="00757746" w:rsidRPr="00757746" w14:paraId="01FF67FB" w14:textId="77777777" w:rsidTr="004706DE">
        <w:trPr>
          <w:trHeight w:val="340"/>
        </w:trPr>
        <w:tc>
          <w:tcPr>
            <w:tcW w:w="851" w:type="dxa"/>
            <w:vAlign w:val="center"/>
          </w:tcPr>
          <w:p w14:paraId="527FF4D7"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92</w:t>
            </w:r>
          </w:p>
        </w:tc>
        <w:tc>
          <w:tcPr>
            <w:tcW w:w="3191" w:type="dxa"/>
            <w:vAlign w:val="center"/>
          </w:tcPr>
          <w:p w14:paraId="11E0B9F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配电箱主要元件</w:t>
            </w:r>
          </w:p>
        </w:tc>
        <w:tc>
          <w:tcPr>
            <w:tcW w:w="4816" w:type="dxa"/>
            <w:vAlign w:val="center"/>
          </w:tcPr>
          <w:p w14:paraId="754C0F99"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施耐德、ABB、西门子或同档次及以上</w:t>
            </w:r>
          </w:p>
        </w:tc>
      </w:tr>
      <w:tr w:rsidR="00757746" w:rsidRPr="00757746" w14:paraId="5A72BDB8" w14:textId="77777777" w:rsidTr="004706DE">
        <w:trPr>
          <w:trHeight w:val="340"/>
        </w:trPr>
        <w:tc>
          <w:tcPr>
            <w:tcW w:w="851" w:type="dxa"/>
            <w:vAlign w:val="center"/>
          </w:tcPr>
          <w:p w14:paraId="3E44C45A"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93</w:t>
            </w:r>
          </w:p>
        </w:tc>
        <w:tc>
          <w:tcPr>
            <w:tcW w:w="3191" w:type="dxa"/>
            <w:vAlign w:val="center"/>
          </w:tcPr>
          <w:p w14:paraId="6F2D8510"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电线、电缆</w:t>
            </w:r>
          </w:p>
        </w:tc>
        <w:tc>
          <w:tcPr>
            <w:tcW w:w="4816" w:type="dxa"/>
            <w:vAlign w:val="center"/>
          </w:tcPr>
          <w:p w14:paraId="4056BBE3"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浙江万马、浙江中策、杭州永通、或同档次及以上</w:t>
            </w:r>
          </w:p>
        </w:tc>
      </w:tr>
      <w:tr w:rsidR="00757746" w:rsidRPr="00757746" w14:paraId="66BC307F" w14:textId="77777777" w:rsidTr="004706DE">
        <w:trPr>
          <w:trHeight w:val="340"/>
        </w:trPr>
        <w:tc>
          <w:tcPr>
            <w:tcW w:w="851" w:type="dxa"/>
            <w:vAlign w:val="center"/>
          </w:tcPr>
          <w:p w14:paraId="7EE515E7"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94</w:t>
            </w:r>
          </w:p>
        </w:tc>
        <w:tc>
          <w:tcPr>
            <w:tcW w:w="3191" w:type="dxa"/>
            <w:vAlign w:val="center"/>
          </w:tcPr>
          <w:p w14:paraId="35864BD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低压母线</w:t>
            </w:r>
          </w:p>
        </w:tc>
        <w:tc>
          <w:tcPr>
            <w:tcW w:w="4816" w:type="dxa"/>
            <w:vAlign w:val="center"/>
          </w:tcPr>
          <w:p w14:paraId="7C19040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施耐德、ABB、西门子或同档次及以上</w:t>
            </w:r>
          </w:p>
        </w:tc>
      </w:tr>
      <w:tr w:rsidR="00757746" w:rsidRPr="00757746" w14:paraId="7C813F6F" w14:textId="77777777" w:rsidTr="004706DE">
        <w:trPr>
          <w:trHeight w:val="340"/>
        </w:trPr>
        <w:tc>
          <w:tcPr>
            <w:tcW w:w="851" w:type="dxa"/>
            <w:vAlign w:val="center"/>
          </w:tcPr>
          <w:p w14:paraId="5C9D5B91"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95</w:t>
            </w:r>
          </w:p>
        </w:tc>
        <w:tc>
          <w:tcPr>
            <w:tcW w:w="3191" w:type="dxa"/>
            <w:vAlign w:val="center"/>
          </w:tcPr>
          <w:p w14:paraId="1BCEA4F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数显智能表</w:t>
            </w:r>
          </w:p>
        </w:tc>
        <w:tc>
          <w:tcPr>
            <w:tcW w:w="4816" w:type="dxa"/>
            <w:vAlign w:val="center"/>
          </w:tcPr>
          <w:p w14:paraId="619A6E2B"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杭州华立、丹东华通、珠海派诺或同档次及以上</w:t>
            </w:r>
          </w:p>
        </w:tc>
      </w:tr>
      <w:tr w:rsidR="00757746" w:rsidRPr="00757746" w14:paraId="7C40ECF5" w14:textId="77777777" w:rsidTr="004706DE">
        <w:trPr>
          <w:trHeight w:val="340"/>
        </w:trPr>
        <w:tc>
          <w:tcPr>
            <w:tcW w:w="851" w:type="dxa"/>
            <w:vAlign w:val="center"/>
          </w:tcPr>
          <w:p w14:paraId="056B8109"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96</w:t>
            </w:r>
          </w:p>
        </w:tc>
        <w:tc>
          <w:tcPr>
            <w:tcW w:w="3191" w:type="dxa"/>
            <w:vAlign w:val="center"/>
          </w:tcPr>
          <w:p w14:paraId="0841E58E"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电力仪表</w:t>
            </w:r>
          </w:p>
        </w:tc>
        <w:tc>
          <w:tcPr>
            <w:tcW w:w="4816" w:type="dxa"/>
            <w:vAlign w:val="center"/>
          </w:tcPr>
          <w:p w14:paraId="63101D4D"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艾临科(ELEcon)、ABB、施耐德或同档次及以上</w:t>
            </w:r>
          </w:p>
        </w:tc>
      </w:tr>
      <w:tr w:rsidR="00757746" w:rsidRPr="00757746" w14:paraId="3FDF0366" w14:textId="77777777" w:rsidTr="004706DE">
        <w:trPr>
          <w:trHeight w:val="340"/>
        </w:trPr>
        <w:tc>
          <w:tcPr>
            <w:tcW w:w="851" w:type="dxa"/>
            <w:vAlign w:val="center"/>
          </w:tcPr>
          <w:p w14:paraId="61CF78F9"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97</w:t>
            </w:r>
          </w:p>
        </w:tc>
        <w:tc>
          <w:tcPr>
            <w:tcW w:w="3191" w:type="dxa"/>
            <w:vAlign w:val="center"/>
          </w:tcPr>
          <w:p w14:paraId="6F60DFF7"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 xml:space="preserve">新风机组 </w:t>
            </w:r>
          </w:p>
        </w:tc>
        <w:tc>
          <w:tcPr>
            <w:tcW w:w="4816" w:type="dxa"/>
            <w:vAlign w:val="center"/>
          </w:tcPr>
          <w:p w14:paraId="727CFC11"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大金、特灵、开利或同档次及以上</w:t>
            </w:r>
          </w:p>
        </w:tc>
      </w:tr>
      <w:tr w:rsidR="00757746" w:rsidRPr="00757746" w14:paraId="2046FDC7" w14:textId="77777777" w:rsidTr="004706DE">
        <w:trPr>
          <w:trHeight w:val="340"/>
        </w:trPr>
        <w:tc>
          <w:tcPr>
            <w:tcW w:w="851" w:type="dxa"/>
            <w:vAlign w:val="center"/>
          </w:tcPr>
          <w:p w14:paraId="69923732" w14:textId="77777777" w:rsidR="006953FE" w:rsidRPr="00757746" w:rsidRDefault="006953FE" w:rsidP="004706DE">
            <w:pPr>
              <w:widowControl/>
              <w:jc w:val="center"/>
              <w:rPr>
                <w:rFonts w:ascii="宋体" w:hAnsi="宋体" w:cs="宋体"/>
                <w:snapToGrid/>
                <w:szCs w:val="21"/>
              </w:rPr>
            </w:pPr>
            <w:r w:rsidRPr="00757746">
              <w:rPr>
                <w:rFonts w:ascii="宋体" w:hAnsi="宋体" w:cs="宋体" w:hint="eastAsia"/>
                <w:snapToGrid/>
                <w:szCs w:val="21"/>
              </w:rPr>
              <w:t>98</w:t>
            </w:r>
          </w:p>
        </w:tc>
        <w:tc>
          <w:tcPr>
            <w:tcW w:w="3191" w:type="dxa"/>
            <w:vAlign w:val="center"/>
          </w:tcPr>
          <w:p w14:paraId="295C5C85"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送、排风机</w:t>
            </w:r>
          </w:p>
        </w:tc>
        <w:tc>
          <w:tcPr>
            <w:tcW w:w="4816" w:type="dxa"/>
            <w:vAlign w:val="center"/>
          </w:tcPr>
          <w:p w14:paraId="57562E9C" w14:textId="77777777" w:rsidR="006953FE" w:rsidRPr="00757746" w:rsidRDefault="006953FE" w:rsidP="004706DE">
            <w:pPr>
              <w:widowControl/>
              <w:jc w:val="left"/>
              <w:rPr>
                <w:rFonts w:ascii="宋体" w:hAnsi="宋体" w:cs="宋体"/>
                <w:snapToGrid/>
                <w:szCs w:val="21"/>
              </w:rPr>
            </w:pPr>
            <w:r w:rsidRPr="00757746">
              <w:rPr>
                <w:rFonts w:ascii="宋体" w:hAnsi="宋体" w:cs="宋体" w:hint="eastAsia"/>
                <w:snapToGrid/>
                <w:szCs w:val="21"/>
              </w:rPr>
              <w:t>上风、浙江风神、浙江金盾、或同档次及以上</w:t>
            </w:r>
          </w:p>
        </w:tc>
      </w:tr>
    </w:tbl>
    <w:p w14:paraId="5E826C5F" w14:textId="77777777" w:rsidR="006953FE" w:rsidRPr="00757746" w:rsidRDefault="006953FE" w:rsidP="006953FE">
      <w:pPr>
        <w:spacing w:line="360" w:lineRule="auto"/>
        <w:rPr>
          <w:rFonts w:ascii="宋体" w:hAnsi="宋体"/>
          <w:sz w:val="24"/>
        </w:rPr>
      </w:pPr>
      <w:r w:rsidRPr="00757746">
        <w:rPr>
          <w:rFonts w:ascii="宋体" w:hAnsi="宋体" w:hint="eastAsia"/>
          <w:sz w:val="24"/>
        </w:rPr>
        <w:t>地胶板的技术要求</w:t>
      </w:r>
    </w:p>
    <w:tbl>
      <w:tblPr>
        <w:tblW w:w="879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70"/>
        <w:gridCol w:w="2916"/>
        <w:gridCol w:w="1380"/>
        <w:gridCol w:w="179"/>
        <w:gridCol w:w="1814"/>
        <w:gridCol w:w="1733"/>
      </w:tblGrid>
      <w:tr w:rsidR="00757746" w:rsidRPr="00757746" w14:paraId="0650E48C" w14:textId="77777777" w:rsidTr="004706DE">
        <w:trPr>
          <w:trHeight w:val="284"/>
        </w:trPr>
        <w:tc>
          <w:tcPr>
            <w:tcW w:w="770" w:type="dxa"/>
            <w:vAlign w:val="center"/>
          </w:tcPr>
          <w:p w14:paraId="4C845160"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序号</w:t>
            </w:r>
          </w:p>
        </w:tc>
        <w:tc>
          <w:tcPr>
            <w:tcW w:w="2916" w:type="dxa"/>
            <w:vAlign w:val="center"/>
          </w:tcPr>
          <w:p w14:paraId="0B32BA0D"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技术参数名称</w:t>
            </w:r>
          </w:p>
        </w:tc>
        <w:tc>
          <w:tcPr>
            <w:tcW w:w="1380" w:type="dxa"/>
            <w:vAlign w:val="center"/>
          </w:tcPr>
          <w:p w14:paraId="341846F6"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参数要求</w:t>
            </w:r>
          </w:p>
        </w:tc>
        <w:tc>
          <w:tcPr>
            <w:tcW w:w="1993" w:type="dxa"/>
            <w:gridSpan w:val="2"/>
            <w:vAlign w:val="center"/>
          </w:tcPr>
          <w:p w14:paraId="226714B9"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标准</w:t>
            </w:r>
          </w:p>
        </w:tc>
        <w:tc>
          <w:tcPr>
            <w:tcW w:w="1733" w:type="dxa"/>
            <w:vAlign w:val="center"/>
          </w:tcPr>
          <w:p w14:paraId="6792D060"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投标人承诺值</w:t>
            </w:r>
          </w:p>
        </w:tc>
      </w:tr>
      <w:tr w:rsidR="00757746" w:rsidRPr="00757746" w14:paraId="16E8FAC0" w14:textId="77777777" w:rsidTr="004706DE">
        <w:trPr>
          <w:trHeight w:val="284"/>
        </w:trPr>
        <w:tc>
          <w:tcPr>
            <w:tcW w:w="770" w:type="dxa"/>
            <w:vAlign w:val="center"/>
          </w:tcPr>
          <w:p w14:paraId="685C7106"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1</w:t>
            </w:r>
          </w:p>
        </w:tc>
        <w:tc>
          <w:tcPr>
            <w:tcW w:w="2916" w:type="dxa"/>
            <w:vAlign w:val="center"/>
          </w:tcPr>
          <w:p w14:paraId="3D68ECCA" w14:textId="77777777" w:rsidR="006953FE" w:rsidRPr="00757746" w:rsidRDefault="006953FE" w:rsidP="004706DE">
            <w:pPr>
              <w:rPr>
                <w:rFonts w:ascii="宋体" w:hAnsi="宋体" w:cs="宋体"/>
                <w:szCs w:val="21"/>
              </w:rPr>
            </w:pPr>
            <w:r w:rsidRPr="00757746">
              <w:rPr>
                <w:rFonts w:ascii="宋体" w:hAnsi="宋体" w:cs="宋体" w:hint="eastAsia"/>
                <w:szCs w:val="21"/>
              </w:rPr>
              <w:t>产品形式：</w:t>
            </w:r>
          </w:p>
        </w:tc>
        <w:tc>
          <w:tcPr>
            <w:tcW w:w="3373" w:type="dxa"/>
            <w:gridSpan w:val="3"/>
            <w:vAlign w:val="center"/>
          </w:tcPr>
          <w:p w14:paraId="7D50D3A7"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带聚氨酯涂层PVC同质透心卷材</w:t>
            </w:r>
          </w:p>
        </w:tc>
        <w:tc>
          <w:tcPr>
            <w:tcW w:w="1733" w:type="dxa"/>
            <w:vAlign w:val="center"/>
          </w:tcPr>
          <w:p w14:paraId="20D49871" w14:textId="77777777" w:rsidR="006953FE" w:rsidRPr="00757746" w:rsidRDefault="006953FE" w:rsidP="004706DE">
            <w:pPr>
              <w:jc w:val="center"/>
              <w:rPr>
                <w:rFonts w:ascii="宋体" w:hAnsi="宋体" w:cs="宋体"/>
                <w:szCs w:val="21"/>
              </w:rPr>
            </w:pPr>
          </w:p>
        </w:tc>
      </w:tr>
      <w:tr w:rsidR="00757746" w:rsidRPr="00757746" w14:paraId="318CCE48" w14:textId="77777777" w:rsidTr="004706DE">
        <w:trPr>
          <w:trHeight w:val="284"/>
        </w:trPr>
        <w:tc>
          <w:tcPr>
            <w:tcW w:w="770" w:type="dxa"/>
            <w:vAlign w:val="center"/>
          </w:tcPr>
          <w:p w14:paraId="02E8471C"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2</w:t>
            </w:r>
          </w:p>
        </w:tc>
        <w:tc>
          <w:tcPr>
            <w:tcW w:w="2916" w:type="dxa"/>
            <w:vAlign w:val="center"/>
          </w:tcPr>
          <w:p w14:paraId="23FCA8DB" w14:textId="77777777" w:rsidR="006953FE" w:rsidRPr="00757746" w:rsidRDefault="006953FE" w:rsidP="004706DE">
            <w:pPr>
              <w:rPr>
                <w:rFonts w:ascii="宋体" w:hAnsi="宋体" w:cs="宋体"/>
                <w:szCs w:val="21"/>
              </w:rPr>
            </w:pPr>
            <w:r w:rsidRPr="00757746">
              <w:rPr>
                <w:rFonts w:ascii="宋体" w:hAnsi="宋体" w:cs="宋体" w:hint="eastAsia"/>
                <w:szCs w:val="21"/>
              </w:rPr>
              <w:t>地板总厚度：</w:t>
            </w:r>
          </w:p>
        </w:tc>
        <w:tc>
          <w:tcPr>
            <w:tcW w:w="1559" w:type="dxa"/>
            <w:gridSpan w:val="2"/>
            <w:vAlign w:val="center"/>
          </w:tcPr>
          <w:p w14:paraId="2EE6AF6E"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≥2.0㎜</w:t>
            </w:r>
          </w:p>
        </w:tc>
        <w:tc>
          <w:tcPr>
            <w:tcW w:w="1814" w:type="dxa"/>
            <w:vAlign w:val="center"/>
          </w:tcPr>
          <w:p w14:paraId="62E4DF95"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EN428</w:t>
            </w:r>
          </w:p>
        </w:tc>
        <w:tc>
          <w:tcPr>
            <w:tcW w:w="1733" w:type="dxa"/>
            <w:vAlign w:val="center"/>
          </w:tcPr>
          <w:p w14:paraId="0162420E" w14:textId="77777777" w:rsidR="006953FE" w:rsidRPr="00757746" w:rsidRDefault="006953FE" w:rsidP="004706DE">
            <w:pPr>
              <w:jc w:val="center"/>
              <w:rPr>
                <w:rFonts w:ascii="宋体" w:hAnsi="宋体" w:cs="宋体"/>
                <w:szCs w:val="21"/>
              </w:rPr>
            </w:pPr>
          </w:p>
        </w:tc>
      </w:tr>
      <w:tr w:rsidR="00757746" w:rsidRPr="00757746" w14:paraId="411610BD" w14:textId="77777777" w:rsidTr="004706DE">
        <w:trPr>
          <w:trHeight w:val="284"/>
        </w:trPr>
        <w:tc>
          <w:tcPr>
            <w:tcW w:w="770" w:type="dxa"/>
            <w:vAlign w:val="center"/>
          </w:tcPr>
          <w:p w14:paraId="01D266AB"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3</w:t>
            </w:r>
          </w:p>
        </w:tc>
        <w:tc>
          <w:tcPr>
            <w:tcW w:w="2916" w:type="dxa"/>
            <w:vAlign w:val="center"/>
          </w:tcPr>
          <w:p w14:paraId="7FB96A2C" w14:textId="77777777" w:rsidR="006953FE" w:rsidRPr="00757746" w:rsidRDefault="006953FE" w:rsidP="004706DE">
            <w:pPr>
              <w:rPr>
                <w:rFonts w:ascii="宋体" w:hAnsi="宋体" w:cs="宋体"/>
                <w:szCs w:val="21"/>
              </w:rPr>
            </w:pPr>
            <w:r w:rsidRPr="00757746">
              <w:rPr>
                <w:rFonts w:ascii="宋体" w:hAnsi="宋体" w:cs="宋体" w:hint="eastAsia"/>
                <w:szCs w:val="21"/>
              </w:rPr>
              <w:t>耐磨层厚度：</w:t>
            </w:r>
          </w:p>
        </w:tc>
        <w:tc>
          <w:tcPr>
            <w:tcW w:w="1559" w:type="dxa"/>
            <w:gridSpan w:val="2"/>
            <w:vAlign w:val="center"/>
          </w:tcPr>
          <w:p w14:paraId="072B1D74"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≥2.0㎜</w:t>
            </w:r>
          </w:p>
        </w:tc>
        <w:tc>
          <w:tcPr>
            <w:tcW w:w="1814" w:type="dxa"/>
            <w:vAlign w:val="center"/>
          </w:tcPr>
          <w:p w14:paraId="1C159687" w14:textId="77777777" w:rsidR="006953FE" w:rsidRPr="00757746" w:rsidRDefault="006953FE" w:rsidP="004706DE">
            <w:pPr>
              <w:jc w:val="center"/>
              <w:rPr>
                <w:rFonts w:ascii="宋体" w:hAnsi="宋体" w:cs="宋体"/>
                <w:szCs w:val="21"/>
              </w:rPr>
            </w:pPr>
          </w:p>
        </w:tc>
        <w:tc>
          <w:tcPr>
            <w:tcW w:w="1733" w:type="dxa"/>
            <w:vAlign w:val="center"/>
          </w:tcPr>
          <w:p w14:paraId="033C730B" w14:textId="77777777" w:rsidR="006953FE" w:rsidRPr="00757746" w:rsidRDefault="006953FE" w:rsidP="004706DE">
            <w:pPr>
              <w:jc w:val="center"/>
              <w:rPr>
                <w:rFonts w:ascii="宋体" w:hAnsi="宋体" w:cs="宋体"/>
                <w:szCs w:val="21"/>
              </w:rPr>
            </w:pPr>
          </w:p>
        </w:tc>
      </w:tr>
      <w:tr w:rsidR="00757746" w:rsidRPr="00757746" w14:paraId="481829E8" w14:textId="77777777" w:rsidTr="004706DE">
        <w:trPr>
          <w:trHeight w:val="284"/>
        </w:trPr>
        <w:tc>
          <w:tcPr>
            <w:tcW w:w="770" w:type="dxa"/>
            <w:vAlign w:val="center"/>
          </w:tcPr>
          <w:p w14:paraId="068CEECB"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4</w:t>
            </w:r>
          </w:p>
        </w:tc>
        <w:tc>
          <w:tcPr>
            <w:tcW w:w="2916" w:type="dxa"/>
            <w:vAlign w:val="center"/>
          </w:tcPr>
          <w:p w14:paraId="67B19AD7" w14:textId="77777777" w:rsidR="006953FE" w:rsidRPr="00757746" w:rsidRDefault="006953FE" w:rsidP="004706DE">
            <w:pPr>
              <w:rPr>
                <w:rFonts w:ascii="宋体" w:hAnsi="宋体" w:cs="宋体"/>
                <w:szCs w:val="21"/>
              </w:rPr>
            </w:pPr>
            <w:r w:rsidRPr="00757746">
              <w:rPr>
                <w:rFonts w:ascii="宋体" w:hAnsi="宋体" w:cs="宋体" w:hint="eastAsia"/>
                <w:szCs w:val="21"/>
              </w:rPr>
              <w:t>抗磨等级：</w:t>
            </w:r>
          </w:p>
        </w:tc>
        <w:tc>
          <w:tcPr>
            <w:tcW w:w="1559" w:type="dxa"/>
            <w:gridSpan w:val="2"/>
            <w:vAlign w:val="center"/>
          </w:tcPr>
          <w:p w14:paraId="238E13AE"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≥P级</w:t>
            </w:r>
          </w:p>
        </w:tc>
        <w:tc>
          <w:tcPr>
            <w:tcW w:w="1814" w:type="dxa"/>
            <w:vAlign w:val="center"/>
          </w:tcPr>
          <w:p w14:paraId="1C95D16E"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EN649</w:t>
            </w:r>
          </w:p>
        </w:tc>
        <w:tc>
          <w:tcPr>
            <w:tcW w:w="1733" w:type="dxa"/>
            <w:vAlign w:val="center"/>
          </w:tcPr>
          <w:p w14:paraId="3A902CEC" w14:textId="77777777" w:rsidR="006953FE" w:rsidRPr="00757746" w:rsidRDefault="006953FE" w:rsidP="004706DE">
            <w:pPr>
              <w:jc w:val="center"/>
              <w:rPr>
                <w:rFonts w:ascii="宋体" w:hAnsi="宋体" w:cs="宋体"/>
                <w:szCs w:val="21"/>
              </w:rPr>
            </w:pPr>
          </w:p>
        </w:tc>
      </w:tr>
      <w:tr w:rsidR="00757746" w:rsidRPr="00757746" w14:paraId="4A01ADAD" w14:textId="77777777" w:rsidTr="004706DE">
        <w:trPr>
          <w:trHeight w:val="284"/>
        </w:trPr>
        <w:tc>
          <w:tcPr>
            <w:tcW w:w="770" w:type="dxa"/>
            <w:vAlign w:val="center"/>
          </w:tcPr>
          <w:p w14:paraId="620C90C1"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5</w:t>
            </w:r>
          </w:p>
        </w:tc>
        <w:tc>
          <w:tcPr>
            <w:tcW w:w="2916" w:type="dxa"/>
            <w:vAlign w:val="center"/>
          </w:tcPr>
          <w:p w14:paraId="171A3666" w14:textId="77777777" w:rsidR="006953FE" w:rsidRPr="00757746" w:rsidRDefault="006953FE" w:rsidP="004706DE">
            <w:pPr>
              <w:rPr>
                <w:rFonts w:ascii="宋体" w:hAnsi="宋体" w:cs="宋体"/>
                <w:szCs w:val="21"/>
              </w:rPr>
            </w:pPr>
            <w:r w:rsidRPr="00757746">
              <w:rPr>
                <w:rFonts w:ascii="宋体" w:hAnsi="宋体" w:cs="宋体" w:hint="eastAsia"/>
                <w:szCs w:val="21"/>
              </w:rPr>
              <w:t>总重量：</w:t>
            </w:r>
          </w:p>
        </w:tc>
        <w:tc>
          <w:tcPr>
            <w:tcW w:w="1559" w:type="dxa"/>
            <w:gridSpan w:val="2"/>
            <w:vAlign w:val="center"/>
          </w:tcPr>
          <w:p w14:paraId="63A5AB50"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≤2950克/㎡</w:t>
            </w:r>
          </w:p>
        </w:tc>
        <w:tc>
          <w:tcPr>
            <w:tcW w:w="1814" w:type="dxa"/>
            <w:vAlign w:val="center"/>
          </w:tcPr>
          <w:p w14:paraId="65AA081B"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EN430</w:t>
            </w:r>
          </w:p>
        </w:tc>
        <w:tc>
          <w:tcPr>
            <w:tcW w:w="1733" w:type="dxa"/>
            <w:vAlign w:val="center"/>
          </w:tcPr>
          <w:p w14:paraId="4705F12A" w14:textId="77777777" w:rsidR="006953FE" w:rsidRPr="00757746" w:rsidRDefault="006953FE" w:rsidP="004706DE">
            <w:pPr>
              <w:jc w:val="center"/>
              <w:rPr>
                <w:rFonts w:ascii="宋体" w:hAnsi="宋体" w:cs="宋体"/>
                <w:szCs w:val="21"/>
              </w:rPr>
            </w:pPr>
          </w:p>
        </w:tc>
      </w:tr>
      <w:tr w:rsidR="00757746" w:rsidRPr="00757746" w14:paraId="5BE67393" w14:textId="77777777" w:rsidTr="004706DE">
        <w:trPr>
          <w:trHeight w:val="284"/>
        </w:trPr>
        <w:tc>
          <w:tcPr>
            <w:tcW w:w="770" w:type="dxa"/>
            <w:vAlign w:val="center"/>
          </w:tcPr>
          <w:p w14:paraId="3D70A262"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6</w:t>
            </w:r>
          </w:p>
        </w:tc>
        <w:tc>
          <w:tcPr>
            <w:tcW w:w="2916" w:type="dxa"/>
            <w:vAlign w:val="center"/>
          </w:tcPr>
          <w:p w14:paraId="25126FF5" w14:textId="77777777" w:rsidR="006953FE" w:rsidRPr="00757746" w:rsidRDefault="006953FE" w:rsidP="004706DE">
            <w:pPr>
              <w:rPr>
                <w:rFonts w:ascii="宋体" w:hAnsi="宋体" w:cs="宋体"/>
                <w:szCs w:val="21"/>
              </w:rPr>
            </w:pPr>
            <w:r w:rsidRPr="00757746">
              <w:rPr>
                <w:rFonts w:ascii="宋体" w:hAnsi="宋体" w:cs="宋体" w:hint="eastAsia"/>
                <w:szCs w:val="21"/>
              </w:rPr>
              <w:t>抗压痕：</w:t>
            </w:r>
          </w:p>
        </w:tc>
        <w:tc>
          <w:tcPr>
            <w:tcW w:w="1559" w:type="dxa"/>
            <w:gridSpan w:val="2"/>
            <w:vAlign w:val="center"/>
          </w:tcPr>
          <w:p w14:paraId="4F5DC220"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≤0.05㎜</w:t>
            </w:r>
          </w:p>
        </w:tc>
        <w:tc>
          <w:tcPr>
            <w:tcW w:w="1814" w:type="dxa"/>
            <w:vAlign w:val="center"/>
          </w:tcPr>
          <w:p w14:paraId="5AED2156"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EN433</w:t>
            </w:r>
          </w:p>
        </w:tc>
        <w:tc>
          <w:tcPr>
            <w:tcW w:w="1733" w:type="dxa"/>
            <w:vAlign w:val="center"/>
          </w:tcPr>
          <w:p w14:paraId="5624C6AB" w14:textId="77777777" w:rsidR="006953FE" w:rsidRPr="00757746" w:rsidRDefault="006953FE" w:rsidP="004706DE">
            <w:pPr>
              <w:jc w:val="center"/>
              <w:rPr>
                <w:rFonts w:ascii="宋体" w:hAnsi="宋体" w:cs="宋体"/>
                <w:szCs w:val="21"/>
              </w:rPr>
            </w:pPr>
          </w:p>
        </w:tc>
      </w:tr>
      <w:tr w:rsidR="00757746" w:rsidRPr="00757746" w14:paraId="6A296735" w14:textId="77777777" w:rsidTr="004706DE">
        <w:trPr>
          <w:trHeight w:val="284"/>
        </w:trPr>
        <w:tc>
          <w:tcPr>
            <w:tcW w:w="770" w:type="dxa"/>
            <w:vAlign w:val="center"/>
          </w:tcPr>
          <w:p w14:paraId="32ECA5FF"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7</w:t>
            </w:r>
          </w:p>
        </w:tc>
        <w:tc>
          <w:tcPr>
            <w:tcW w:w="2916" w:type="dxa"/>
            <w:vAlign w:val="center"/>
          </w:tcPr>
          <w:p w14:paraId="3BA8E813" w14:textId="77777777" w:rsidR="006953FE" w:rsidRPr="00757746" w:rsidRDefault="006953FE" w:rsidP="004706DE">
            <w:pPr>
              <w:rPr>
                <w:rFonts w:ascii="宋体" w:hAnsi="宋体" w:cs="宋体"/>
                <w:szCs w:val="21"/>
              </w:rPr>
            </w:pPr>
            <w:r w:rsidRPr="00757746">
              <w:rPr>
                <w:rFonts w:ascii="宋体" w:hAnsi="宋体" w:cs="宋体" w:hint="eastAsia"/>
                <w:szCs w:val="21"/>
              </w:rPr>
              <w:t>吸音：</w:t>
            </w:r>
          </w:p>
        </w:tc>
        <w:tc>
          <w:tcPr>
            <w:tcW w:w="1559" w:type="dxa"/>
            <w:gridSpan w:val="2"/>
            <w:vAlign w:val="center"/>
          </w:tcPr>
          <w:p w14:paraId="59DC02D5"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≥3分贝</w:t>
            </w:r>
          </w:p>
        </w:tc>
        <w:tc>
          <w:tcPr>
            <w:tcW w:w="1814" w:type="dxa"/>
            <w:vAlign w:val="center"/>
          </w:tcPr>
          <w:p w14:paraId="68658EBA"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ENISO140-8</w:t>
            </w:r>
          </w:p>
        </w:tc>
        <w:tc>
          <w:tcPr>
            <w:tcW w:w="1733" w:type="dxa"/>
            <w:vAlign w:val="center"/>
          </w:tcPr>
          <w:p w14:paraId="1B215E3F" w14:textId="77777777" w:rsidR="006953FE" w:rsidRPr="00757746" w:rsidRDefault="006953FE" w:rsidP="004706DE">
            <w:pPr>
              <w:jc w:val="center"/>
              <w:rPr>
                <w:rFonts w:ascii="宋体" w:hAnsi="宋体" w:cs="宋体"/>
                <w:szCs w:val="21"/>
              </w:rPr>
            </w:pPr>
          </w:p>
        </w:tc>
      </w:tr>
      <w:tr w:rsidR="00757746" w:rsidRPr="00757746" w14:paraId="6ECCD6CB" w14:textId="77777777" w:rsidTr="004706DE">
        <w:trPr>
          <w:trHeight w:val="284"/>
        </w:trPr>
        <w:tc>
          <w:tcPr>
            <w:tcW w:w="770" w:type="dxa"/>
            <w:vAlign w:val="center"/>
          </w:tcPr>
          <w:p w14:paraId="516951AA"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8</w:t>
            </w:r>
          </w:p>
        </w:tc>
        <w:tc>
          <w:tcPr>
            <w:tcW w:w="2916" w:type="dxa"/>
            <w:vAlign w:val="center"/>
          </w:tcPr>
          <w:p w14:paraId="506ED8CC" w14:textId="77777777" w:rsidR="006953FE" w:rsidRPr="00757746" w:rsidRDefault="006953FE" w:rsidP="004706DE">
            <w:pPr>
              <w:rPr>
                <w:rFonts w:ascii="宋体" w:hAnsi="宋体" w:cs="宋体"/>
                <w:szCs w:val="21"/>
              </w:rPr>
            </w:pPr>
            <w:r w:rsidRPr="00757746">
              <w:rPr>
                <w:rFonts w:ascii="宋体" w:hAnsi="宋体" w:cs="宋体" w:hint="eastAsia"/>
                <w:szCs w:val="21"/>
              </w:rPr>
              <w:t>国家防火等级：</w:t>
            </w:r>
          </w:p>
        </w:tc>
        <w:tc>
          <w:tcPr>
            <w:tcW w:w="1559" w:type="dxa"/>
            <w:gridSpan w:val="2"/>
            <w:vAlign w:val="center"/>
          </w:tcPr>
          <w:p w14:paraId="477FF57B"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BI级</w:t>
            </w:r>
          </w:p>
        </w:tc>
        <w:tc>
          <w:tcPr>
            <w:tcW w:w="1814" w:type="dxa"/>
            <w:vAlign w:val="center"/>
          </w:tcPr>
          <w:p w14:paraId="12F954B1"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提供检测报告</w:t>
            </w:r>
          </w:p>
        </w:tc>
        <w:tc>
          <w:tcPr>
            <w:tcW w:w="1733" w:type="dxa"/>
            <w:vAlign w:val="center"/>
          </w:tcPr>
          <w:p w14:paraId="0232B816" w14:textId="77777777" w:rsidR="006953FE" w:rsidRPr="00757746" w:rsidRDefault="006953FE" w:rsidP="004706DE">
            <w:pPr>
              <w:jc w:val="center"/>
              <w:rPr>
                <w:rFonts w:ascii="宋体" w:hAnsi="宋体" w:cs="宋体"/>
                <w:szCs w:val="21"/>
              </w:rPr>
            </w:pPr>
          </w:p>
        </w:tc>
      </w:tr>
      <w:tr w:rsidR="00757746" w:rsidRPr="00757746" w14:paraId="1D6517DC" w14:textId="77777777" w:rsidTr="004706DE">
        <w:trPr>
          <w:trHeight w:val="284"/>
        </w:trPr>
        <w:tc>
          <w:tcPr>
            <w:tcW w:w="770" w:type="dxa"/>
            <w:vAlign w:val="center"/>
          </w:tcPr>
          <w:p w14:paraId="4359096F"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9</w:t>
            </w:r>
          </w:p>
        </w:tc>
        <w:tc>
          <w:tcPr>
            <w:tcW w:w="2916" w:type="dxa"/>
            <w:vAlign w:val="center"/>
          </w:tcPr>
          <w:p w14:paraId="49CBB014" w14:textId="77777777" w:rsidR="006953FE" w:rsidRPr="00757746" w:rsidRDefault="006953FE" w:rsidP="004706DE">
            <w:pPr>
              <w:rPr>
                <w:rFonts w:ascii="宋体" w:hAnsi="宋体" w:cs="宋体"/>
                <w:szCs w:val="21"/>
              </w:rPr>
            </w:pPr>
            <w:r w:rsidRPr="00757746">
              <w:rPr>
                <w:rFonts w:ascii="宋体" w:hAnsi="宋体" w:cs="宋体" w:hint="eastAsia"/>
                <w:szCs w:val="21"/>
              </w:rPr>
              <w:t>防滑等级：</w:t>
            </w:r>
          </w:p>
        </w:tc>
        <w:tc>
          <w:tcPr>
            <w:tcW w:w="1559" w:type="dxa"/>
            <w:gridSpan w:val="2"/>
            <w:vAlign w:val="center"/>
          </w:tcPr>
          <w:p w14:paraId="262ED76B"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≥R9级</w:t>
            </w:r>
          </w:p>
        </w:tc>
        <w:tc>
          <w:tcPr>
            <w:tcW w:w="1814" w:type="dxa"/>
            <w:vAlign w:val="center"/>
          </w:tcPr>
          <w:p w14:paraId="6E0AE9C7"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BGR181/DIN51130</w:t>
            </w:r>
          </w:p>
        </w:tc>
        <w:tc>
          <w:tcPr>
            <w:tcW w:w="1733" w:type="dxa"/>
            <w:vAlign w:val="center"/>
          </w:tcPr>
          <w:p w14:paraId="33B76331" w14:textId="77777777" w:rsidR="006953FE" w:rsidRPr="00757746" w:rsidRDefault="006953FE" w:rsidP="004706DE">
            <w:pPr>
              <w:jc w:val="center"/>
              <w:rPr>
                <w:rFonts w:ascii="宋体" w:hAnsi="宋体" w:cs="宋体"/>
                <w:szCs w:val="21"/>
              </w:rPr>
            </w:pPr>
          </w:p>
        </w:tc>
      </w:tr>
      <w:tr w:rsidR="00757746" w:rsidRPr="00757746" w14:paraId="56C51DA9" w14:textId="77777777" w:rsidTr="004706DE">
        <w:trPr>
          <w:trHeight w:val="284"/>
        </w:trPr>
        <w:tc>
          <w:tcPr>
            <w:tcW w:w="770" w:type="dxa"/>
            <w:vAlign w:val="center"/>
          </w:tcPr>
          <w:p w14:paraId="4A510A38"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10</w:t>
            </w:r>
          </w:p>
        </w:tc>
        <w:tc>
          <w:tcPr>
            <w:tcW w:w="2916" w:type="dxa"/>
            <w:vAlign w:val="center"/>
          </w:tcPr>
          <w:p w14:paraId="2201E222" w14:textId="77777777" w:rsidR="006953FE" w:rsidRPr="00757746" w:rsidRDefault="006953FE" w:rsidP="004706DE">
            <w:pPr>
              <w:rPr>
                <w:rFonts w:ascii="宋体" w:hAnsi="宋体" w:cs="宋体"/>
                <w:szCs w:val="21"/>
              </w:rPr>
            </w:pPr>
            <w:r w:rsidRPr="00757746">
              <w:rPr>
                <w:rFonts w:ascii="宋体" w:hAnsi="宋体" w:cs="宋体" w:hint="eastAsia"/>
                <w:szCs w:val="21"/>
              </w:rPr>
              <w:t>颜色稳定性：</w:t>
            </w:r>
          </w:p>
        </w:tc>
        <w:tc>
          <w:tcPr>
            <w:tcW w:w="1559" w:type="dxa"/>
            <w:gridSpan w:val="2"/>
            <w:vAlign w:val="center"/>
          </w:tcPr>
          <w:p w14:paraId="3D4CF962"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≥6度</w:t>
            </w:r>
          </w:p>
        </w:tc>
        <w:tc>
          <w:tcPr>
            <w:tcW w:w="1814" w:type="dxa"/>
            <w:vAlign w:val="center"/>
          </w:tcPr>
          <w:p w14:paraId="4D0805EF"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ENISO105-B02</w:t>
            </w:r>
          </w:p>
        </w:tc>
        <w:tc>
          <w:tcPr>
            <w:tcW w:w="1733" w:type="dxa"/>
            <w:vAlign w:val="center"/>
          </w:tcPr>
          <w:p w14:paraId="47D879CA" w14:textId="77777777" w:rsidR="006953FE" w:rsidRPr="00757746" w:rsidRDefault="006953FE" w:rsidP="004706DE">
            <w:pPr>
              <w:jc w:val="center"/>
              <w:rPr>
                <w:rFonts w:ascii="宋体" w:hAnsi="宋体" w:cs="宋体"/>
                <w:szCs w:val="21"/>
              </w:rPr>
            </w:pPr>
          </w:p>
        </w:tc>
      </w:tr>
      <w:tr w:rsidR="00757746" w:rsidRPr="00757746" w14:paraId="23E398EE" w14:textId="77777777" w:rsidTr="004706DE">
        <w:trPr>
          <w:trHeight w:val="284"/>
        </w:trPr>
        <w:tc>
          <w:tcPr>
            <w:tcW w:w="770" w:type="dxa"/>
            <w:vAlign w:val="center"/>
          </w:tcPr>
          <w:p w14:paraId="630FD015"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11</w:t>
            </w:r>
          </w:p>
        </w:tc>
        <w:tc>
          <w:tcPr>
            <w:tcW w:w="2916" w:type="dxa"/>
            <w:vAlign w:val="center"/>
          </w:tcPr>
          <w:p w14:paraId="70AEA0D9" w14:textId="77777777" w:rsidR="006953FE" w:rsidRPr="00757746" w:rsidRDefault="006953FE" w:rsidP="004706DE">
            <w:pPr>
              <w:rPr>
                <w:rFonts w:ascii="宋体" w:hAnsi="宋体" w:cs="宋体"/>
                <w:szCs w:val="21"/>
              </w:rPr>
            </w:pPr>
            <w:r w:rsidRPr="00757746">
              <w:rPr>
                <w:rFonts w:ascii="宋体" w:hAnsi="宋体" w:cs="宋体" w:hint="eastAsia"/>
                <w:szCs w:val="21"/>
              </w:rPr>
              <w:t>抗电阻性：</w:t>
            </w:r>
          </w:p>
        </w:tc>
        <w:tc>
          <w:tcPr>
            <w:tcW w:w="1559" w:type="dxa"/>
            <w:gridSpan w:val="2"/>
            <w:vAlign w:val="center"/>
          </w:tcPr>
          <w:p w14:paraId="765DA242"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≤2.0KV</w:t>
            </w:r>
          </w:p>
        </w:tc>
        <w:tc>
          <w:tcPr>
            <w:tcW w:w="1814" w:type="dxa"/>
            <w:vAlign w:val="center"/>
          </w:tcPr>
          <w:p w14:paraId="0126C0E1"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EN1815</w:t>
            </w:r>
          </w:p>
        </w:tc>
        <w:tc>
          <w:tcPr>
            <w:tcW w:w="1733" w:type="dxa"/>
            <w:vAlign w:val="center"/>
          </w:tcPr>
          <w:p w14:paraId="46C237CD" w14:textId="77777777" w:rsidR="006953FE" w:rsidRPr="00757746" w:rsidRDefault="006953FE" w:rsidP="004706DE">
            <w:pPr>
              <w:jc w:val="center"/>
              <w:rPr>
                <w:rFonts w:ascii="宋体" w:hAnsi="宋体" w:cs="宋体"/>
                <w:szCs w:val="21"/>
              </w:rPr>
            </w:pPr>
          </w:p>
        </w:tc>
      </w:tr>
      <w:tr w:rsidR="00757746" w:rsidRPr="00757746" w14:paraId="086779E4" w14:textId="77777777" w:rsidTr="004706DE">
        <w:trPr>
          <w:trHeight w:val="284"/>
        </w:trPr>
        <w:tc>
          <w:tcPr>
            <w:tcW w:w="770" w:type="dxa"/>
            <w:vAlign w:val="center"/>
          </w:tcPr>
          <w:p w14:paraId="6D6E9F27"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12</w:t>
            </w:r>
          </w:p>
        </w:tc>
        <w:tc>
          <w:tcPr>
            <w:tcW w:w="2916" w:type="dxa"/>
            <w:vAlign w:val="center"/>
          </w:tcPr>
          <w:p w14:paraId="47DC79F4" w14:textId="77777777" w:rsidR="006953FE" w:rsidRPr="00757746" w:rsidRDefault="006953FE" w:rsidP="004706DE">
            <w:pPr>
              <w:rPr>
                <w:rFonts w:ascii="宋体" w:hAnsi="宋体" w:cs="宋体"/>
                <w:szCs w:val="21"/>
              </w:rPr>
            </w:pPr>
            <w:r w:rsidRPr="00757746">
              <w:rPr>
                <w:rFonts w:ascii="宋体" w:hAnsi="宋体" w:cs="宋体" w:hint="eastAsia"/>
                <w:szCs w:val="21"/>
              </w:rPr>
              <w:t>国家有害物质限量测试报告：</w:t>
            </w:r>
          </w:p>
        </w:tc>
        <w:tc>
          <w:tcPr>
            <w:tcW w:w="1559" w:type="dxa"/>
            <w:gridSpan w:val="2"/>
            <w:vAlign w:val="center"/>
          </w:tcPr>
          <w:p w14:paraId="703F56EF"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具有</w:t>
            </w:r>
          </w:p>
        </w:tc>
        <w:tc>
          <w:tcPr>
            <w:tcW w:w="1814" w:type="dxa"/>
            <w:vAlign w:val="center"/>
          </w:tcPr>
          <w:p w14:paraId="48F71219" w14:textId="77777777" w:rsidR="006953FE" w:rsidRPr="00757746" w:rsidRDefault="006953FE" w:rsidP="004706DE">
            <w:pPr>
              <w:jc w:val="center"/>
              <w:rPr>
                <w:rFonts w:ascii="宋体" w:hAnsi="宋体" w:cs="宋体"/>
                <w:szCs w:val="21"/>
              </w:rPr>
            </w:pPr>
          </w:p>
        </w:tc>
        <w:tc>
          <w:tcPr>
            <w:tcW w:w="1733" w:type="dxa"/>
            <w:vAlign w:val="center"/>
          </w:tcPr>
          <w:p w14:paraId="497E2BEA" w14:textId="77777777" w:rsidR="006953FE" w:rsidRPr="00757746" w:rsidRDefault="006953FE" w:rsidP="004706DE">
            <w:pPr>
              <w:jc w:val="center"/>
              <w:rPr>
                <w:rFonts w:ascii="宋体" w:hAnsi="宋体" w:cs="宋体"/>
                <w:szCs w:val="21"/>
              </w:rPr>
            </w:pPr>
          </w:p>
        </w:tc>
      </w:tr>
      <w:tr w:rsidR="006953FE" w:rsidRPr="00757746" w14:paraId="211EF644" w14:textId="77777777" w:rsidTr="004706DE">
        <w:trPr>
          <w:trHeight w:val="284"/>
        </w:trPr>
        <w:tc>
          <w:tcPr>
            <w:tcW w:w="770" w:type="dxa"/>
            <w:vAlign w:val="center"/>
          </w:tcPr>
          <w:p w14:paraId="04BBD70E"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13</w:t>
            </w:r>
          </w:p>
        </w:tc>
        <w:tc>
          <w:tcPr>
            <w:tcW w:w="2916" w:type="dxa"/>
            <w:vAlign w:val="center"/>
          </w:tcPr>
          <w:p w14:paraId="3535E28B" w14:textId="77777777" w:rsidR="006953FE" w:rsidRPr="00757746" w:rsidRDefault="006953FE" w:rsidP="004706DE">
            <w:pPr>
              <w:rPr>
                <w:rFonts w:ascii="宋体" w:hAnsi="宋体" w:cs="宋体"/>
                <w:szCs w:val="21"/>
              </w:rPr>
            </w:pPr>
            <w:r w:rsidRPr="00757746">
              <w:rPr>
                <w:rFonts w:ascii="宋体" w:hAnsi="宋体" w:cs="宋体" w:hint="eastAsia"/>
                <w:szCs w:val="21"/>
              </w:rPr>
              <w:t>备注</w:t>
            </w:r>
          </w:p>
        </w:tc>
        <w:tc>
          <w:tcPr>
            <w:tcW w:w="5106" w:type="dxa"/>
            <w:gridSpan w:val="4"/>
            <w:vAlign w:val="center"/>
          </w:tcPr>
          <w:p w14:paraId="6F40B9A6" w14:textId="77777777" w:rsidR="006953FE" w:rsidRPr="00757746" w:rsidRDefault="006953FE" w:rsidP="004706DE">
            <w:pPr>
              <w:jc w:val="center"/>
              <w:rPr>
                <w:rFonts w:ascii="宋体" w:hAnsi="宋体" w:cs="宋体"/>
                <w:szCs w:val="21"/>
              </w:rPr>
            </w:pPr>
            <w:r w:rsidRPr="00757746">
              <w:rPr>
                <w:rFonts w:ascii="宋体" w:hAnsi="宋体" w:cs="宋体" w:hint="eastAsia"/>
                <w:szCs w:val="21"/>
              </w:rPr>
              <w:t>地胶板颜色由采购人自行选择后定</w:t>
            </w:r>
            <w:r w:rsidRPr="00757746">
              <w:rPr>
                <w:rFonts w:ascii="宋体" w:hAnsi="宋体" w:cs="宋体" w:hint="eastAsia"/>
                <w:b/>
                <w:szCs w:val="21"/>
              </w:rPr>
              <w:t>。</w:t>
            </w:r>
          </w:p>
        </w:tc>
      </w:tr>
      <w:bookmarkEnd w:id="0"/>
    </w:tbl>
    <w:p w14:paraId="3BDA43FA" w14:textId="77777777" w:rsidR="006953FE" w:rsidRPr="00757746" w:rsidRDefault="006953FE" w:rsidP="006953FE"/>
    <w:sectPr w:rsidR="006953FE" w:rsidRPr="007577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13588" w14:textId="77777777" w:rsidR="00E33FFB" w:rsidRDefault="00E33FFB" w:rsidP="0019311A">
      <w:r>
        <w:separator/>
      </w:r>
    </w:p>
  </w:endnote>
  <w:endnote w:type="continuationSeparator" w:id="0">
    <w:p w14:paraId="2E312A2E" w14:textId="77777777" w:rsidR="00E33FFB" w:rsidRDefault="00E33FFB" w:rsidP="0019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02583"/>
      <w:docPartObj>
        <w:docPartGallery w:val="Page Numbers (Bottom of Page)"/>
        <w:docPartUnique/>
      </w:docPartObj>
    </w:sdtPr>
    <w:sdtContent>
      <w:p w14:paraId="79E82EB5" w14:textId="5DD809D2" w:rsidR="004C616C" w:rsidRDefault="004C616C">
        <w:pPr>
          <w:pStyle w:val="a6"/>
          <w:jc w:val="right"/>
        </w:pPr>
        <w:r>
          <w:fldChar w:fldCharType="begin"/>
        </w:r>
        <w:r>
          <w:instrText>PAGE   \* MERGEFORMAT</w:instrText>
        </w:r>
        <w:r>
          <w:fldChar w:fldCharType="separate"/>
        </w:r>
        <w:r w:rsidRPr="004C616C">
          <w:rPr>
            <w:noProof/>
            <w:lang w:val="zh-CN"/>
          </w:rPr>
          <w:t>11</w:t>
        </w:r>
        <w:r>
          <w:fldChar w:fldCharType="end"/>
        </w:r>
      </w:p>
    </w:sdtContent>
  </w:sdt>
  <w:p w14:paraId="6360708B" w14:textId="77777777" w:rsidR="004C616C" w:rsidRDefault="004C61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4CA01" w14:textId="77777777" w:rsidR="00E33FFB" w:rsidRDefault="00E33FFB" w:rsidP="0019311A">
      <w:r>
        <w:separator/>
      </w:r>
    </w:p>
  </w:footnote>
  <w:footnote w:type="continuationSeparator" w:id="0">
    <w:p w14:paraId="1D078014" w14:textId="77777777" w:rsidR="00E33FFB" w:rsidRDefault="00E33FFB" w:rsidP="00193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9788D"/>
    <w:multiLevelType w:val="singleLevel"/>
    <w:tmpl w:val="B739788D"/>
    <w:lvl w:ilvl="0">
      <w:start w:val="1"/>
      <w:numFmt w:val="decimal"/>
      <w:suff w:val="nothing"/>
      <w:lvlText w:val="%1）"/>
      <w:lvlJc w:val="left"/>
    </w:lvl>
  </w:abstractNum>
  <w:abstractNum w:abstractNumId="1">
    <w:nsid w:val="287C6055"/>
    <w:multiLevelType w:val="singleLevel"/>
    <w:tmpl w:val="287C6055"/>
    <w:lvl w:ilvl="0">
      <w:start w:val="4"/>
      <w:numFmt w:val="decimal"/>
      <w:suff w:val="nothing"/>
      <w:lvlText w:val="%1、"/>
      <w:lvlJc w:val="left"/>
    </w:lvl>
  </w:abstractNum>
  <w:abstractNum w:abstractNumId="2">
    <w:nsid w:val="2C56EFBF"/>
    <w:multiLevelType w:val="singleLevel"/>
    <w:tmpl w:val="2C56EFBF"/>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FE"/>
    <w:rsid w:val="00016019"/>
    <w:rsid w:val="000B38AF"/>
    <w:rsid w:val="0019311A"/>
    <w:rsid w:val="002377AC"/>
    <w:rsid w:val="004706DE"/>
    <w:rsid w:val="004C616C"/>
    <w:rsid w:val="005F0B77"/>
    <w:rsid w:val="00635C58"/>
    <w:rsid w:val="006953FE"/>
    <w:rsid w:val="00757746"/>
    <w:rsid w:val="007941E4"/>
    <w:rsid w:val="00845257"/>
    <w:rsid w:val="00A10EF3"/>
    <w:rsid w:val="00E33FFB"/>
    <w:rsid w:val="00FE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953FE"/>
    <w:pPr>
      <w:widowControl w:val="0"/>
      <w:jc w:val="both"/>
    </w:pPr>
    <w:rPr>
      <w:rFonts w:ascii="Times New Roman" w:eastAsia="宋体" w:hAnsi="Times New Roman" w:cs="Times New Roman"/>
      <w:snapToGrid w:val="0"/>
      <w:kern w:val="0"/>
      <w:szCs w:val="20"/>
    </w:rPr>
  </w:style>
  <w:style w:type="paragraph" w:styleId="1">
    <w:name w:val="heading 1"/>
    <w:basedOn w:val="a"/>
    <w:next w:val="a"/>
    <w:link w:val="1Char"/>
    <w:uiPriority w:val="9"/>
    <w:qFormat/>
    <w:rsid w:val="006953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953FE"/>
    <w:pPr>
      <w:jc w:val="left"/>
    </w:pPr>
    <w:rPr>
      <w:snapToGrid/>
      <w:kern w:val="2"/>
    </w:rPr>
  </w:style>
  <w:style w:type="character" w:customStyle="1" w:styleId="Char">
    <w:name w:val="批注文字 Char"/>
    <w:basedOn w:val="a0"/>
    <w:link w:val="a3"/>
    <w:rsid w:val="006953FE"/>
    <w:rPr>
      <w:rFonts w:ascii="Times New Roman" w:eastAsia="宋体" w:hAnsi="Times New Roman" w:cs="Times New Roman"/>
      <w:szCs w:val="20"/>
    </w:rPr>
  </w:style>
  <w:style w:type="paragraph" w:styleId="a4">
    <w:name w:val="Body Text Indent"/>
    <w:basedOn w:val="a"/>
    <w:next w:val="a"/>
    <w:link w:val="Char0"/>
    <w:rsid w:val="006953FE"/>
    <w:pPr>
      <w:adjustRightInd w:val="0"/>
      <w:spacing w:line="360" w:lineRule="auto"/>
      <w:ind w:firstLine="490"/>
      <w:jc w:val="left"/>
    </w:pPr>
    <w:rPr>
      <w:rFonts w:ascii="宋体" w:hAnsi="宋体" w:hint="eastAsia"/>
      <w:sz w:val="24"/>
    </w:rPr>
  </w:style>
  <w:style w:type="character" w:customStyle="1" w:styleId="Char0">
    <w:name w:val="正文文本缩进 Char"/>
    <w:basedOn w:val="a0"/>
    <w:link w:val="a4"/>
    <w:rsid w:val="006953FE"/>
    <w:rPr>
      <w:rFonts w:ascii="宋体" w:eastAsia="宋体" w:hAnsi="宋体" w:cs="Times New Roman"/>
      <w:snapToGrid w:val="0"/>
      <w:kern w:val="0"/>
      <w:sz w:val="24"/>
      <w:szCs w:val="20"/>
    </w:rPr>
  </w:style>
  <w:style w:type="paragraph" w:customStyle="1" w:styleId="0">
    <w:name w:val="正文_0"/>
    <w:basedOn w:val="a"/>
    <w:qFormat/>
    <w:rsid w:val="006953FE"/>
    <w:rPr>
      <w:rFonts w:ascii="Calibri" w:hAnsi="Calibri" w:cs="宋体"/>
      <w:snapToGrid/>
      <w:kern w:val="2"/>
      <w:szCs w:val="22"/>
    </w:rPr>
  </w:style>
  <w:style w:type="character" w:customStyle="1" w:styleId="1Char">
    <w:name w:val="标题 1 Char"/>
    <w:basedOn w:val="a0"/>
    <w:link w:val="1"/>
    <w:uiPriority w:val="9"/>
    <w:rsid w:val="006953FE"/>
    <w:rPr>
      <w:rFonts w:ascii="Times New Roman" w:eastAsia="宋体" w:hAnsi="Times New Roman" w:cs="Times New Roman"/>
      <w:b/>
      <w:bCs/>
      <w:snapToGrid w:val="0"/>
      <w:kern w:val="44"/>
      <w:sz w:val="44"/>
      <w:szCs w:val="44"/>
    </w:rPr>
  </w:style>
  <w:style w:type="paragraph" w:styleId="a5">
    <w:name w:val="header"/>
    <w:basedOn w:val="a"/>
    <w:link w:val="Char1"/>
    <w:uiPriority w:val="99"/>
    <w:unhideWhenUsed/>
    <w:rsid w:val="001931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9311A"/>
    <w:rPr>
      <w:rFonts w:ascii="Times New Roman" w:eastAsia="宋体" w:hAnsi="Times New Roman" w:cs="Times New Roman"/>
      <w:snapToGrid w:val="0"/>
      <w:kern w:val="0"/>
      <w:sz w:val="18"/>
      <w:szCs w:val="18"/>
    </w:rPr>
  </w:style>
  <w:style w:type="paragraph" w:styleId="a6">
    <w:name w:val="footer"/>
    <w:basedOn w:val="a"/>
    <w:link w:val="Char2"/>
    <w:uiPriority w:val="99"/>
    <w:unhideWhenUsed/>
    <w:rsid w:val="0019311A"/>
    <w:pPr>
      <w:tabs>
        <w:tab w:val="center" w:pos="4153"/>
        <w:tab w:val="right" w:pos="8306"/>
      </w:tabs>
      <w:snapToGrid w:val="0"/>
      <w:jc w:val="left"/>
    </w:pPr>
    <w:rPr>
      <w:sz w:val="18"/>
      <w:szCs w:val="18"/>
    </w:rPr>
  </w:style>
  <w:style w:type="character" w:customStyle="1" w:styleId="Char2">
    <w:name w:val="页脚 Char"/>
    <w:basedOn w:val="a0"/>
    <w:link w:val="a6"/>
    <w:uiPriority w:val="99"/>
    <w:rsid w:val="0019311A"/>
    <w:rPr>
      <w:rFonts w:ascii="Times New Roman" w:eastAsia="宋体"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953FE"/>
    <w:pPr>
      <w:widowControl w:val="0"/>
      <w:jc w:val="both"/>
    </w:pPr>
    <w:rPr>
      <w:rFonts w:ascii="Times New Roman" w:eastAsia="宋体" w:hAnsi="Times New Roman" w:cs="Times New Roman"/>
      <w:snapToGrid w:val="0"/>
      <w:kern w:val="0"/>
      <w:szCs w:val="20"/>
    </w:rPr>
  </w:style>
  <w:style w:type="paragraph" w:styleId="1">
    <w:name w:val="heading 1"/>
    <w:basedOn w:val="a"/>
    <w:next w:val="a"/>
    <w:link w:val="1Char"/>
    <w:uiPriority w:val="9"/>
    <w:qFormat/>
    <w:rsid w:val="006953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953FE"/>
    <w:pPr>
      <w:jc w:val="left"/>
    </w:pPr>
    <w:rPr>
      <w:snapToGrid/>
      <w:kern w:val="2"/>
    </w:rPr>
  </w:style>
  <w:style w:type="character" w:customStyle="1" w:styleId="Char">
    <w:name w:val="批注文字 Char"/>
    <w:basedOn w:val="a0"/>
    <w:link w:val="a3"/>
    <w:rsid w:val="006953FE"/>
    <w:rPr>
      <w:rFonts w:ascii="Times New Roman" w:eastAsia="宋体" w:hAnsi="Times New Roman" w:cs="Times New Roman"/>
      <w:szCs w:val="20"/>
    </w:rPr>
  </w:style>
  <w:style w:type="paragraph" w:styleId="a4">
    <w:name w:val="Body Text Indent"/>
    <w:basedOn w:val="a"/>
    <w:next w:val="a"/>
    <w:link w:val="Char0"/>
    <w:rsid w:val="006953FE"/>
    <w:pPr>
      <w:adjustRightInd w:val="0"/>
      <w:spacing w:line="360" w:lineRule="auto"/>
      <w:ind w:firstLine="490"/>
      <w:jc w:val="left"/>
    </w:pPr>
    <w:rPr>
      <w:rFonts w:ascii="宋体" w:hAnsi="宋体" w:hint="eastAsia"/>
      <w:sz w:val="24"/>
    </w:rPr>
  </w:style>
  <w:style w:type="character" w:customStyle="1" w:styleId="Char0">
    <w:name w:val="正文文本缩进 Char"/>
    <w:basedOn w:val="a0"/>
    <w:link w:val="a4"/>
    <w:rsid w:val="006953FE"/>
    <w:rPr>
      <w:rFonts w:ascii="宋体" w:eastAsia="宋体" w:hAnsi="宋体" w:cs="Times New Roman"/>
      <w:snapToGrid w:val="0"/>
      <w:kern w:val="0"/>
      <w:sz w:val="24"/>
      <w:szCs w:val="20"/>
    </w:rPr>
  </w:style>
  <w:style w:type="paragraph" w:customStyle="1" w:styleId="0">
    <w:name w:val="正文_0"/>
    <w:basedOn w:val="a"/>
    <w:qFormat/>
    <w:rsid w:val="006953FE"/>
    <w:rPr>
      <w:rFonts w:ascii="Calibri" w:hAnsi="Calibri" w:cs="宋体"/>
      <w:snapToGrid/>
      <w:kern w:val="2"/>
      <w:szCs w:val="22"/>
    </w:rPr>
  </w:style>
  <w:style w:type="character" w:customStyle="1" w:styleId="1Char">
    <w:name w:val="标题 1 Char"/>
    <w:basedOn w:val="a0"/>
    <w:link w:val="1"/>
    <w:uiPriority w:val="9"/>
    <w:rsid w:val="006953FE"/>
    <w:rPr>
      <w:rFonts w:ascii="Times New Roman" w:eastAsia="宋体" w:hAnsi="Times New Roman" w:cs="Times New Roman"/>
      <w:b/>
      <w:bCs/>
      <w:snapToGrid w:val="0"/>
      <w:kern w:val="44"/>
      <w:sz w:val="44"/>
      <w:szCs w:val="44"/>
    </w:rPr>
  </w:style>
  <w:style w:type="paragraph" w:styleId="a5">
    <w:name w:val="header"/>
    <w:basedOn w:val="a"/>
    <w:link w:val="Char1"/>
    <w:uiPriority w:val="99"/>
    <w:unhideWhenUsed/>
    <w:rsid w:val="001931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9311A"/>
    <w:rPr>
      <w:rFonts w:ascii="Times New Roman" w:eastAsia="宋体" w:hAnsi="Times New Roman" w:cs="Times New Roman"/>
      <w:snapToGrid w:val="0"/>
      <w:kern w:val="0"/>
      <w:sz w:val="18"/>
      <w:szCs w:val="18"/>
    </w:rPr>
  </w:style>
  <w:style w:type="paragraph" w:styleId="a6">
    <w:name w:val="footer"/>
    <w:basedOn w:val="a"/>
    <w:link w:val="Char2"/>
    <w:uiPriority w:val="99"/>
    <w:unhideWhenUsed/>
    <w:rsid w:val="0019311A"/>
    <w:pPr>
      <w:tabs>
        <w:tab w:val="center" w:pos="4153"/>
        <w:tab w:val="right" w:pos="8306"/>
      </w:tabs>
      <w:snapToGrid w:val="0"/>
      <w:jc w:val="left"/>
    </w:pPr>
    <w:rPr>
      <w:sz w:val="18"/>
      <w:szCs w:val="18"/>
    </w:rPr>
  </w:style>
  <w:style w:type="character" w:customStyle="1" w:styleId="Char2">
    <w:name w:val="页脚 Char"/>
    <w:basedOn w:val="a0"/>
    <w:link w:val="a6"/>
    <w:uiPriority w:val="99"/>
    <w:rsid w:val="0019311A"/>
    <w:rPr>
      <w:rFonts w:ascii="Times New Roman" w:eastAsia="宋体"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cp:lastModifiedBy>
  <cp:revision>5</cp:revision>
  <dcterms:created xsi:type="dcterms:W3CDTF">2024-12-12T08:58:00Z</dcterms:created>
  <dcterms:modified xsi:type="dcterms:W3CDTF">2024-12-13T06:13:00Z</dcterms:modified>
</cp:coreProperties>
</file>