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C8" w:rsidRPr="009564F0" w:rsidRDefault="000213C8" w:rsidP="000213C8">
      <w:pPr>
        <w:keepNext/>
        <w:keepLines/>
        <w:tabs>
          <w:tab w:val="left" w:pos="432"/>
        </w:tabs>
        <w:adjustRightInd w:val="0"/>
        <w:snapToGrid w:val="0"/>
        <w:spacing w:line="360" w:lineRule="auto"/>
        <w:jc w:val="center"/>
        <w:outlineLvl w:val="0"/>
        <w:rPr>
          <w:rFonts w:ascii="Times New Roman" w:eastAsia="宋体" w:hAnsi="Times New Roman" w:cs="Times New Roman"/>
          <w:b/>
          <w:bCs/>
          <w:kern w:val="44"/>
          <w:sz w:val="36"/>
          <w:szCs w:val="44"/>
        </w:rPr>
      </w:pPr>
      <w:bookmarkStart w:id="0" w:name="_Toc31241"/>
      <w:bookmarkStart w:id="1" w:name="_Toc20955"/>
      <w:bookmarkStart w:id="2" w:name="_Toc28975"/>
      <w:r w:rsidRPr="009564F0">
        <w:rPr>
          <w:rFonts w:ascii="Times New Roman" w:eastAsia="宋体" w:hAnsi="Times New Roman" w:cs="Times New Roman" w:hint="eastAsia"/>
          <w:b/>
          <w:bCs/>
          <w:kern w:val="44"/>
          <w:sz w:val="36"/>
          <w:szCs w:val="44"/>
        </w:rPr>
        <w:t>莫干山院区</w:t>
      </w:r>
      <w:r w:rsidR="000057EE" w:rsidRPr="009564F0">
        <w:rPr>
          <w:rFonts w:ascii="Times New Roman" w:eastAsia="宋体" w:hAnsi="Times New Roman" w:cs="Times New Roman" w:hint="eastAsia"/>
          <w:b/>
          <w:bCs/>
          <w:kern w:val="44"/>
          <w:sz w:val="36"/>
          <w:szCs w:val="44"/>
        </w:rPr>
        <w:t>被服</w:t>
      </w:r>
      <w:r w:rsidRPr="009564F0">
        <w:rPr>
          <w:rFonts w:ascii="Times New Roman" w:eastAsia="宋体" w:hAnsi="Times New Roman" w:cs="Times New Roman" w:hint="eastAsia"/>
          <w:b/>
          <w:bCs/>
          <w:kern w:val="44"/>
          <w:sz w:val="36"/>
          <w:szCs w:val="44"/>
        </w:rPr>
        <w:t>洗涤</w:t>
      </w:r>
      <w:r w:rsidR="000057EE" w:rsidRPr="009564F0">
        <w:rPr>
          <w:rFonts w:ascii="Times New Roman" w:eastAsia="宋体" w:hAnsi="Times New Roman" w:cs="Times New Roman" w:hint="eastAsia"/>
          <w:b/>
          <w:bCs/>
          <w:kern w:val="44"/>
          <w:sz w:val="36"/>
          <w:szCs w:val="44"/>
        </w:rPr>
        <w:t>服务</w:t>
      </w:r>
      <w:r w:rsidRPr="009564F0">
        <w:rPr>
          <w:rFonts w:ascii="Times New Roman" w:eastAsia="宋体" w:hAnsi="Times New Roman" w:cs="Times New Roman" w:hint="eastAsia"/>
          <w:b/>
          <w:bCs/>
          <w:kern w:val="44"/>
          <w:sz w:val="36"/>
          <w:szCs w:val="44"/>
        </w:rPr>
        <w:t>采购需求</w:t>
      </w:r>
      <w:bookmarkEnd w:id="0"/>
      <w:bookmarkEnd w:id="1"/>
      <w:bookmarkEnd w:id="2"/>
    </w:p>
    <w:p w:rsidR="000213C8" w:rsidRPr="000213C8" w:rsidRDefault="000213C8" w:rsidP="000213C8">
      <w:pPr>
        <w:keepNext/>
        <w:keepLines/>
        <w:tabs>
          <w:tab w:val="left" w:pos="900"/>
        </w:tabs>
        <w:adjustRightInd w:val="0"/>
        <w:snapToGrid w:val="0"/>
        <w:spacing w:line="360" w:lineRule="auto"/>
        <w:jc w:val="left"/>
        <w:outlineLvl w:val="2"/>
        <w:rPr>
          <w:rFonts w:ascii="Times New Roman" w:eastAsia="宋体" w:hAnsi="Times New Roman" w:cs="Times New Roman"/>
          <w:b/>
          <w:bCs/>
          <w:sz w:val="24"/>
          <w:szCs w:val="32"/>
        </w:rPr>
      </w:pPr>
      <w:r w:rsidRPr="000213C8">
        <w:rPr>
          <w:rFonts w:ascii="Times New Roman" w:eastAsia="宋体" w:hAnsi="Times New Roman" w:cs="Times New Roman" w:hint="eastAsia"/>
          <w:b/>
          <w:bCs/>
          <w:sz w:val="24"/>
          <w:szCs w:val="32"/>
        </w:rPr>
        <w:t>一、洗涤要求</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1.洗涤服务商每日将采购人（医院）所产生的洗涤物，按照采购人的要求做好交接记录，如遇交通堵塞、交通管制或运送过程出现运输设备故障等原因，服务商必须采取一切措施满足采购人洗涤的日常所需，不得影响医院的正常使用。服务期</w:t>
      </w:r>
      <w:r>
        <w:rPr>
          <w:rFonts w:ascii="宋体" w:eastAsia="宋体" w:hAnsi="宋体" w:cs="Helvetica" w:hint="eastAsia"/>
          <w:kern w:val="0"/>
          <w:sz w:val="24"/>
          <w:szCs w:val="24"/>
        </w:rPr>
        <w:t>3</w:t>
      </w:r>
      <w:r w:rsidRPr="000213C8">
        <w:rPr>
          <w:rFonts w:ascii="宋体" w:eastAsia="宋体" w:hAnsi="宋体" w:cs="Helvetica" w:hint="eastAsia"/>
          <w:kern w:val="0"/>
          <w:sz w:val="24"/>
          <w:szCs w:val="24"/>
        </w:rPr>
        <w:t>年，</w:t>
      </w:r>
      <w:r w:rsidR="009564F0">
        <w:rPr>
          <w:rFonts w:ascii="宋体" w:eastAsia="宋体" w:hAnsi="宋体" w:cs="Helvetica" w:hint="eastAsia"/>
          <w:kern w:val="0"/>
          <w:sz w:val="24"/>
          <w:szCs w:val="24"/>
        </w:rPr>
        <w:t>具体起止</w:t>
      </w:r>
      <w:r w:rsidRPr="000213C8">
        <w:rPr>
          <w:rFonts w:ascii="宋体" w:eastAsia="宋体" w:hAnsi="宋体" w:cs="Helvetica" w:hint="eastAsia"/>
          <w:kern w:val="0"/>
          <w:sz w:val="24"/>
          <w:szCs w:val="24"/>
        </w:rPr>
        <w:t>时间</w:t>
      </w:r>
      <w:r w:rsidR="009564F0">
        <w:rPr>
          <w:rFonts w:ascii="宋体" w:eastAsia="宋体" w:hAnsi="宋体" w:cs="Helvetica" w:hint="eastAsia"/>
          <w:kern w:val="0"/>
          <w:sz w:val="24"/>
          <w:szCs w:val="24"/>
        </w:rPr>
        <w:t>2025年6月12日至2028年6月11日。</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2.洗涤服务商洗涤场所必须满足相关规范要求，布局要合理，洁、污分开，通风良好，物流由污到洁顺利通过，不得逆流。洗涤时首先用含氯消毒剂进行消毒浸泡，继而煮沸、洗涤、烘干、烫平，被服布类要保证干净整洁，不得有血渍污垢，如发现不干净或有血渍的无条件退回重洗，并当天送回（如旧的布类老垢无法洗净的除外）。医生白大褂必须浆洗、熨平，工作人员健康状况需满足国家相关规定。</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3.洗涤服务商运输车辆在接脏布草后，必须进行规范消毒后再运干净的布草，洁、脏袋必须分开使用。</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4.采购人对洗涤产品质量进行定期抽查，返洗率必须控制在抽查批次的3%以内，如有特殊处理或重污处理不了，应该将其收回并且及时补足。返洗率超过3%、医护反映洗涤质量差（洗涤不干净、织物皱褶严重、织物褪色或染色等）按洗涤质量不达标或投诉处理，每一次洗涤质量不达标或每次投诉经核实后罚款1000元，如洗涤物品丢失（三天未收回按丢失处理），按原价赔偿；罚扣款在当月的洗涤费中扣除。</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5.保证所有的洗涤质量，做到干净、整洁、平整，并根据布草洗涤损耗情况进行相应赔偿（值班室床上用品、医护勤杂工作服、床帘除外的所有医用棉制品）或及时更换（手术室布草不得缝补），如出现洗涤时衣服之间互相污染而无法使用、衣物内物品未分检掏兜造成污染或破损而无法使用、洗涤破损或洗涤遗失物品需原价赔偿。</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6.感染病房的被服应按国家相关规范要求清洗，严格按规定进行消毒，定时回收，专人、专机，避免交叉感染。</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7.医院内所有需洗涤的织物均包含在内，包括但不限于以下物品：病人衣物、床上用物、病房布巾、手术布巾、医护勤杂人员工作服、护士帽、小毛巾、被芯、</w:t>
      </w:r>
      <w:r w:rsidRPr="000213C8">
        <w:rPr>
          <w:rFonts w:ascii="宋体" w:eastAsia="宋体" w:hAnsi="宋体" w:cs="Helvetica" w:hint="eastAsia"/>
          <w:kern w:val="0"/>
          <w:sz w:val="24"/>
          <w:szCs w:val="24"/>
        </w:rPr>
        <w:lastRenderedPageBreak/>
        <w:t>枕芯、床帘、窗帘、椅套、会议桌布等。清单见附件。</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8.沾染病人的血液、体液、分泌物、排泄物的布草可能具有传染性，洗涤时应注意防护，同时不同布草应分类洗涤，防止交叉感染。</w:t>
      </w:r>
    </w:p>
    <w:p w:rsidR="000213C8" w:rsidRPr="000213C8" w:rsidRDefault="000213C8" w:rsidP="000213C8">
      <w:pPr>
        <w:keepNext/>
        <w:keepLines/>
        <w:tabs>
          <w:tab w:val="left" w:pos="900"/>
        </w:tabs>
        <w:adjustRightInd w:val="0"/>
        <w:snapToGrid w:val="0"/>
        <w:spacing w:line="360" w:lineRule="auto"/>
        <w:jc w:val="left"/>
        <w:outlineLvl w:val="2"/>
        <w:rPr>
          <w:rFonts w:ascii="Times New Roman" w:eastAsia="宋体" w:hAnsi="Times New Roman" w:cs="Times New Roman"/>
          <w:b/>
          <w:bCs/>
          <w:sz w:val="24"/>
          <w:szCs w:val="32"/>
        </w:rPr>
      </w:pPr>
      <w:r w:rsidRPr="000213C8">
        <w:rPr>
          <w:rFonts w:ascii="Times New Roman" w:eastAsia="宋体" w:hAnsi="Times New Roman" w:cs="Times New Roman" w:hint="eastAsia"/>
          <w:b/>
          <w:bCs/>
          <w:sz w:val="24"/>
          <w:szCs w:val="32"/>
        </w:rPr>
        <w:t>二、洗涤方案</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1.洗涤服务商需派专人常驻医院进行洗涤物品的核对与交接，洗涤交接清单签字确认，由专用布草运输车进行配送。</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2.洗涤服务商负责对所有物品进行搜检，因工作疏忽、搜检不到位等原因造成洗涤服务商的洗涤设备故障等情况，采购人概不负责。</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3.新生儿病房、院感病区、手术室、公寓楼等特殊区域实行单独收发，洗衣公司提供洁衣袋、污衣袋封装。</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4.设立消毒池，采用分类、分色、分质地消毒，将病用与医用，重污染与轻污染，不同颜色区别分池消毒。</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5.白色布草采用含氯消毒液消毒，有色布草采用过氧化氢消毒液按照标准配比，规定时间浸泡消毒。消毒一般污染物品有效氯含量≥500mg/L，浸泡消毒时间大于30分钟，消毒重污染物品有效氯含量2000-5000mg/L，浸泡消毒为30分钟以上，洗涤时间为1小时。烈性传染病污染的衣物，封闭运输，先压力蒸汽灭菌消毒后再清洗或焚烧处理。</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6.按照分类、分色、分质地原则进行洗涤。特别是医护勤杂人员工作服、手术衣裤、值班被服、婴儿布草，实行专机清洗，杜绝交叉污染，决不与其它布草混洗。如经采购人调查证实存在混洗情况，罚款500元/次，采购人将不定期去洗衣场所进行检查。</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7.每台洗衣机上需有醒目标识，严格实行专机专洗。</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8.大单被套采用大型烫平机进行整烫；小件布草也采用定机的方式烘干，然后检验、折叠、打包；对医务人员工作服、手术衣裤、病衣、病裤，采用蒸汽烫斗用手工方式逐件熨烫，特别注重衣领、门襟、袖口等部位的平整，确保整烫无死角，并按品种、颜色进行分类叠放打包；在整烫过程中如发现有缺扣、拉链破损、裂线等现象，需积极更换修补，如发现布草破损，将按布草颜色及图案进行修补，维护布草外观形象的统一性。</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9.洗涤服务商应严格按照采购人折叠要求将洗涤物品折叠归类。</w:t>
      </w:r>
    </w:p>
    <w:p w:rsidR="000213C8" w:rsidRPr="000213C8" w:rsidRDefault="000213C8" w:rsidP="000213C8">
      <w:pPr>
        <w:keepNext/>
        <w:keepLines/>
        <w:tabs>
          <w:tab w:val="left" w:pos="900"/>
        </w:tabs>
        <w:adjustRightInd w:val="0"/>
        <w:snapToGrid w:val="0"/>
        <w:spacing w:line="360" w:lineRule="auto"/>
        <w:jc w:val="left"/>
        <w:outlineLvl w:val="2"/>
        <w:rPr>
          <w:rFonts w:ascii="Times New Roman" w:eastAsia="宋体" w:hAnsi="Times New Roman" w:cs="Times New Roman"/>
          <w:b/>
          <w:bCs/>
          <w:sz w:val="24"/>
          <w:szCs w:val="32"/>
        </w:rPr>
      </w:pPr>
      <w:r w:rsidRPr="000213C8">
        <w:rPr>
          <w:rFonts w:ascii="Times New Roman" w:eastAsia="宋体" w:hAnsi="Times New Roman" w:cs="Times New Roman" w:hint="eastAsia"/>
          <w:b/>
          <w:bCs/>
          <w:sz w:val="24"/>
          <w:szCs w:val="32"/>
        </w:rPr>
        <w:lastRenderedPageBreak/>
        <w:t>三、配送要求</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1.运输车辆由服务商负责提供。</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2.使用轻型箱式货柜车配送。每次运送完毕后对车厢内部进行消毒处理，做到消毒全面、彻底,杜绝交叉感染。</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3.根据洗涤交接清单发送清洁布草，由专车送到医院被服站。</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4.为确保工作衣的平整、挺括，在运送时采用单独装箱运送。其它清洁布草在运送时实行分类分色叠放整齐，以确保布草的平整性和整洁度。</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5.洗涤服务商人员根据清单对洁净布草进行清点，与被服站人员核对无误后双方签字确认交接。洗涤服务商人员验收脏布草无误后，被服站工作人员及院方验收洁净布草时发现的破损情况一律按洗涤破损处理。遗失、破损由服务商原价赔偿后，由院方协调人员确认后以库房备品补齐。</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6.服务商需针对但不限于运行安全控制、运输保障控制、技术安全措施、应急预案及处理等方面进行阐述如何实现运输保障。被服属易燃物品，配送人员严禁在院内吸烟。一经发现，每人每次罚款人民币200元，从当月洗涤费中扣除。为防止院内感染，被服（无论清洗前后）的堆放、分拣必须严格在医院指定区域进行。若有违反，一次罚款人民币200元，从当月洗涤费中扣除。若屡次不改，以上罚款加倍。</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7.医院衣物洗涤注意事项</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7.1工作服</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A、分检掏兜。</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B、衣物装机量不能太满。</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C、白大衣领口、袖口可以用衣领净提前预处理。</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D、彩色大衣要单独分色洗涤，以防脱色、搭色。</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7.2手术服</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A、低温中水位多次预洗直到无血水出现。</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B、一旦有血渍固化，需进行氧化脱色，然后中和除铁。</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7.3病服需加入柔顺剂。</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7.4床单、被服</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 xml:space="preserve">需加入一定量的油污乳化剂有助于油渍的去除。  </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7.5谨慎使用次氯酸钠。</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lastRenderedPageBreak/>
        <w:t>A、使用时将次氯酸钠用水十倍以上稀释，机器转动的过程中加入洗衣机。</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B、彩色衣物最好不用次氯酸钠漂白消毒。</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C、有些药物遇到含氯漂白剂会氧化变色，形成褐色，滞留在织物纤维中很难除去，所以建议洗涤一定时间后再加入含氯漂白消毒剂。</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 xml:space="preserve">7.6严把质量关，把局部污渍消灭在衣物出厂之前衣物洗涤过程中肯定会有局部未洗掉的黄迹、药迹、陈旧血渍、锈迹等，一旦发现要及时处理，采用化学法、氧化法、还原法局部返洗。     </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7.7清洗频率及供应要求</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医院内所产生的布草（医护勤杂工作服，冬天每星期洗涤1次，夏天每星期2次。特殊科室适当增加次数），根据医院的工作要求，在规定时间内到指定地点收送，并做好交接记录。</w:t>
      </w:r>
    </w:p>
    <w:p w:rsidR="000213C8" w:rsidRPr="000213C8" w:rsidRDefault="009564F0"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Pr>
          <w:rFonts w:ascii="宋体" w:eastAsia="宋体" w:hAnsi="宋体" w:cs="Helvetica" w:hint="eastAsia"/>
          <w:kern w:val="0"/>
          <w:sz w:val="24"/>
          <w:szCs w:val="24"/>
        </w:rPr>
        <w:t>莫干山院区：湖州市德清县</w:t>
      </w:r>
      <w:r w:rsidRPr="009564F0">
        <w:rPr>
          <w:rFonts w:ascii="宋体" w:eastAsia="宋体" w:hAnsi="宋体" w:cs="Helvetica" w:hint="eastAsia"/>
          <w:kern w:val="0"/>
          <w:sz w:val="24"/>
          <w:szCs w:val="24"/>
        </w:rPr>
        <w:t>德清县康乾街道儿院路66号</w:t>
      </w:r>
      <w:r>
        <w:rPr>
          <w:rFonts w:ascii="微软雅黑" w:eastAsia="微软雅黑" w:hAnsi="微软雅黑" w:hint="eastAsia"/>
          <w:color w:val="333333"/>
          <w:sz w:val="27"/>
          <w:szCs w:val="27"/>
          <w:shd w:val="clear" w:color="auto" w:fill="FFFFFF"/>
        </w:rPr>
        <w:t>。</w:t>
      </w:r>
    </w:p>
    <w:p w:rsidR="000213C8" w:rsidRPr="000213C8" w:rsidRDefault="000213C8" w:rsidP="000213C8">
      <w:pPr>
        <w:keepNext/>
        <w:keepLines/>
        <w:tabs>
          <w:tab w:val="left" w:pos="900"/>
        </w:tabs>
        <w:adjustRightInd w:val="0"/>
        <w:snapToGrid w:val="0"/>
        <w:spacing w:line="360" w:lineRule="auto"/>
        <w:jc w:val="left"/>
        <w:outlineLvl w:val="2"/>
        <w:rPr>
          <w:rFonts w:ascii="Times New Roman" w:eastAsia="宋体" w:hAnsi="Times New Roman" w:cs="Times New Roman"/>
          <w:b/>
          <w:bCs/>
          <w:sz w:val="24"/>
          <w:szCs w:val="32"/>
        </w:rPr>
      </w:pPr>
      <w:r w:rsidRPr="000213C8">
        <w:rPr>
          <w:rFonts w:ascii="Times New Roman" w:eastAsia="宋体" w:hAnsi="Times New Roman" w:cs="Times New Roman" w:hint="eastAsia"/>
          <w:b/>
          <w:bCs/>
          <w:sz w:val="24"/>
          <w:szCs w:val="32"/>
        </w:rPr>
        <w:t>四、出厂布草消毒标准及流程</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1.感官指标</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洗涤后的布草外观整洁、无水渍、无污渍、无异味、无异物、无破损。</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2.微生物指标</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洗涤后的布草微生物指标应该达到下表的要求。</w:t>
      </w:r>
    </w:p>
    <w:tbl>
      <w:tblPr>
        <w:tblW w:w="86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344"/>
        <w:gridCol w:w="4296"/>
      </w:tblGrid>
      <w:tr w:rsidR="000213C8" w:rsidRPr="000213C8" w:rsidTr="00E209E4">
        <w:trPr>
          <w:jc w:val="center"/>
        </w:trPr>
        <w:tc>
          <w:tcPr>
            <w:tcW w:w="4344" w:type="dxa"/>
            <w:tcBorders>
              <w:top w:val="double" w:sz="4" w:space="0" w:color="auto"/>
              <w:left w:val="double" w:sz="4" w:space="0" w:color="auto"/>
              <w:bottom w:val="single" w:sz="6" w:space="0" w:color="auto"/>
              <w:right w:val="single" w:sz="6" w:space="0" w:color="auto"/>
            </w:tcBorders>
            <w:vAlign w:val="center"/>
          </w:tcPr>
          <w:p w:rsidR="000213C8" w:rsidRPr="000213C8" w:rsidRDefault="000213C8" w:rsidP="000213C8">
            <w:pPr>
              <w:adjustRightInd w:val="0"/>
              <w:snapToGrid w:val="0"/>
              <w:spacing w:line="360" w:lineRule="auto"/>
              <w:ind w:firstLineChars="200" w:firstLine="480"/>
              <w:jc w:val="center"/>
              <w:rPr>
                <w:rFonts w:ascii="宋体" w:eastAsia="宋体" w:hAnsi="宋体" w:cs="仿宋"/>
                <w:sz w:val="24"/>
                <w:szCs w:val="24"/>
              </w:rPr>
            </w:pPr>
            <w:r w:rsidRPr="000213C8">
              <w:rPr>
                <w:rFonts w:ascii="宋体" w:eastAsia="宋体" w:hAnsi="宋体" w:cs="仿宋" w:hint="eastAsia"/>
                <w:sz w:val="24"/>
                <w:szCs w:val="24"/>
              </w:rPr>
              <w:t>项目</w:t>
            </w:r>
          </w:p>
        </w:tc>
        <w:tc>
          <w:tcPr>
            <w:tcW w:w="4296" w:type="dxa"/>
            <w:tcBorders>
              <w:top w:val="double" w:sz="4" w:space="0" w:color="auto"/>
              <w:left w:val="single" w:sz="6" w:space="0" w:color="auto"/>
              <w:bottom w:val="single" w:sz="6" w:space="0" w:color="auto"/>
              <w:right w:val="double" w:sz="4" w:space="0" w:color="auto"/>
            </w:tcBorders>
            <w:vAlign w:val="center"/>
          </w:tcPr>
          <w:p w:rsidR="000213C8" w:rsidRPr="000213C8" w:rsidRDefault="000213C8" w:rsidP="000213C8">
            <w:pPr>
              <w:adjustRightInd w:val="0"/>
              <w:snapToGrid w:val="0"/>
              <w:spacing w:line="360" w:lineRule="auto"/>
              <w:ind w:firstLineChars="200" w:firstLine="480"/>
              <w:jc w:val="center"/>
              <w:rPr>
                <w:rFonts w:ascii="宋体" w:eastAsia="宋体" w:hAnsi="宋体" w:cs="仿宋"/>
                <w:sz w:val="24"/>
                <w:szCs w:val="24"/>
              </w:rPr>
            </w:pPr>
            <w:r w:rsidRPr="000213C8">
              <w:rPr>
                <w:rFonts w:ascii="宋体" w:eastAsia="宋体" w:hAnsi="宋体" w:cs="仿宋" w:hint="eastAsia"/>
                <w:sz w:val="24"/>
                <w:szCs w:val="24"/>
              </w:rPr>
              <w:t>指标</w:t>
            </w:r>
          </w:p>
        </w:tc>
      </w:tr>
      <w:tr w:rsidR="000213C8" w:rsidRPr="000213C8" w:rsidTr="00E209E4">
        <w:trPr>
          <w:trHeight w:val="330"/>
          <w:jc w:val="center"/>
        </w:trPr>
        <w:tc>
          <w:tcPr>
            <w:tcW w:w="4344" w:type="dxa"/>
            <w:tcBorders>
              <w:top w:val="single" w:sz="6" w:space="0" w:color="auto"/>
              <w:left w:val="double" w:sz="4" w:space="0" w:color="auto"/>
              <w:bottom w:val="single" w:sz="6" w:space="0" w:color="auto"/>
              <w:right w:val="single" w:sz="6" w:space="0" w:color="auto"/>
            </w:tcBorders>
            <w:vAlign w:val="center"/>
          </w:tcPr>
          <w:p w:rsidR="000213C8" w:rsidRPr="000213C8" w:rsidRDefault="000213C8" w:rsidP="000213C8">
            <w:pPr>
              <w:adjustRightInd w:val="0"/>
              <w:snapToGrid w:val="0"/>
              <w:spacing w:line="360" w:lineRule="auto"/>
              <w:ind w:firstLineChars="200" w:firstLine="480"/>
              <w:jc w:val="center"/>
              <w:rPr>
                <w:rFonts w:ascii="宋体" w:eastAsia="宋体" w:hAnsi="宋体" w:cs="仿宋"/>
                <w:sz w:val="24"/>
                <w:szCs w:val="24"/>
              </w:rPr>
            </w:pPr>
            <w:r w:rsidRPr="000213C8">
              <w:rPr>
                <w:rFonts w:ascii="宋体" w:eastAsia="宋体" w:hAnsi="宋体" w:cs="仿宋" w:hint="eastAsia"/>
                <w:sz w:val="24"/>
                <w:szCs w:val="24"/>
              </w:rPr>
              <w:t>细菌总数</w:t>
            </w:r>
          </w:p>
        </w:tc>
        <w:tc>
          <w:tcPr>
            <w:tcW w:w="4296" w:type="dxa"/>
            <w:tcBorders>
              <w:top w:val="single" w:sz="6" w:space="0" w:color="auto"/>
              <w:left w:val="single" w:sz="6" w:space="0" w:color="auto"/>
              <w:bottom w:val="single" w:sz="6" w:space="0" w:color="auto"/>
              <w:right w:val="double" w:sz="4" w:space="0" w:color="auto"/>
            </w:tcBorders>
            <w:vAlign w:val="center"/>
          </w:tcPr>
          <w:p w:rsidR="000213C8" w:rsidRPr="000213C8" w:rsidRDefault="000213C8" w:rsidP="000213C8">
            <w:pPr>
              <w:adjustRightInd w:val="0"/>
              <w:snapToGrid w:val="0"/>
              <w:spacing w:line="360" w:lineRule="auto"/>
              <w:ind w:firstLineChars="200" w:firstLine="480"/>
              <w:jc w:val="center"/>
              <w:rPr>
                <w:rFonts w:ascii="宋体" w:eastAsia="宋体" w:hAnsi="宋体" w:cs="仿宋"/>
                <w:sz w:val="24"/>
                <w:szCs w:val="24"/>
              </w:rPr>
            </w:pPr>
            <w:r w:rsidRPr="000213C8">
              <w:rPr>
                <w:rFonts w:ascii="宋体" w:eastAsia="宋体" w:hAnsi="宋体" w:cs="仿宋" w:hint="eastAsia"/>
                <w:sz w:val="24"/>
                <w:szCs w:val="24"/>
              </w:rPr>
              <w:t>≤200cfu/100cm</w:t>
            </w:r>
            <w:r w:rsidRPr="00C4073C">
              <w:rPr>
                <w:rFonts w:ascii="宋体" w:eastAsia="宋体" w:hAnsi="宋体" w:cs="仿宋" w:hint="eastAsia"/>
                <w:sz w:val="24"/>
                <w:szCs w:val="24"/>
                <w:vertAlign w:val="superscript"/>
              </w:rPr>
              <w:t>2</w:t>
            </w:r>
          </w:p>
        </w:tc>
      </w:tr>
      <w:tr w:rsidR="000213C8" w:rsidRPr="000213C8" w:rsidTr="00E209E4">
        <w:trPr>
          <w:trHeight w:val="210"/>
          <w:jc w:val="center"/>
        </w:trPr>
        <w:tc>
          <w:tcPr>
            <w:tcW w:w="4344" w:type="dxa"/>
            <w:tcBorders>
              <w:top w:val="single" w:sz="6" w:space="0" w:color="auto"/>
              <w:left w:val="double" w:sz="4" w:space="0" w:color="auto"/>
              <w:bottom w:val="double" w:sz="4" w:space="0" w:color="auto"/>
              <w:right w:val="single" w:sz="6" w:space="0" w:color="auto"/>
            </w:tcBorders>
            <w:vAlign w:val="center"/>
          </w:tcPr>
          <w:p w:rsidR="000213C8" w:rsidRPr="000213C8" w:rsidRDefault="000213C8" w:rsidP="000213C8">
            <w:pPr>
              <w:adjustRightInd w:val="0"/>
              <w:snapToGrid w:val="0"/>
              <w:spacing w:line="360" w:lineRule="auto"/>
              <w:ind w:firstLineChars="200" w:firstLine="480"/>
              <w:jc w:val="center"/>
              <w:rPr>
                <w:rFonts w:ascii="宋体" w:eastAsia="宋体" w:hAnsi="宋体" w:cs="仿宋"/>
                <w:sz w:val="24"/>
                <w:szCs w:val="24"/>
              </w:rPr>
            </w:pPr>
            <w:r w:rsidRPr="000213C8">
              <w:rPr>
                <w:rFonts w:ascii="宋体" w:eastAsia="宋体" w:hAnsi="宋体" w:cs="仿宋" w:hint="eastAsia"/>
                <w:sz w:val="24"/>
                <w:szCs w:val="24"/>
              </w:rPr>
              <w:t>致病微生物</w:t>
            </w:r>
          </w:p>
        </w:tc>
        <w:tc>
          <w:tcPr>
            <w:tcW w:w="4296" w:type="dxa"/>
            <w:tcBorders>
              <w:top w:val="single" w:sz="6" w:space="0" w:color="auto"/>
              <w:left w:val="single" w:sz="6" w:space="0" w:color="auto"/>
              <w:bottom w:val="double" w:sz="4" w:space="0" w:color="auto"/>
              <w:right w:val="double" w:sz="4" w:space="0" w:color="auto"/>
            </w:tcBorders>
            <w:vAlign w:val="center"/>
          </w:tcPr>
          <w:p w:rsidR="000213C8" w:rsidRPr="000213C8" w:rsidRDefault="000213C8" w:rsidP="000213C8">
            <w:pPr>
              <w:adjustRightInd w:val="0"/>
              <w:snapToGrid w:val="0"/>
              <w:spacing w:line="360" w:lineRule="auto"/>
              <w:ind w:firstLineChars="200" w:firstLine="480"/>
              <w:jc w:val="center"/>
              <w:rPr>
                <w:rFonts w:ascii="宋体" w:eastAsia="宋体" w:hAnsi="宋体" w:cs="仿宋"/>
                <w:sz w:val="24"/>
                <w:szCs w:val="24"/>
              </w:rPr>
            </w:pPr>
            <w:r w:rsidRPr="000213C8">
              <w:rPr>
                <w:rFonts w:ascii="宋体" w:eastAsia="宋体" w:hAnsi="宋体" w:cs="仿宋" w:hint="eastAsia"/>
                <w:sz w:val="24"/>
                <w:szCs w:val="24"/>
              </w:rPr>
              <w:t>不得检出</w:t>
            </w:r>
          </w:p>
        </w:tc>
      </w:tr>
    </w:tbl>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3.消毒过程</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3.1温度不小于80摄氏度，保持至少10分钟（新生儿棉织品消毒时间保持至少20分钟）</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3.2使用含氯消毒剂，洗涤溶液活性氯浓度不低于200PPM</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3.3使用过氧乙酸消毒剂，洗涤溶液过氧乙酸浓度不低于200PPM</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3.4传染病人用物、被病人体液、血液污染的用、棉网经专门的棉网消毒机或曝晒等消毒。</w:t>
      </w:r>
    </w:p>
    <w:p w:rsidR="000213C8" w:rsidRPr="000213C8" w:rsidRDefault="000213C8" w:rsidP="000213C8">
      <w:pPr>
        <w:keepNext/>
        <w:keepLines/>
        <w:tabs>
          <w:tab w:val="left" w:pos="900"/>
        </w:tabs>
        <w:adjustRightInd w:val="0"/>
        <w:snapToGrid w:val="0"/>
        <w:spacing w:line="360" w:lineRule="auto"/>
        <w:jc w:val="left"/>
        <w:outlineLvl w:val="2"/>
        <w:rPr>
          <w:rFonts w:ascii="Times New Roman" w:eastAsia="宋体" w:hAnsi="Times New Roman" w:cs="Times New Roman"/>
          <w:b/>
          <w:bCs/>
          <w:sz w:val="24"/>
          <w:szCs w:val="32"/>
        </w:rPr>
      </w:pPr>
      <w:r w:rsidRPr="000213C8">
        <w:rPr>
          <w:rFonts w:ascii="Times New Roman" w:eastAsia="宋体" w:hAnsi="Times New Roman" w:cs="Times New Roman" w:hint="eastAsia"/>
          <w:b/>
          <w:bCs/>
          <w:sz w:val="24"/>
          <w:szCs w:val="32"/>
        </w:rPr>
        <w:lastRenderedPageBreak/>
        <w:t>五、定时检测及随机抽检</w:t>
      </w:r>
    </w:p>
    <w:p w:rsidR="000213C8" w:rsidRPr="000213C8" w:rsidRDefault="000213C8" w:rsidP="000213C8">
      <w:pPr>
        <w:widowControl/>
        <w:adjustRightInd w:val="0"/>
        <w:snapToGrid w:val="0"/>
        <w:spacing w:line="360" w:lineRule="auto"/>
        <w:ind w:leftChars="-1" w:left="-2" w:firstLineChars="5" w:firstLine="12"/>
        <w:jc w:val="left"/>
        <w:rPr>
          <w:rFonts w:ascii="宋体" w:eastAsia="宋体" w:hAnsi="宋体" w:cs="Helvetica"/>
          <w:kern w:val="0"/>
          <w:sz w:val="24"/>
          <w:szCs w:val="24"/>
        </w:rPr>
      </w:pPr>
      <w:r w:rsidRPr="000213C8">
        <w:rPr>
          <w:rFonts w:ascii="宋体" w:eastAsia="宋体" w:hAnsi="宋体" w:cs="仿宋" w:hint="eastAsia"/>
          <w:b/>
          <w:sz w:val="24"/>
          <w:szCs w:val="24"/>
        </w:rPr>
        <w:tab/>
      </w:r>
      <w:r w:rsidRPr="000213C8">
        <w:rPr>
          <w:rFonts w:ascii="宋体" w:eastAsia="宋体" w:hAnsi="宋体" w:cs="Helvetica" w:hint="eastAsia"/>
          <w:kern w:val="0"/>
          <w:sz w:val="24"/>
          <w:szCs w:val="24"/>
        </w:rPr>
        <w:t>医院院感管理部门将每季度对送还被服进行抽样细菌培养等检测；若医院出现院感病例数量增多，将安排临时抽检。要求所有检测结果符合国家相关检测标准。</w:t>
      </w:r>
    </w:p>
    <w:p w:rsidR="000213C8" w:rsidRPr="000213C8" w:rsidRDefault="000213C8" w:rsidP="000213C8">
      <w:pPr>
        <w:keepNext/>
        <w:keepLines/>
        <w:tabs>
          <w:tab w:val="left" w:pos="900"/>
        </w:tabs>
        <w:adjustRightInd w:val="0"/>
        <w:snapToGrid w:val="0"/>
        <w:spacing w:line="360" w:lineRule="auto"/>
        <w:jc w:val="left"/>
        <w:outlineLvl w:val="2"/>
        <w:rPr>
          <w:rFonts w:ascii="Times New Roman" w:eastAsia="宋体" w:hAnsi="Times New Roman" w:cs="Times New Roman"/>
          <w:b/>
          <w:bCs/>
          <w:sz w:val="24"/>
          <w:szCs w:val="32"/>
        </w:rPr>
      </w:pPr>
      <w:r w:rsidRPr="000213C8">
        <w:rPr>
          <w:rFonts w:ascii="Times New Roman" w:eastAsia="宋体" w:hAnsi="Times New Roman" w:cs="Times New Roman" w:hint="eastAsia"/>
          <w:b/>
          <w:bCs/>
          <w:sz w:val="24"/>
          <w:szCs w:val="32"/>
        </w:rPr>
        <w:t>六、传染区域相关被服处理</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Helvetica"/>
          <w:kern w:val="0"/>
          <w:sz w:val="24"/>
          <w:szCs w:val="24"/>
        </w:rPr>
      </w:pPr>
      <w:r w:rsidRPr="000213C8">
        <w:rPr>
          <w:rFonts w:ascii="宋体" w:eastAsia="宋体" w:hAnsi="宋体" w:cs="Helvetica" w:hint="eastAsia"/>
          <w:kern w:val="0"/>
          <w:sz w:val="24"/>
          <w:szCs w:val="24"/>
        </w:rPr>
        <w:t>涉及传染等相关污染区域，被服需单独清洗、消毒、包装、配送等需求的，洗衣公司应当提供洁衣袋、污衣袋封装，进行单独收发清洗。</w:t>
      </w:r>
    </w:p>
    <w:p w:rsidR="000213C8" w:rsidRPr="000213C8" w:rsidRDefault="000213C8" w:rsidP="000213C8">
      <w:pPr>
        <w:keepNext/>
        <w:keepLines/>
        <w:tabs>
          <w:tab w:val="left" w:pos="900"/>
        </w:tabs>
        <w:adjustRightInd w:val="0"/>
        <w:snapToGrid w:val="0"/>
        <w:spacing w:line="360" w:lineRule="auto"/>
        <w:jc w:val="left"/>
        <w:outlineLvl w:val="2"/>
        <w:rPr>
          <w:rFonts w:ascii="Times New Roman" w:eastAsia="宋体" w:hAnsi="Times New Roman" w:cs="Times New Roman"/>
          <w:b/>
          <w:bCs/>
          <w:sz w:val="24"/>
          <w:szCs w:val="32"/>
        </w:rPr>
      </w:pPr>
      <w:r w:rsidRPr="000213C8">
        <w:rPr>
          <w:rFonts w:ascii="Times New Roman" w:eastAsia="宋体" w:hAnsi="Times New Roman" w:cs="Times New Roman" w:hint="eastAsia"/>
          <w:b/>
          <w:bCs/>
          <w:sz w:val="24"/>
          <w:szCs w:val="32"/>
        </w:rPr>
        <w:t>七、商务要求</w:t>
      </w:r>
    </w:p>
    <w:p w:rsidR="000213C8" w:rsidRPr="000213C8" w:rsidRDefault="000213C8" w:rsidP="000213C8">
      <w:pPr>
        <w:keepNext/>
        <w:keepLines/>
        <w:tabs>
          <w:tab w:val="left" w:pos="864"/>
        </w:tabs>
        <w:adjustRightInd w:val="0"/>
        <w:snapToGrid w:val="0"/>
        <w:spacing w:line="360" w:lineRule="auto"/>
        <w:ind w:firstLineChars="100" w:firstLine="241"/>
        <w:jc w:val="left"/>
        <w:outlineLvl w:val="3"/>
        <w:rPr>
          <w:rFonts w:ascii="宋体" w:eastAsia="宋体" w:hAnsi="宋体" w:cs="仿宋"/>
          <w:b/>
          <w:bCs/>
          <w:sz w:val="24"/>
          <w:szCs w:val="28"/>
          <w:lang w:val="zh-CN"/>
        </w:rPr>
      </w:pPr>
      <w:r w:rsidRPr="000213C8">
        <w:rPr>
          <w:rFonts w:ascii="宋体" w:eastAsia="宋体" w:hAnsi="宋体" w:cs="宋体" w:hint="eastAsia"/>
          <w:b/>
          <w:bCs/>
          <w:sz w:val="24"/>
          <w:szCs w:val="28"/>
        </w:rPr>
        <w:t>1、</w:t>
      </w:r>
      <w:r w:rsidRPr="000213C8">
        <w:rPr>
          <w:rFonts w:ascii="宋体" w:eastAsia="宋体" w:hAnsi="宋体" w:cs="仿宋" w:hint="eastAsia"/>
          <w:b/>
          <w:bCs/>
          <w:sz w:val="24"/>
          <w:szCs w:val="28"/>
          <w:lang w:val="zh-CN"/>
        </w:rPr>
        <w:t>付款方式</w:t>
      </w:r>
    </w:p>
    <w:p w:rsidR="000213C8" w:rsidRPr="000213C8" w:rsidRDefault="000213C8" w:rsidP="00531767">
      <w:pPr>
        <w:adjustRightInd w:val="0"/>
        <w:snapToGrid w:val="0"/>
        <w:spacing w:line="360" w:lineRule="auto"/>
        <w:ind w:firstLineChars="100" w:firstLine="240"/>
        <w:rPr>
          <w:rFonts w:ascii="宋体" w:eastAsia="宋体" w:hAnsi="宋体" w:cs="仿宋"/>
          <w:snapToGrid w:val="0"/>
          <w:kern w:val="0"/>
          <w:sz w:val="24"/>
          <w:szCs w:val="24"/>
        </w:rPr>
      </w:pPr>
      <w:r w:rsidRPr="000213C8">
        <w:rPr>
          <w:rFonts w:ascii="宋体" w:eastAsia="宋体" w:hAnsi="宋体" w:cs="仿宋" w:hint="eastAsia"/>
          <w:snapToGrid w:val="0"/>
          <w:kern w:val="0"/>
          <w:sz w:val="24"/>
          <w:szCs w:val="24"/>
        </w:rPr>
        <w:t>1.1按实结算，服务商递交发票清单经采购人核对无误，洗涤衣物被服经验收合格后，采购人于次月结算上月的洗涤款。</w:t>
      </w:r>
    </w:p>
    <w:p w:rsidR="000213C8" w:rsidRPr="000213C8" w:rsidRDefault="000213C8" w:rsidP="000213C8">
      <w:pPr>
        <w:adjustRightInd w:val="0"/>
        <w:snapToGrid w:val="0"/>
        <w:spacing w:after="120" w:line="360" w:lineRule="auto"/>
        <w:ind w:firstLineChars="100" w:firstLine="240"/>
        <w:rPr>
          <w:rFonts w:ascii="Times New Roman" w:eastAsia="宋体" w:hAnsi="Times New Roman" w:cs="Times New Roman"/>
          <w:b/>
          <w:sz w:val="24"/>
          <w:szCs w:val="24"/>
        </w:rPr>
      </w:pPr>
      <w:r w:rsidRPr="000213C8">
        <w:rPr>
          <w:rFonts w:ascii="Times New Roman" w:eastAsia="宋体" w:hAnsi="Times New Roman" w:cs="Times New Roman" w:hint="eastAsia"/>
          <w:sz w:val="24"/>
          <w:szCs w:val="24"/>
        </w:rPr>
        <w:t xml:space="preserve">1.2 </w:t>
      </w:r>
      <w:r w:rsidRPr="000213C8">
        <w:rPr>
          <w:rFonts w:ascii="Times New Roman" w:eastAsia="宋体" w:hAnsi="Times New Roman" w:cs="Times New Roman" w:hint="eastAsia"/>
          <w:sz w:val="24"/>
          <w:szCs w:val="24"/>
        </w:rPr>
        <w:t>如合同到期，合同金额未用完，则合同到期终止；如合同金额用完，合同未到期，则合同提前终止。</w:t>
      </w:r>
    </w:p>
    <w:p w:rsidR="000213C8" w:rsidRPr="009564F0" w:rsidRDefault="009564F0" w:rsidP="009564F0">
      <w:pPr>
        <w:keepNext/>
        <w:keepLines/>
        <w:tabs>
          <w:tab w:val="left" w:pos="864"/>
        </w:tabs>
        <w:adjustRightInd w:val="0"/>
        <w:snapToGrid w:val="0"/>
        <w:spacing w:line="360" w:lineRule="auto"/>
        <w:ind w:firstLineChars="100" w:firstLine="241"/>
        <w:jc w:val="left"/>
        <w:outlineLvl w:val="3"/>
        <w:rPr>
          <w:rFonts w:ascii="宋体" w:eastAsia="宋体" w:hAnsi="宋体" w:cs="宋体"/>
          <w:b/>
          <w:bCs/>
          <w:sz w:val="24"/>
          <w:szCs w:val="28"/>
        </w:rPr>
      </w:pPr>
      <w:r>
        <w:rPr>
          <w:rFonts w:ascii="宋体" w:eastAsia="宋体" w:hAnsi="宋体" w:cs="宋体" w:hint="eastAsia"/>
          <w:b/>
          <w:bCs/>
          <w:sz w:val="24"/>
          <w:szCs w:val="28"/>
        </w:rPr>
        <w:t>2、</w:t>
      </w:r>
      <w:r w:rsidR="000213C8" w:rsidRPr="009564F0">
        <w:rPr>
          <w:rFonts w:ascii="宋体" w:eastAsia="宋体" w:hAnsi="宋体" w:cs="宋体" w:hint="eastAsia"/>
          <w:b/>
          <w:bCs/>
          <w:sz w:val="24"/>
          <w:szCs w:val="28"/>
        </w:rPr>
        <w:t>服务期</w:t>
      </w:r>
    </w:p>
    <w:p w:rsidR="000213C8" w:rsidRPr="000213C8" w:rsidRDefault="000213C8" w:rsidP="000213C8">
      <w:pPr>
        <w:tabs>
          <w:tab w:val="left" w:pos="0"/>
        </w:tabs>
        <w:adjustRightInd w:val="0"/>
        <w:snapToGrid w:val="0"/>
        <w:spacing w:line="360" w:lineRule="auto"/>
        <w:ind w:firstLineChars="200" w:firstLine="480"/>
        <w:rPr>
          <w:rFonts w:ascii="宋体" w:eastAsia="宋体" w:hAnsi="宋体" w:cs="宋体"/>
          <w:sz w:val="24"/>
          <w:szCs w:val="24"/>
        </w:rPr>
        <w:sectPr w:rsidR="000213C8" w:rsidRPr="000213C8">
          <w:pgSz w:w="11905" w:h="16838"/>
          <w:pgMar w:top="1440" w:right="1797" w:bottom="1440" w:left="1797" w:header="851" w:footer="992" w:gutter="0"/>
          <w:cols w:space="0"/>
          <w:titlePg/>
        </w:sectPr>
      </w:pPr>
      <w:r w:rsidRPr="000213C8">
        <w:rPr>
          <w:rFonts w:ascii="宋体" w:eastAsia="宋体" w:hAnsi="宋体" w:cs="Times New Roman" w:hint="eastAsia"/>
          <w:sz w:val="24"/>
          <w:szCs w:val="24"/>
        </w:rPr>
        <w:t>服务期</w:t>
      </w:r>
      <w:r>
        <w:rPr>
          <w:rFonts w:ascii="宋体" w:eastAsia="宋体" w:hAnsi="宋体" w:cs="宋体" w:hint="eastAsia"/>
          <w:sz w:val="24"/>
          <w:szCs w:val="24"/>
        </w:rPr>
        <w:t>3</w:t>
      </w:r>
      <w:r w:rsidR="009564F0">
        <w:rPr>
          <w:rFonts w:ascii="宋体" w:eastAsia="宋体" w:hAnsi="宋体" w:cs="宋体" w:hint="eastAsia"/>
          <w:sz w:val="24"/>
          <w:szCs w:val="24"/>
        </w:rPr>
        <w:t>年，具体起止时间为2025年6月12日至2028年6月11日。</w:t>
      </w:r>
    </w:p>
    <w:p w:rsidR="009564F0" w:rsidRPr="009564F0" w:rsidRDefault="009564F0" w:rsidP="009564F0">
      <w:pPr>
        <w:widowControl/>
        <w:adjustRightInd w:val="0"/>
        <w:snapToGrid w:val="0"/>
        <w:spacing w:line="360" w:lineRule="auto"/>
        <w:ind w:firstLineChars="200" w:firstLine="482"/>
        <w:jc w:val="left"/>
        <w:rPr>
          <w:rFonts w:ascii="宋体" w:eastAsia="宋体" w:hAnsi="宋体" w:cs="仿宋"/>
          <w:b/>
          <w:sz w:val="24"/>
          <w:szCs w:val="24"/>
        </w:rPr>
      </w:pPr>
      <w:r w:rsidRPr="009564F0">
        <w:rPr>
          <w:rFonts w:ascii="宋体" w:eastAsia="宋体" w:hAnsi="宋体" w:cs="仿宋" w:hint="eastAsia"/>
          <w:b/>
          <w:sz w:val="24"/>
          <w:szCs w:val="24"/>
        </w:rPr>
        <w:lastRenderedPageBreak/>
        <w:t xml:space="preserve">附件：                   </w:t>
      </w:r>
    </w:p>
    <w:p w:rsidR="009564F0" w:rsidRPr="009564F0" w:rsidRDefault="009564F0" w:rsidP="009564F0">
      <w:pPr>
        <w:widowControl/>
        <w:adjustRightInd w:val="0"/>
        <w:snapToGrid w:val="0"/>
        <w:spacing w:line="360" w:lineRule="auto"/>
        <w:ind w:firstLineChars="200" w:firstLine="482"/>
        <w:jc w:val="center"/>
        <w:rPr>
          <w:rFonts w:ascii="宋体" w:eastAsia="宋体" w:hAnsi="宋体" w:cs="仿宋"/>
          <w:b/>
          <w:sz w:val="24"/>
          <w:szCs w:val="24"/>
        </w:rPr>
      </w:pPr>
      <w:r w:rsidRPr="009564F0">
        <w:rPr>
          <w:rFonts w:ascii="宋体" w:eastAsia="宋体" w:hAnsi="宋体" w:cs="仿宋" w:hint="eastAsia"/>
          <w:b/>
          <w:sz w:val="24"/>
          <w:szCs w:val="24"/>
        </w:rPr>
        <w:t>莫干山院区被服洗涤清单</w:t>
      </w:r>
    </w:p>
    <w:tbl>
      <w:tblPr>
        <w:tblW w:w="7340" w:type="dxa"/>
        <w:jc w:val="center"/>
        <w:tblInd w:w="93" w:type="dxa"/>
        <w:tblLook w:val="04A0" w:firstRow="1" w:lastRow="0" w:firstColumn="1" w:lastColumn="0" w:noHBand="0" w:noVBand="1"/>
      </w:tblPr>
      <w:tblGrid>
        <w:gridCol w:w="1080"/>
        <w:gridCol w:w="2560"/>
        <w:gridCol w:w="1720"/>
        <w:gridCol w:w="1980"/>
      </w:tblGrid>
      <w:tr w:rsidR="00531767" w:rsidRPr="00531767" w:rsidTr="00531767">
        <w:trPr>
          <w:trHeight w:val="37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序号</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名称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1年预估洗涤量</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3年预估洗涤量</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被单</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80000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240000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被套/无菌巾</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60000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180000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枕套</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50000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150000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4</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值班被单</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15000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45000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5</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值班被套</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15000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45000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6</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值班枕套</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15000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45000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7</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病裤</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20000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60000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8</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病衣</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20000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60000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9</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窗帘/床帘</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10</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床罩</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5000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15000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11</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单衣/婴儿衣</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5000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15000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12</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洞包布</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130000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390000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13</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反背衣/手术衣</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35000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105000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14</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工作裤</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20000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60000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15</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工作衣/白大褂</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45000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135000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16</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蓝光围栏</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800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2400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17</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连体衣</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18</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毛巾/方巾</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9000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19</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毛毯/浴巾</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20</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毛衣</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21</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棉袄/羽绒服</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22</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棉被</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23</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尿布</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24</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陪护椅套</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9000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25</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睡袋/包被套</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1200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3600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26</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睡芯/包被</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1200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3600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27</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台套（盖机器）/桌布</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6000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28</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污物袋</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900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2700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29</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洗手裤</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40000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120000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洗手衣</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40000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120000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31</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约束带/包被带</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7000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21000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32</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枕芯</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33</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中单</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70000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210000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34</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保温箱/蓝光箱罩</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300</w:t>
            </w:r>
          </w:p>
        </w:tc>
      </w:tr>
      <w:tr w:rsidR="00531767" w:rsidRPr="00531767" w:rsidTr="0053176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35</w:t>
            </w:r>
          </w:p>
        </w:tc>
        <w:tc>
          <w:tcPr>
            <w:tcW w:w="256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其他</w:t>
            </w:r>
          </w:p>
        </w:tc>
        <w:tc>
          <w:tcPr>
            <w:tcW w:w="1720" w:type="dxa"/>
            <w:tcBorders>
              <w:top w:val="nil"/>
              <w:left w:val="nil"/>
              <w:bottom w:val="single" w:sz="4" w:space="0" w:color="auto"/>
              <w:right w:val="single" w:sz="4" w:space="0" w:color="auto"/>
            </w:tcBorders>
            <w:shd w:val="clear" w:color="auto" w:fill="auto"/>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500</w:t>
            </w:r>
          </w:p>
        </w:tc>
        <w:tc>
          <w:tcPr>
            <w:tcW w:w="1980" w:type="dxa"/>
            <w:tcBorders>
              <w:top w:val="nil"/>
              <w:left w:val="nil"/>
              <w:bottom w:val="single" w:sz="4" w:space="0" w:color="auto"/>
              <w:right w:val="single" w:sz="4" w:space="0" w:color="auto"/>
            </w:tcBorders>
            <w:shd w:val="clear" w:color="auto" w:fill="auto"/>
            <w:noWrap/>
            <w:vAlign w:val="center"/>
            <w:hideMark/>
          </w:tcPr>
          <w:p w:rsidR="00531767" w:rsidRPr="00531767" w:rsidRDefault="00531767" w:rsidP="00531767">
            <w:pPr>
              <w:widowControl/>
              <w:jc w:val="center"/>
              <w:rPr>
                <w:rFonts w:ascii="宋体" w:eastAsia="宋体" w:hAnsi="宋体" w:cs="宋体"/>
                <w:color w:val="000000"/>
                <w:kern w:val="0"/>
                <w:sz w:val="22"/>
              </w:rPr>
            </w:pPr>
            <w:r w:rsidRPr="00531767">
              <w:rPr>
                <w:rFonts w:ascii="宋体" w:eastAsia="宋体" w:hAnsi="宋体" w:cs="宋体" w:hint="eastAsia"/>
                <w:color w:val="000000"/>
                <w:kern w:val="0"/>
                <w:sz w:val="22"/>
              </w:rPr>
              <w:t>1500</w:t>
            </w:r>
          </w:p>
        </w:tc>
      </w:tr>
    </w:tbl>
    <w:p w:rsidR="009564F0" w:rsidRPr="009564F0" w:rsidRDefault="009564F0" w:rsidP="003332AF">
      <w:pPr>
        <w:adjustRightInd w:val="0"/>
        <w:snapToGrid w:val="0"/>
        <w:spacing w:line="360" w:lineRule="auto"/>
        <w:ind w:firstLineChars="300" w:firstLine="723"/>
        <w:rPr>
          <w:rFonts w:ascii="Times New Roman" w:eastAsia="宋体" w:hAnsi="Times New Roman" w:cs="Times New Roman"/>
          <w:sz w:val="24"/>
          <w:szCs w:val="24"/>
        </w:rPr>
      </w:pPr>
      <w:r w:rsidRPr="009564F0">
        <w:rPr>
          <w:rFonts w:ascii="宋体" w:eastAsia="宋体" w:hAnsi="宋体" w:cs="Times New Roman" w:hint="eastAsia"/>
          <w:b/>
          <w:sz w:val="24"/>
          <w:szCs w:val="24"/>
        </w:rPr>
        <w:t>备注：</w:t>
      </w:r>
      <w:r w:rsidR="003332AF">
        <w:rPr>
          <w:rFonts w:ascii="宋体" w:eastAsia="宋体" w:hAnsi="宋体" w:cs="Times New Roman" w:hint="eastAsia"/>
          <w:b/>
          <w:sz w:val="24"/>
          <w:szCs w:val="24"/>
        </w:rPr>
        <w:t>以上清洗数量为预估量，</w:t>
      </w:r>
      <w:bookmarkStart w:id="3" w:name="_GoBack"/>
      <w:bookmarkEnd w:id="3"/>
      <w:r w:rsidRPr="009564F0">
        <w:rPr>
          <w:rFonts w:ascii="宋体" w:eastAsia="宋体" w:hAnsi="宋体" w:cs="Times New Roman" w:hint="eastAsia"/>
          <w:b/>
          <w:sz w:val="24"/>
          <w:szCs w:val="24"/>
        </w:rPr>
        <w:t>供报价参考。按实际清洗数量结算。</w:t>
      </w:r>
    </w:p>
    <w:p w:rsidR="001B484F" w:rsidRPr="000057EE" w:rsidRDefault="00C619D6" w:rsidP="000057EE"/>
    <w:sectPr w:rsidR="001B484F" w:rsidRPr="000057E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D6" w:rsidRDefault="00C619D6" w:rsidP="000213C8">
      <w:r>
        <w:separator/>
      </w:r>
    </w:p>
  </w:endnote>
  <w:endnote w:type="continuationSeparator" w:id="0">
    <w:p w:rsidR="00C619D6" w:rsidRDefault="00C619D6" w:rsidP="0002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72" w:rsidRDefault="00C619D6" w:rsidP="0041037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72" w:rsidRDefault="00C619D6" w:rsidP="0041037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72" w:rsidRDefault="00C619D6" w:rsidP="0041037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D6" w:rsidRDefault="00C619D6" w:rsidP="000213C8">
      <w:r>
        <w:separator/>
      </w:r>
    </w:p>
  </w:footnote>
  <w:footnote w:type="continuationSeparator" w:id="0">
    <w:p w:rsidR="00C619D6" w:rsidRDefault="00C619D6" w:rsidP="00021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72" w:rsidRDefault="00C619D6" w:rsidP="00410372">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72" w:rsidRDefault="00C619D6" w:rsidP="00410372">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72" w:rsidRDefault="00C619D6" w:rsidP="00410372">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2200D"/>
    <w:multiLevelType w:val="singleLevel"/>
    <w:tmpl w:val="C832200D"/>
    <w:lvl w:ilvl="0">
      <w:start w:val="3"/>
      <w:numFmt w:val="decimal"/>
      <w:suff w:val="nothing"/>
      <w:lvlText w:val="%1、"/>
      <w:lvlJc w:val="left"/>
    </w:lvl>
  </w:abstractNum>
  <w:abstractNum w:abstractNumId="1">
    <w:nsid w:val="365C2027"/>
    <w:multiLevelType w:val="hybridMultilevel"/>
    <w:tmpl w:val="C3262994"/>
    <w:lvl w:ilvl="0" w:tplc="1B7E2AD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51"/>
    <w:rsid w:val="0000000B"/>
    <w:rsid w:val="000057EE"/>
    <w:rsid w:val="000160E7"/>
    <w:rsid w:val="000213C8"/>
    <w:rsid w:val="000D0798"/>
    <w:rsid w:val="00224EE3"/>
    <w:rsid w:val="002C4184"/>
    <w:rsid w:val="003332AF"/>
    <w:rsid w:val="00357040"/>
    <w:rsid w:val="003803CA"/>
    <w:rsid w:val="004A1087"/>
    <w:rsid w:val="004C4251"/>
    <w:rsid w:val="00531767"/>
    <w:rsid w:val="005D5D0D"/>
    <w:rsid w:val="007F14FB"/>
    <w:rsid w:val="009564F0"/>
    <w:rsid w:val="00B864B8"/>
    <w:rsid w:val="00C4073C"/>
    <w:rsid w:val="00C619D6"/>
    <w:rsid w:val="00CC0EA7"/>
    <w:rsid w:val="00FF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3C8"/>
    <w:rPr>
      <w:sz w:val="18"/>
      <w:szCs w:val="18"/>
    </w:rPr>
  </w:style>
  <w:style w:type="paragraph" w:styleId="a4">
    <w:name w:val="footer"/>
    <w:basedOn w:val="a"/>
    <w:link w:val="Char0"/>
    <w:uiPriority w:val="99"/>
    <w:unhideWhenUsed/>
    <w:rsid w:val="000213C8"/>
    <w:pPr>
      <w:tabs>
        <w:tab w:val="center" w:pos="4153"/>
        <w:tab w:val="right" w:pos="8306"/>
      </w:tabs>
      <w:snapToGrid w:val="0"/>
      <w:jc w:val="left"/>
    </w:pPr>
    <w:rPr>
      <w:sz w:val="18"/>
      <w:szCs w:val="18"/>
    </w:rPr>
  </w:style>
  <w:style w:type="character" w:customStyle="1" w:styleId="Char0">
    <w:name w:val="页脚 Char"/>
    <w:basedOn w:val="a0"/>
    <w:link w:val="a4"/>
    <w:uiPriority w:val="99"/>
    <w:rsid w:val="000213C8"/>
    <w:rPr>
      <w:sz w:val="18"/>
      <w:szCs w:val="18"/>
    </w:rPr>
  </w:style>
  <w:style w:type="paragraph" w:styleId="a5">
    <w:name w:val="Balloon Text"/>
    <w:basedOn w:val="a"/>
    <w:link w:val="Char1"/>
    <w:uiPriority w:val="99"/>
    <w:semiHidden/>
    <w:unhideWhenUsed/>
    <w:rsid w:val="000057EE"/>
    <w:rPr>
      <w:sz w:val="18"/>
      <w:szCs w:val="18"/>
    </w:rPr>
  </w:style>
  <w:style w:type="character" w:customStyle="1" w:styleId="Char1">
    <w:name w:val="批注框文本 Char"/>
    <w:basedOn w:val="a0"/>
    <w:link w:val="a5"/>
    <w:uiPriority w:val="99"/>
    <w:semiHidden/>
    <w:rsid w:val="000057EE"/>
    <w:rPr>
      <w:sz w:val="18"/>
      <w:szCs w:val="18"/>
    </w:rPr>
  </w:style>
  <w:style w:type="character" w:styleId="a6">
    <w:name w:val="annotation reference"/>
    <w:basedOn w:val="a0"/>
    <w:uiPriority w:val="99"/>
    <w:semiHidden/>
    <w:unhideWhenUsed/>
    <w:rsid w:val="002C4184"/>
    <w:rPr>
      <w:sz w:val="21"/>
      <w:szCs w:val="21"/>
    </w:rPr>
  </w:style>
  <w:style w:type="paragraph" w:styleId="a7">
    <w:name w:val="annotation text"/>
    <w:basedOn w:val="a"/>
    <w:link w:val="Char2"/>
    <w:uiPriority w:val="99"/>
    <w:semiHidden/>
    <w:unhideWhenUsed/>
    <w:rsid w:val="002C4184"/>
    <w:pPr>
      <w:jc w:val="left"/>
    </w:pPr>
  </w:style>
  <w:style w:type="character" w:customStyle="1" w:styleId="Char2">
    <w:name w:val="批注文字 Char"/>
    <w:basedOn w:val="a0"/>
    <w:link w:val="a7"/>
    <w:uiPriority w:val="99"/>
    <w:semiHidden/>
    <w:rsid w:val="002C4184"/>
  </w:style>
  <w:style w:type="paragraph" w:styleId="a8">
    <w:name w:val="annotation subject"/>
    <w:basedOn w:val="a7"/>
    <w:next w:val="a7"/>
    <w:link w:val="Char3"/>
    <w:uiPriority w:val="99"/>
    <w:semiHidden/>
    <w:unhideWhenUsed/>
    <w:rsid w:val="002C4184"/>
    <w:rPr>
      <w:b/>
      <w:bCs/>
    </w:rPr>
  </w:style>
  <w:style w:type="character" w:customStyle="1" w:styleId="Char3">
    <w:name w:val="批注主题 Char"/>
    <w:basedOn w:val="Char2"/>
    <w:link w:val="a8"/>
    <w:uiPriority w:val="99"/>
    <w:semiHidden/>
    <w:rsid w:val="002C4184"/>
    <w:rPr>
      <w:b/>
      <w:bCs/>
    </w:rPr>
  </w:style>
  <w:style w:type="paragraph" w:styleId="a9">
    <w:name w:val="List Paragraph"/>
    <w:basedOn w:val="a"/>
    <w:uiPriority w:val="34"/>
    <w:qFormat/>
    <w:rsid w:val="009564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3C8"/>
    <w:rPr>
      <w:sz w:val="18"/>
      <w:szCs w:val="18"/>
    </w:rPr>
  </w:style>
  <w:style w:type="paragraph" w:styleId="a4">
    <w:name w:val="footer"/>
    <w:basedOn w:val="a"/>
    <w:link w:val="Char0"/>
    <w:uiPriority w:val="99"/>
    <w:unhideWhenUsed/>
    <w:rsid w:val="000213C8"/>
    <w:pPr>
      <w:tabs>
        <w:tab w:val="center" w:pos="4153"/>
        <w:tab w:val="right" w:pos="8306"/>
      </w:tabs>
      <w:snapToGrid w:val="0"/>
      <w:jc w:val="left"/>
    </w:pPr>
    <w:rPr>
      <w:sz w:val="18"/>
      <w:szCs w:val="18"/>
    </w:rPr>
  </w:style>
  <w:style w:type="character" w:customStyle="1" w:styleId="Char0">
    <w:name w:val="页脚 Char"/>
    <w:basedOn w:val="a0"/>
    <w:link w:val="a4"/>
    <w:uiPriority w:val="99"/>
    <w:rsid w:val="000213C8"/>
    <w:rPr>
      <w:sz w:val="18"/>
      <w:szCs w:val="18"/>
    </w:rPr>
  </w:style>
  <w:style w:type="paragraph" w:styleId="a5">
    <w:name w:val="Balloon Text"/>
    <w:basedOn w:val="a"/>
    <w:link w:val="Char1"/>
    <w:uiPriority w:val="99"/>
    <w:semiHidden/>
    <w:unhideWhenUsed/>
    <w:rsid w:val="000057EE"/>
    <w:rPr>
      <w:sz w:val="18"/>
      <w:szCs w:val="18"/>
    </w:rPr>
  </w:style>
  <w:style w:type="character" w:customStyle="1" w:styleId="Char1">
    <w:name w:val="批注框文本 Char"/>
    <w:basedOn w:val="a0"/>
    <w:link w:val="a5"/>
    <w:uiPriority w:val="99"/>
    <w:semiHidden/>
    <w:rsid w:val="000057EE"/>
    <w:rPr>
      <w:sz w:val="18"/>
      <w:szCs w:val="18"/>
    </w:rPr>
  </w:style>
  <w:style w:type="character" w:styleId="a6">
    <w:name w:val="annotation reference"/>
    <w:basedOn w:val="a0"/>
    <w:uiPriority w:val="99"/>
    <w:semiHidden/>
    <w:unhideWhenUsed/>
    <w:rsid w:val="002C4184"/>
    <w:rPr>
      <w:sz w:val="21"/>
      <w:szCs w:val="21"/>
    </w:rPr>
  </w:style>
  <w:style w:type="paragraph" w:styleId="a7">
    <w:name w:val="annotation text"/>
    <w:basedOn w:val="a"/>
    <w:link w:val="Char2"/>
    <w:uiPriority w:val="99"/>
    <w:semiHidden/>
    <w:unhideWhenUsed/>
    <w:rsid w:val="002C4184"/>
    <w:pPr>
      <w:jc w:val="left"/>
    </w:pPr>
  </w:style>
  <w:style w:type="character" w:customStyle="1" w:styleId="Char2">
    <w:name w:val="批注文字 Char"/>
    <w:basedOn w:val="a0"/>
    <w:link w:val="a7"/>
    <w:uiPriority w:val="99"/>
    <w:semiHidden/>
    <w:rsid w:val="002C4184"/>
  </w:style>
  <w:style w:type="paragraph" w:styleId="a8">
    <w:name w:val="annotation subject"/>
    <w:basedOn w:val="a7"/>
    <w:next w:val="a7"/>
    <w:link w:val="Char3"/>
    <w:uiPriority w:val="99"/>
    <w:semiHidden/>
    <w:unhideWhenUsed/>
    <w:rsid w:val="002C4184"/>
    <w:rPr>
      <w:b/>
      <w:bCs/>
    </w:rPr>
  </w:style>
  <w:style w:type="character" w:customStyle="1" w:styleId="Char3">
    <w:name w:val="批注主题 Char"/>
    <w:basedOn w:val="Char2"/>
    <w:link w:val="a8"/>
    <w:uiPriority w:val="99"/>
    <w:semiHidden/>
    <w:rsid w:val="002C4184"/>
    <w:rPr>
      <w:b/>
      <w:bCs/>
    </w:rPr>
  </w:style>
  <w:style w:type="paragraph" w:styleId="a9">
    <w:name w:val="List Paragraph"/>
    <w:basedOn w:val="a"/>
    <w:uiPriority w:val="34"/>
    <w:qFormat/>
    <w:rsid w:val="009564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H3C</dc:creator>
  <cp:lastModifiedBy>wl</cp:lastModifiedBy>
  <cp:revision>4</cp:revision>
  <dcterms:created xsi:type="dcterms:W3CDTF">2025-01-22T06:38:00Z</dcterms:created>
  <dcterms:modified xsi:type="dcterms:W3CDTF">2025-01-22T06:43:00Z</dcterms:modified>
</cp:coreProperties>
</file>