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025"/>
        <w:gridCol w:w="1139"/>
        <w:gridCol w:w="1270"/>
        <w:gridCol w:w="3595"/>
      </w:tblGrid>
      <w:tr w:rsidR="004E5AAA" w:rsidRPr="006A5565" w:rsidTr="007E0AA2">
        <w:trPr>
          <w:trHeight w:val="499"/>
        </w:trPr>
        <w:tc>
          <w:tcPr>
            <w:tcW w:w="289" w:type="pct"/>
            <w:vAlign w:val="center"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109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121956" w:rsidRPr="006A5565" w:rsidTr="00C705D6">
        <w:trPr>
          <w:trHeight w:val="4184"/>
        </w:trPr>
        <w:tc>
          <w:tcPr>
            <w:tcW w:w="289" w:type="pct"/>
            <w:vAlign w:val="center"/>
          </w:tcPr>
          <w:p w:rsidR="00121956" w:rsidRPr="000F67C7" w:rsidRDefault="00121956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121956" w:rsidRPr="00450EE5" w:rsidRDefault="00121956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7E0AA2">
              <w:rPr>
                <w:rFonts w:ascii="宋体" w:eastAsia="宋体" w:hAnsi="宋体" w:cs="宋体" w:hint="eastAsia"/>
                <w:color w:val="000000"/>
                <w:szCs w:val="18"/>
              </w:rPr>
              <w:t>一次性使用胸腔引流装置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121956" w:rsidRPr="00EB5090" w:rsidRDefault="00121956" w:rsidP="00DF3A1C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EB5090">
              <w:rPr>
                <w:rFonts w:ascii="宋体" w:eastAsia="宋体" w:hAnsi="宋体" w:cs="宋体"/>
                <w:color w:val="000000"/>
                <w:szCs w:val="18"/>
              </w:rPr>
              <w:t>水封型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21956" w:rsidRPr="008A15FB" w:rsidRDefault="00B343DE" w:rsidP="00B343DE">
            <w:pPr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三腔，</w:t>
            </w:r>
            <w:r w:rsidR="00121956">
              <w:rPr>
                <w:rFonts w:ascii="宋体" w:eastAsia="宋体" w:hAnsi="宋体" w:cs="宋体" w:hint="eastAsia"/>
                <w:color w:val="000000"/>
                <w:szCs w:val="18"/>
              </w:rPr>
              <w:t>引流容积：1500m</w:t>
            </w:r>
            <w:bookmarkStart w:id="0" w:name="_GoBack"/>
            <w:bookmarkEnd w:id="0"/>
            <w:r w:rsidR="00121956">
              <w:rPr>
                <w:rFonts w:ascii="宋体" w:eastAsia="宋体" w:hAnsi="宋体" w:cs="宋体" w:hint="eastAsia"/>
                <w:color w:val="000000"/>
                <w:szCs w:val="18"/>
              </w:rPr>
              <w:t>l</w:t>
            </w:r>
          </w:p>
        </w:tc>
        <w:tc>
          <w:tcPr>
            <w:tcW w:w="2109" w:type="pct"/>
            <w:shd w:val="clear" w:color="auto" w:fill="auto"/>
            <w:vAlign w:val="center"/>
          </w:tcPr>
          <w:p w:rsidR="00121956" w:rsidRDefault="00121956" w:rsidP="00136892">
            <w:pPr>
              <w:pStyle w:val="a5"/>
              <w:numPr>
                <w:ilvl w:val="0"/>
                <w:numId w:val="8"/>
              </w:numPr>
              <w:spacing w:beforeLines="100" w:before="312" w:afterLines="100" w:after="312"/>
              <w:ind w:left="357" w:hangingChars="170" w:hanging="357"/>
              <w:rPr>
                <w:rFonts w:ascii="宋体" w:eastAsia="宋体" w:hAnsi="宋体" w:cs="宋体"/>
                <w:color w:val="000000"/>
                <w:szCs w:val="18"/>
              </w:rPr>
            </w:pPr>
            <w:r w:rsidRPr="00C005D4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用于气胸、胸腔积液或手术后进行闭式引流</w:t>
            </w:r>
            <w:r w:rsidR="00C705D6"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C705D6" w:rsidRPr="00C705D6" w:rsidRDefault="00C705D6" w:rsidP="00136892">
            <w:pPr>
              <w:pStyle w:val="a5"/>
              <w:numPr>
                <w:ilvl w:val="0"/>
                <w:numId w:val="8"/>
              </w:numPr>
              <w:spacing w:beforeLines="100" w:before="312" w:afterLines="100" w:after="312"/>
              <w:ind w:left="357" w:hangingChars="170" w:hanging="357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组件包括但不限于腔体、连接管、防倒流装置、悬挂装置、释放阀；</w:t>
            </w:r>
          </w:p>
          <w:p w:rsidR="00121956" w:rsidRDefault="00121956" w:rsidP="00136892">
            <w:pPr>
              <w:pStyle w:val="a5"/>
              <w:numPr>
                <w:ilvl w:val="0"/>
                <w:numId w:val="8"/>
              </w:numPr>
              <w:spacing w:beforeLines="100" w:before="312" w:afterLines="100" w:after="312"/>
              <w:ind w:left="357" w:hangingChars="170" w:hanging="357"/>
              <w:rPr>
                <w:rFonts w:ascii="宋体" w:eastAsia="宋体" w:hAnsi="宋体" w:cs="宋体"/>
                <w:color w:val="000000"/>
                <w:szCs w:val="18"/>
              </w:rPr>
            </w:pPr>
            <w:r w:rsidRPr="00121956">
              <w:rPr>
                <w:rFonts w:ascii="宋体" w:eastAsia="宋体" w:hAnsi="宋体" w:cs="宋体" w:hint="eastAsia"/>
                <w:color w:val="000000"/>
                <w:szCs w:val="18"/>
              </w:rPr>
              <w:t>与医院在用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负压吸引器</w:t>
            </w:r>
            <w:r w:rsidRPr="00121956">
              <w:rPr>
                <w:rFonts w:ascii="宋体" w:eastAsia="宋体" w:hAnsi="宋体" w:cs="宋体" w:hint="eastAsia"/>
                <w:color w:val="000000"/>
                <w:szCs w:val="18"/>
              </w:rPr>
              <w:t>适配，或可提供其他设备解决方案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121956" w:rsidRPr="00121956" w:rsidRDefault="00121956" w:rsidP="00136892">
            <w:pPr>
              <w:pStyle w:val="a5"/>
              <w:numPr>
                <w:ilvl w:val="0"/>
                <w:numId w:val="8"/>
              </w:numPr>
              <w:spacing w:beforeLines="100" w:before="312" w:afterLines="100" w:after="312"/>
              <w:ind w:left="357" w:hangingChars="170" w:hanging="357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产品以无菌、无热原形式提供。</w:t>
            </w:r>
          </w:p>
          <w:p w:rsidR="00121956" w:rsidRPr="00216336" w:rsidRDefault="00121956" w:rsidP="00216336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C9027D" w:rsidRPr="003D0E29" w:rsidRDefault="007E0AA2" w:rsidP="007E0AA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一次性使用胸腔引流装置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8C" w:rsidRDefault="00962C8C" w:rsidP="006A5565">
      <w:r>
        <w:separator/>
      </w:r>
    </w:p>
  </w:endnote>
  <w:endnote w:type="continuationSeparator" w:id="0">
    <w:p w:rsidR="00962C8C" w:rsidRDefault="00962C8C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8C" w:rsidRDefault="00962C8C" w:rsidP="006A5565">
      <w:r>
        <w:separator/>
      </w:r>
    </w:p>
  </w:footnote>
  <w:footnote w:type="continuationSeparator" w:id="0">
    <w:p w:rsidR="00962C8C" w:rsidRDefault="00962C8C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93947"/>
    <w:rsid w:val="000A3ABA"/>
    <w:rsid w:val="000A7BD6"/>
    <w:rsid w:val="000D257E"/>
    <w:rsid w:val="000D34DE"/>
    <w:rsid w:val="000F093A"/>
    <w:rsid w:val="000F48D1"/>
    <w:rsid w:val="000F67C7"/>
    <w:rsid w:val="00121956"/>
    <w:rsid w:val="00136892"/>
    <w:rsid w:val="00153B51"/>
    <w:rsid w:val="00161B83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76C96"/>
    <w:rsid w:val="004A303F"/>
    <w:rsid w:val="004A6CCF"/>
    <w:rsid w:val="004E5AAA"/>
    <w:rsid w:val="004E7822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74612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7E0AA2"/>
    <w:rsid w:val="00812ED1"/>
    <w:rsid w:val="0082553B"/>
    <w:rsid w:val="0083577A"/>
    <w:rsid w:val="00835A1C"/>
    <w:rsid w:val="00846333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62C8C"/>
    <w:rsid w:val="009777E8"/>
    <w:rsid w:val="009B4BEF"/>
    <w:rsid w:val="009B5ED7"/>
    <w:rsid w:val="009C3814"/>
    <w:rsid w:val="00A14A6D"/>
    <w:rsid w:val="00A2656C"/>
    <w:rsid w:val="00A359BB"/>
    <w:rsid w:val="00A74162"/>
    <w:rsid w:val="00AB085B"/>
    <w:rsid w:val="00AC1371"/>
    <w:rsid w:val="00AE321F"/>
    <w:rsid w:val="00AE5D35"/>
    <w:rsid w:val="00B06419"/>
    <w:rsid w:val="00B12615"/>
    <w:rsid w:val="00B32E6B"/>
    <w:rsid w:val="00B343DE"/>
    <w:rsid w:val="00B4436D"/>
    <w:rsid w:val="00B45019"/>
    <w:rsid w:val="00B51A2A"/>
    <w:rsid w:val="00B5719F"/>
    <w:rsid w:val="00B816A3"/>
    <w:rsid w:val="00BA7056"/>
    <w:rsid w:val="00BC2BDF"/>
    <w:rsid w:val="00BC72D8"/>
    <w:rsid w:val="00BD7976"/>
    <w:rsid w:val="00BF1264"/>
    <w:rsid w:val="00C00344"/>
    <w:rsid w:val="00C005D4"/>
    <w:rsid w:val="00C04FD2"/>
    <w:rsid w:val="00C705D6"/>
    <w:rsid w:val="00C85DA7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B5090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5811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H3C</cp:lastModifiedBy>
  <cp:revision>12</cp:revision>
  <cp:lastPrinted>2021-01-22T06:25:00Z</cp:lastPrinted>
  <dcterms:created xsi:type="dcterms:W3CDTF">2023-07-18T03:31:00Z</dcterms:created>
  <dcterms:modified xsi:type="dcterms:W3CDTF">2025-02-14T03:15:00Z</dcterms:modified>
</cp:coreProperties>
</file>