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437" w:tblpY="139"/>
        <w:tblOverlap w:val="never"/>
        <w:tblW w:w="6554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8"/>
        <w:gridCol w:w="1937"/>
        <w:gridCol w:w="8376"/>
      </w:tblGrid>
      <w:tr w14:paraId="71305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5000" w:type="pct"/>
            <w:gridSpan w:val="3"/>
          </w:tcPr>
          <w:p w14:paraId="763C4890">
            <w:pPr>
              <w:ind w:firstLine="1606" w:firstLineChars="500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color w:val="000000"/>
                <w:sz w:val="32"/>
                <w:szCs w:val="32"/>
              </w:rPr>
              <w:t>浙江大学附属儿童医院（医疗）设备招标参数规格要求</w:t>
            </w:r>
          </w:p>
        </w:tc>
      </w:tr>
      <w:tr w14:paraId="36ED5F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1" w:type="pct"/>
            <w:gridSpan w:val="2"/>
          </w:tcPr>
          <w:p w14:paraId="163890C8">
            <w:pPr>
              <w:ind w:firstLine="562" w:firstLineChars="200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项目名称</w:t>
            </w:r>
          </w:p>
        </w:tc>
        <w:tc>
          <w:tcPr>
            <w:tcW w:w="3748" w:type="pct"/>
          </w:tcPr>
          <w:p w14:paraId="3E2C2EAC">
            <w:pPr>
              <w:ind w:firstLine="444"/>
              <w:jc w:val="center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超微量分光光度计</w:t>
            </w:r>
          </w:p>
        </w:tc>
      </w:tr>
      <w:tr w14:paraId="0A293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</w:trPr>
        <w:tc>
          <w:tcPr>
            <w:tcW w:w="1251" w:type="pct"/>
            <w:gridSpan w:val="2"/>
          </w:tcPr>
          <w:p w14:paraId="051BF020">
            <w:pPr>
              <w:tabs>
                <w:tab w:val="left" w:pos="874"/>
              </w:tabs>
              <w:ind w:firstLine="562" w:firstLineChars="200"/>
              <w:jc w:val="left"/>
              <w:rPr>
                <w:rFonts w:asciiTheme="majorEastAsia" w:hAnsiTheme="majorEastAsia" w:eastAsiaTheme="majorEastAsia"/>
                <w:b/>
                <w:sz w:val="28"/>
                <w:szCs w:val="28"/>
              </w:rPr>
            </w:pPr>
            <w:r>
              <w:rPr>
                <w:rFonts w:hint="eastAsia" w:asciiTheme="majorEastAsia" w:hAnsiTheme="majorEastAsia" w:eastAsiaTheme="major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48" w:type="pct"/>
          </w:tcPr>
          <w:p w14:paraId="0AEC69E9">
            <w:pPr>
              <w:ind w:firstLine="444"/>
              <w:jc w:val="center"/>
            </w:pPr>
            <w:r>
              <w:rPr>
                <w:rFonts w:asciiTheme="majorEastAsia" w:hAnsiTheme="majorEastAsia" w:eastAsiaTheme="majorEastAsia"/>
                <w:b/>
                <w:sz w:val="28"/>
                <w:szCs w:val="28"/>
              </w:rPr>
              <w:t>国家中心科研平台</w:t>
            </w:r>
          </w:p>
        </w:tc>
      </w:tr>
      <w:tr w14:paraId="270C1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782FBA13">
            <w:pPr>
              <w:ind w:firstLine="241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bookmarkStart w:id="2" w:name="_GoBack"/>
            <w:bookmarkEnd w:id="2"/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一</w:t>
            </w:r>
          </w:p>
        </w:tc>
        <w:tc>
          <w:tcPr>
            <w:tcW w:w="4615" w:type="pct"/>
            <w:gridSpan w:val="2"/>
          </w:tcPr>
          <w:p w14:paraId="1AB0A850">
            <w:pPr>
              <w:ind w:firstLine="3855" w:firstLineChars="16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基本要求</w:t>
            </w:r>
          </w:p>
        </w:tc>
      </w:tr>
      <w:tr w14:paraId="41F086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0B8B63D3">
            <w:pPr>
              <w:ind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</w:t>
            </w:r>
          </w:p>
        </w:tc>
        <w:tc>
          <w:tcPr>
            <w:tcW w:w="4615" w:type="pct"/>
            <w:gridSpan w:val="2"/>
          </w:tcPr>
          <w:p w14:paraId="0E7F3F39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数量：1台</w:t>
            </w:r>
          </w:p>
        </w:tc>
      </w:tr>
      <w:tr w14:paraId="21B7BA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6DFC5849">
            <w:pPr>
              <w:ind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</w:t>
            </w:r>
          </w:p>
        </w:tc>
        <w:tc>
          <w:tcPr>
            <w:tcW w:w="4615" w:type="pct"/>
            <w:gridSpan w:val="2"/>
          </w:tcPr>
          <w:p w14:paraId="38657230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用途：科学实验基础仪器，实现超微量样品量DNA和蛋白质的定量测量及波长扫描和动力学扫描</w:t>
            </w:r>
          </w:p>
        </w:tc>
      </w:tr>
      <w:tr w14:paraId="612550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4952DF3F">
            <w:pPr>
              <w:ind w:firstLine="241" w:firstLineChars="100"/>
              <w:jc w:val="left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二</w:t>
            </w:r>
          </w:p>
        </w:tc>
        <w:tc>
          <w:tcPr>
            <w:tcW w:w="4615" w:type="pct"/>
            <w:gridSpan w:val="2"/>
          </w:tcPr>
          <w:p w14:paraId="7CCF975F">
            <w:pPr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 xml:space="preserve">                              主要功能及参数</w:t>
            </w:r>
          </w:p>
        </w:tc>
      </w:tr>
      <w:tr w14:paraId="59AB3A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1C1C332A">
            <w:pPr>
              <w:ind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</w:t>
            </w:r>
          </w:p>
        </w:tc>
        <w:tc>
          <w:tcPr>
            <w:tcW w:w="4615" w:type="pct"/>
            <w:gridSpan w:val="2"/>
          </w:tcPr>
          <w:p w14:paraId="1D0BD86C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光谱范围：190-850nm连续波长全光谱分析</w:t>
            </w:r>
          </w:p>
        </w:tc>
      </w:tr>
      <w:tr w14:paraId="5FDAA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600A9D37">
            <w:pPr>
              <w:ind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</w:t>
            </w:r>
          </w:p>
        </w:tc>
        <w:tc>
          <w:tcPr>
            <w:tcW w:w="4615" w:type="pct"/>
            <w:gridSpan w:val="2"/>
          </w:tcPr>
          <w:p w14:paraId="155BDA49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波长精度：≤±1nm</w:t>
            </w:r>
          </w:p>
        </w:tc>
      </w:tr>
      <w:tr w14:paraId="7E9245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7302139D">
            <w:pPr>
              <w:ind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3</w:t>
            </w:r>
          </w:p>
        </w:tc>
        <w:tc>
          <w:tcPr>
            <w:tcW w:w="4615" w:type="pct"/>
            <w:gridSpan w:val="2"/>
          </w:tcPr>
          <w:p w14:paraId="5B52FB20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检测下限：2.0ng/ul（dsDNA），0.06mg/ml（BSA），0.03mg/ml（IgG）</w:t>
            </w:r>
          </w:p>
        </w:tc>
      </w:tr>
      <w:tr w14:paraId="35D0A3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6D3E7700">
            <w:pPr>
              <w:ind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4</w:t>
            </w:r>
          </w:p>
        </w:tc>
        <w:tc>
          <w:tcPr>
            <w:tcW w:w="4615" w:type="pct"/>
            <w:gridSpan w:val="2"/>
          </w:tcPr>
          <w:p w14:paraId="1086577B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检测上限：27,500ng/ul（dsDNA），820mg/ml（BSA），400mg/ml（IgG）</w:t>
            </w:r>
          </w:p>
        </w:tc>
      </w:tr>
      <w:tr w14:paraId="43F54E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4FCABE21">
            <w:pPr>
              <w:ind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5</w:t>
            </w:r>
          </w:p>
        </w:tc>
        <w:tc>
          <w:tcPr>
            <w:tcW w:w="4615" w:type="pct"/>
            <w:gridSpan w:val="2"/>
          </w:tcPr>
          <w:p w14:paraId="4515151F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检测重复性：0.002A(1.0mm光程) 或1%CV</w:t>
            </w:r>
          </w:p>
        </w:tc>
      </w:tr>
      <w:tr w14:paraId="7C321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3194CA81">
            <w:pPr>
              <w:ind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6</w:t>
            </w:r>
          </w:p>
        </w:tc>
        <w:tc>
          <w:tcPr>
            <w:tcW w:w="4615" w:type="pct"/>
            <w:gridSpan w:val="2"/>
          </w:tcPr>
          <w:p w14:paraId="3F31A1F3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光路径：基座：0.03至1.0mm自动调节；比色杯：10、5、2、1mm</w:t>
            </w:r>
          </w:p>
        </w:tc>
      </w:tr>
      <w:tr w14:paraId="65B20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403293B7">
            <w:pPr>
              <w:ind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7</w:t>
            </w:r>
          </w:p>
        </w:tc>
        <w:tc>
          <w:tcPr>
            <w:tcW w:w="4615" w:type="pct"/>
            <w:gridSpan w:val="2"/>
          </w:tcPr>
          <w:p w14:paraId="567A1B93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灯源：脉冲氙灯</w:t>
            </w:r>
          </w:p>
        </w:tc>
      </w:tr>
      <w:tr w14:paraId="423701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55595D55">
            <w:pPr>
              <w:ind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8</w:t>
            </w:r>
          </w:p>
        </w:tc>
        <w:tc>
          <w:tcPr>
            <w:tcW w:w="4615" w:type="pct"/>
            <w:gridSpan w:val="2"/>
          </w:tcPr>
          <w:p w14:paraId="40237502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检测器：2048-CMOS</w:t>
            </w:r>
          </w:p>
        </w:tc>
      </w:tr>
      <w:tr w14:paraId="64A3FE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43207BA0">
            <w:pPr>
              <w:ind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9</w:t>
            </w:r>
          </w:p>
        </w:tc>
        <w:tc>
          <w:tcPr>
            <w:tcW w:w="4615" w:type="pct"/>
            <w:gridSpan w:val="2"/>
          </w:tcPr>
          <w:p w14:paraId="50338C8E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最小样品量：≤1ul</w:t>
            </w:r>
          </w:p>
        </w:tc>
      </w:tr>
      <w:tr w14:paraId="28ED20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290CC9B8">
            <w:pPr>
              <w:ind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10</w:t>
            </w:r>
          </w:p>
        </w:tc>
        <w:tc>
          <w:tcPr>
            <w:tcW w:w="4615" w:type="pct"/>
            <w:gridSpan w:val="2"/>
          </w:tcPr>
          <w:p w14:paraId="30D0F0C1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检测时间：≤8秒</w:t>
            </w:r>
          </w:p>
        </w:tc>
      </w:tr>
      <w:tr w14:paraId="2485C9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33E7DA5D">
            <w:pPr>
              <w:ind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11</w:t>
            </w:r>
          </w:p>
        </w:tc>
        <w:tc>
          <w:tcPr>
            <w:tcW w:w="4615" w:type="pct"/>
            <w:gridSpan w:val="2"/>
          </w:tcPr>
          <w:p w14:paraId="52E9BDAD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显示屏：大屏幕彩色电容触摸屏</w:t>
            </w:r>
          </w:p>
        </w:tc>
      </w:tr>
      <w:tr w14:paraId="08558A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01A24DE2">
            <w:pPr>
              <w:ind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12</w:t>
            </w:r>
          </w:p>
        </w:tc>
        <w:tc>
          <w:tcPr>
            <w:tcW w:w="4615" w:type="pct"/>
            <w:gridSpan w:val="2"/>
          </w:tcPr>
          <w:p w14:paraId="6117D47B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输出：USB端口或蓝牙，有WIFI功能</w:t>
            </w:r>
          </w:p>
        </w:tc>
      </w:tr>
      <w:tr w14:paraId="5AA9A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32C88D3D">
            <w:pPr>
              <w:ind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13</w:t>
            </w:r>
          </w:p>
        </w:tc>
        <w:tc>
          <w:tcPr>
            <w:tcW w:w="4615" w:type="pct"/>
            <w:gridSpan w:val="2"/>
          </w:tcPr>
          <w:p w14:paraId="49D8F255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标配电脑版生命科学软件：DNA,RNA,oligo,荧光标记,解链温度Tm计算,蛋白质直接紫外测量和比色测量及波长扫描和动力学测量功能</w:t>
            </w:r>
          </w:p>
        </w:tc>
      </w:tr>
      <w:tr w14:paraId="64464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431CDDF8">
            <w:pPr>
              <w:ind w:firstLine="241" w:firstLineChars="100"/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三</w:t>
            </w:r>
          </w:p>
        </w:tc>
        <w:tc>
          <w:tcPr>
            <w:tcW w:w="4615" w:type="pct"/>
            <w:gridSpan w:val="2"/>
          </w:tcPr>
          <w:p w14:paraId="11C80F2C">
            <w:pPr>
              <w:rPr>
                <w:rFonts w:asciiTheme="majorEastAsia" w:hAnsiTheme="majorEastAsia" w:eastAsiaTheme="majorEastAsia"/>
                <w:b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 xml:space="preserve">                              主要配置及附件</w:t>
            </w:r>
          </w:p>
        </w:tc>
      </w:tr>
      <w:tr w14:paraId="1CEE27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392A1F17">
            <w:pPr>
              <w:ind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</w:t>
            </w:r>
          </w:p>
        </w:tc>
        <w:tc>
          <w:tcPr>
            <w:tcW w:w="4615" w:type="pct"/>
            <w:gridSpan w:val="2"/>
          </w:tcPr>
          <w:p w14:paraId="5060C448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bookmarkStart w:id="0" w:name="OLE_LINK4"/>
            <w:bookmarkStart w:id="1" w:name="OLE_LINK3"/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超微量</w:t>
            </w:r>
            <w:bookmarkEnd w:id="0"/>
            <w:bookmarkEnd w:id="1"/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分光光度计主机一台</w:t>
            </w:r>
          </w:p>
        </w:tc>
      </w:tr>
      <w:tr w14:paraId="7EA5B8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6B66CBE1">
            <w:pPr>
              <w:ind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</w:t>
            </w:r>
          </w:p>
        </w:tc>
        <w:tc>
          <w:tcPr>
            <w:tcW w:w="4615" w:type="pct"/>
            <w:gridSpan w:val="2"/>
          </w:tcPr>
          <w:p w14:paraId="0C8640C7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asciiTheme="majorEastAsia" w:hAnsiTheme="majorEastAsia" w:eastAsiaTheme="majorEastAsia"/>
                <w:bCs/>
                <w:sz w:val="24"/>
                <w:szCs w:val="24"/>
              </w:rPr>
              <w:t>合格证、说明书各一份</w:t>
            </w:r>
          </w:p>
        </w:tc>
      </w:tr>
      <w:tr w14:paraId="7FE01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384" w:type="pct"/>
          </w:tcPr>
          <w:p w14:paraId="4488A68B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  <w:tc>
          <w:tcPr>
            <w:tcW w:w="4615" w:type="pct"/>
            <w:gridSpan w:val="2"/>
          </w:tcPr>
          <w:p w14:paraId="4969EE19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</w:p>
        </w:tc>
      </w:tr>
      <w:tr w14:paraId="3664B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</w:tcPr>
          <w:p w14:paraId="70CCB60D">
            <w:pPr>
              <w:ind w:firstLine="240" w:firstLineChars="100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四</w:t>
            </w:r>
          </w:p>
        </w:tc>
        <w:tc>
          <w:tcPr>
            <w:tcW w:w="4615" w:type="pct"/>
            <w:gridSpan w:val="2"/>
          </w:tcPr>
          <w:p w14:paraId="44672EF1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 xml:space="preserve">                               </w:t>
            </w:r>
            <w:r>
              <w:rPr>
                <w:rFonts w:hint="eastAsia" w:asciiTheme="majorEastAsia" w:hAnsiTheme="majorEastAsia" w:eastAsiaTheme="majorEastAsia"/>
                <w:b/>
                <w:sz w:val="24"/>
                <w:szCs w:val="24"/>
              </w:rPr>
              <w:t>售后服务要求</w:t>
            </w:r>
          </w:p>
        </w:tc>
      </w:tr>
      <w:tr w14:paraId="4D397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</w:tcPr>
          <w:p w14:paraId="01ED980B">
            <w:pPr>
              <w:ind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1</w:t>
            </w:r>
          </w:p>
        </w:tc>
        <w:tc>
          <w:tcPr>
            <w:tcW w:w="4615" w:type="pct"/>
            <w:gridSpan w:val="2"/>
          </w:tcPr>
          <w:p w14:paraId="1686B5B6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</w:t>
            </w:r>
            <w:r>
              <w:rPr>
                <w:rFonts w:hint="eastAsia" w:asciiTheme="minorEastAsia" w:hAnsiTheme="minorEastAsia"/>
                <w:sz w:val="24"/>
                <w:szCs w:val="24"/>
              </w:rPr>
              <w:t>医疗器械注册证或相关资证、生产许可证、营业执照、出厂质检合格证明</w:t>
            </w:r>
          </w:p>
        </w:tc>
      </w:tr>
      <w:tr w14:paraId="0A0C3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</w:trPr>
        <w:tc>
          <w:tcPr>
            <w:tcW w:w="384" w:type="pct"/>
          </w:tcPr>
          <w:p w14:paraId="2D37ED4B">
            <w:pPr>
              <w:ind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2</w:t>
            </w:r>
          </w:p>
        </w:tc>
        <w:tc>
          <w:tcPr>
            <w:tcW w:w="4615" w:type="pct"/>
            <w:gridSpan w:val="2"/>
          </w:tcPr>
          <w:p w14:paraId="20A410DD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提供用户操作手册、维修手册和操作规程，</w:t>
            </w:r>
            <w:r>
              <w:rPr>
                <w:sz w:val="24"/>
                <w:szCs w:val="24"/>
              </w:rPr>
              <w:t>根据医院需求提供操作培训</w:t>
            </w:r>
          </w:p>
        </w:tc>
      </w:tr>
      <w:tr w14:paraId="1DDCE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384" w:type="pct"/>
          </w:tcPr>
          <w:p w14:paraId="0BD4BE72">
            <w:pPr>
              <w:ind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3</w:t>
            </w:r>
          </w:p>
        </w:tc>
        <w:tc>
          <w:tcPr>
            <w:tcW w:w="4615" w:type="pct"/>
            <w:gridSpan w:val="2"/>
          </w:tcPr>
          <w:p w14:paraId="21888CCD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保修期≥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sz w:val="24"/>
                <w:szCs w:val="24"/>
              </w:rPr>
              <w:t>年，设备全生命周期内提供零配件及维修服务</w:t>
            </w:r>
          </w:p>
        </w:tc>
      </w:tr>
      <w:tr w14:paraId="2C3CC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84" w:type="pct"/>
          </w:tcPr>
          <w:p w14:paraId="07D78239">
            <w:pPr>
              <w:ind w:firstLine="240" w:firstLineChars="100"/>
              <w:jc w:val="left"/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4</w:t>
            </w:r>
          </w:p>
        </w:tc>
        <w:tc>
          <w:tcPr>
            <w:tcW w:w="4615" w:type="pct"/>
            <w:gridSpan w:val="2"/>
          </w:tcPr>
          <w:p w14:paraId="02EF9496">
            <w:pPr>
              <w:rPr>
                <w:rFonts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维修12小时内响应，维修响应时间＜12小时，12工作小时未能修复，则无偿提供备机；保修期内开机率达到95%，否则每超过一天保修期相应延期长10天</w:t>
            </w:r>
          </w:p>
        </w:tc>
      </w:tr>
      <w:tr w14:paraId="549DE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84" w:type="pct"/>
          </w:tcPr>
          <w:p w14:paraId="465B7983">
            <w:pPr>
              <w:ind w:firstLine="240" w:firstLineChars="100"/>
              <w:jc w:val="left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5</w:t>
            </w:r>
          </w:p>
        </w:tc>
        <w:tc>
          <w:tcPr>
            <w:tcW w:w="4615" w:type="pct"/>
            <w:gridSpan w:val="2"/>
          </w:tcPr>
          <w:p w14:paraId="3E516BB5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如属计量器具、放射类设备，则卖方提供经买方认可的且具有资质的检测机构出具的计量、放射防护检测合格报告，检测费用包含在合同总价中</w:t>
            </w:r>
          </w:p>
        </w:tc>
      </w:tr>
      <w:tr w14:paraId="342B1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84" w:type="pct"/>
          </w:tcPr>
          <w:p w14:paraId="38385A42">
            <w:pPr>
              <w:ind w:firstLine="240" w:firstLineChars="100"/>
              <w:jc w:val="left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6</w:t>
            </w:r>
          </w:p>
        </w:tc>
        <w:tc>
          <w:tcPr>
            <w:tcW w:w="4615" w:type="pct"/>
            <w:gridSpan w:val="2"/>
          </w:tcPr>
          <w:p w14:paraId="64EB5BBC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系统软件终生免费升级</w:t>
            </w:r>
          </w:p>
        </w:tc>
      </w:tr>
      <w:tr w14:paraId="1F980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384" w:type="pct"/>
          </w:tcPr>
          <w:p w14:paraId="6E827181">
            <w:pPr>
              <w:ind w:firstLine="240" w:firstLineChars="100"/>
              <w:jc w:val="left"/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/>
                <w:bCs/>
                <w:sz w:val="24"/>
                <w:szCs w:val="24"/>
              </w:rPr>
              <w:t>7</w:t>
            </w:r>
          </w:p>
        </w:tc>
        <w:tc>
          <w:tcPr>
            <w:tcW w:w="4615" w:type="pct"/>
            <w:gridSpan w:val="2"/>
          </w:tcPr>
          <w:p w14:paraId="1D494991">
            <w:pPr>
              <w:rPr>
                <w:rFonts w:hint="eastAsia" w:asciiTheme="minorEastAsia" w:hAnsi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/>
                <w:sz w:val="24"/>
                <w:szCs w:val="24"/>
              </w:rPr>
              <w:t>交货期：合同签订后按医院要求供货，接到医院送货通知后1个月内进行设备安装、调试和验收</w:t>
            </w:r>
          </w:p>
        </w:tc>
      </w:tr>
    </w:tbl>
    <w:p w14:paraId="42E41133">
      <w:pPr>
        <w:spacing w:line="360" w:lineRule="auto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注：▲为实质性条款，△为重要参数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xNTQzZTk3NDZiNjM3OWRhYTBmOTNhMWZhOTdjZjcifQ=="/>
  </w:docVars>
  <w:rsids>
    <w:rsidRoot w:val="7B28549C"/>
    <w:rsid w:val="000B1541"/>
    <w:rsid w:val="001449B9"/>
    <w:rsid w:val="00184E21"/>
    <w:rsid w:val="002A24EC"/>
    <w:rsid w:val="0032246C"/>
    <w:rsid w:val="00357607"/>
    <w:rsid w:val="00462568"/>
    <w:rsid w:val="00473FD1"/>
    <w:rsid w:val="004D63DD"/>
    <w:rsid w:val="004E1A7E"/>
    <w:rsid w:val="00521A97"/>
    <w:rsid w:val="007764B8"/>
    <w:rsid w:val="007C2FC5"/>
    <w:rsid w:val="00833932"/>
    <w:rsid w:val="008918BE"/>
    <w:rsid w:val="0098511B"/>
    <w:rsid w:val="009B749D"/>
    <w:rsid w:val="00BB6F76"/>
    <w:rsid w:val="00C24E41"/>
    <w:rsid w:val="00D607E8"/>
    <w:rsid w:val="00D70A4D"/>
    <w:rsid w:val="00FC6C6D"/>
    <w:rsid w:val="00FD3E6B"/>
    <w:rsid w:val="06CC6306"/>
    <w:rsid w:val="07A70F85"/>
    <w:rsid w:val="099077F7"/>
    <w:rsid w:val="1978675A"/>
    <w:rsid w:val="1ADC4941"/>
    <w:rsid w:val="1D1A6392"/>
    <w:rsid w:val="24303C58"/>
    <w:rsid w:val="28331C1B"/>
    <w:rsid w:val="2EE34571"/>
    <w:rsid w:val="38A03D8B"/>
    <w:rsid w:val="397F500E"/>
    <w:rsid w:val="3AA3091F"/>
    <w:rsid w:val="4AFB588F"/>
    <w:rsid w:val="52577783"/>
    <w:rsid w:val="572273B3"/>
    <w:rsid w:val="61386D43"/>
    <w:rsid w:val="67212ADF"/>
    <w:rsid w:val="69DB0917"/>
    <w:rsid w:val="72901CD2"/>
    <w:rsid w:val="7B28549C"/>
    <w:rsid w:val="7B41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689</Words>
  <Characters>835</Characters>
  <Lines>7</Lines>
  <Paragraphs>2</Paragraphs>
  <TotalTime>6</TotalTime>
  <ScaleCrop>false</ScaleCrop>
  <LinksUpToDate>false</LinksUpToDate>
  <CharactersWithSpaces>927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2024-10-28T01:38:00Z</dcterms:created>
  <dc:creator>蚂蚁</dc:creator>
  <cp:lastModifiedBy>Nicole</cp:lastModifiedBy>
  <dcterms:modified xsi:type="dcterms:W3CDTF">2025-03-05T02:45:11Z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6444E9F19BB84A9B80E90967A12533F7_13</vt:lpwstr>
  </property>
  <property fmtid="{D5CDD505-2E9C-101B-9397-08002B2CF9AE}" pid="4" name="KSOTemplateDocerSaveRecord">
    <vt:lpwstr>eyJoZGlkIjoiMGM3OTJhOWNhNDFhZDlmM2Q0YzAxMDM1MzMyMTZmZjEiLCJ1c2VySWQiOiIyNTE3NjAwMzYifQ==</vt:lpwstr>
  </property>
</Properties>
</file>