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333" w:rsidRDefault="007B7AA5">
      <w:pPr>
        <w:pStyle w:val="1"/>
        <w:snapToGrid w:val="0"/>
        <w:rPr>
          <w:rFonts w:ascii="Times New Roman" w:eastAsia="宋体" w:hAnsi="Times New Roman"/>
        </w:rPr>
      </w:pPr>
      <w:bookmarkStart w:id="0" w:name="_Toc495317669"/>
      <w:r>
        <w:rPr>
          <w:rFonts w:ascii="Times New Roman" w:eastAsia="宋体" w:hAnsi="Times New Roman" w:hint="eastAsia"/>
        </w:rPr>
        <w:t>湖滨院区三菱电梯维修服务项目</w:t>
      </w:r>
      <w:r>
        <w:rPr>
          <w:rFonts w:ascii="Times New Roman" w:eastAsia="宋体" w:hAnsi="Times New Roman"/>
        </w:rPr>
        <w:t>采购需求</w:t>
      </w:r>
      <w:bookmarkEnd w:id="0"/>
    </w:p>
    <w:p w:rsidR="00770333" w:rsidRDefault="007B7AA5">
      <w:pPr>
        <w:tabs>
          <w:tab w:val="left" w:pos="1365"/>
        </w:tabs>
        <w:spacing w:line="360" w:lineRule="auto"/>
        <w:rPr>
          <w:rFonts w:ascii="宋体" w:hAnsi="宋体" w:cs="宋体"/>
          <w:b/>
          <w:bCs/>
          <w:sz w:val="24"/>
        </w:rPr>
      </w:pPr>
      <w:r>
        <w:rPr>
          <w:rFonts w:ascii="宋体" w:hAnsi="宋体" w:cs="宋体" w:hint="eastAsia"/>
          <w:b/>
          <w:bCs/>
          <w:sz w:val="24"/>
        </w:rPr>
        <w:t>一、项目概况</w:t>
      </w:r>
    </w:p>
    <w:p w:rsidR="00770333" w:rsidRDefault="007B7AA5">
      <w:pPr>
        <w:tabs>
          <w:tab w:val="left" w:pos="1365"/>
        </w:tabs>
        <w:spacing w:line="360" w:lineRule="auto"/>
        <w:ind w:firstLineChars="200" w:firstLine="480"/>
        <w:rPr>
          <w:rFonts w:ascii="宋体" w:hAnsi="宋体" w:cs="宋体"/>
          <w:sz w:val="24"/>
        </w:rPr>
      </w:pPr>
      <w:r>
        <w:rPr>
          <w:rFonts w:ascii="宋体" w:hAnsi="宋体" w:cs="宋体" w:hint="eastAsia"/>
          <w:sz w:val="24"/>
        </w:rPr>
        <w:t>本项目采购内容为</w:t>
      </w:r>
      <w:r>
        <w:rPr>
          <w:rFonts w:ascii="宋体" w:hAnsi="宋体" w:cs="宋体" w:hint="eastAsia"/>
          <w:sz w:val="24"/>
        </w:rPr>
        <w:t>浙江大学医学院附属儿童医院</w:t>
      </w:r>
      <w:r>
        <w:rPr>
          <w:rFonts w:ascii="宋体" w:hAnsi="宋体" w:cs="宋体" w:hint="eastAsia"/>
          <w:sz w:val="24"/>
        </w:rPr>
        <w:t>湖滨院区</w:t>
      </w:r>
      <w:r>
        <w:rPr>
          <w:rFonts w:ascii="宋体" w:hAnsi="宋体" w:cs="宋体" w:hint="eastAsia"/>
          <w:sz w:val="24"/>
        </w:rPr>
        <w:t>住院楼</w:t>
      </w:r>
      <w:r>
        <w:rPr>
          <w:rFonts w:ascii="宋体" w:hAnsi="宋体" w:cs="宋体" w:hint="eastAsia"/>
          <w:sz w:val="24"/>
        </w:rPr>
        <w:t>3</w:t>
      </w:r>
      <w:r>
        <w:rPr>
          <w:rFonts w:ascii="宋体" w:hAnsi="宋体" w:cs="宋体" w:hint="eastAsia"/>
          <w:sz w:val="24"/>
        </w:rPr>
        <w:t>台</w:t>
      </w:r>
      <w:r>
        <w:rPr>
          <w:rFonts w:ascii="宋体" w:hAnsi="宋体" w:cs="宋体" w:hint="eastAsia"/>
          <w:sz w:val="24"/>
        </w:rPr>
        <w:t>三菱</w:t>
      </w:r>
      <w:r>
        <w:rPr>
          <w:rFonts w:ascii="宋体" w:hAnsi="宋体" w:cs="宋体" w:hint="eastAsia"/>
          <w:sz w:val="24"/>
        </w:rPr>
        <w:t>电梯</w:t>
      </w:r>
      <w:r>
        <w:rPr>
          <w:rFonts w:ascii="宋体" w:hAnsi="宋体" w:cs="宋体" w:hint="eastAsia"/>
          <w:sz w:val="24"/>
        </w:rPr>
        <w:t>维修</w:t>
      </w:r>
      <w:r>
        <w:rPr>
          <w:rFonts w:ascii="宋体" w:hAnsi="宋体" w:cs="宋体" w:hint="eastAsia"/>
          <w:sz w:val="24"/>
        </w:rPr>
        <w:t>项目</w:t>
      </w:r>
      <w:r>
        <w:rPr>
          <w:rFonts w:ascii="宋体" w:hAnsi="宋体" w:cs="宋体" w:hint="eastAsia"/>
          <w:sz w:val="24"/>
        </w:rPr>
        <w:t>。</w:t>
      </w:r>
      <w:r>
        <w:rPr>
          <w:rFonts w:ascii="宋体" w:hAnsi="宋体" w:cs="宋体" w:hint="eastAsia"/>
          <w:sz w:val="24"/>
        </w:rPr>
        <w:t>项目成交价包含项目达到预期使用效果所需的一切费用（包括但不限于设备、配件、人工等费用）。</w:t>
      </w:r>
    </w:p>
    <w:p w:rsidR="00770333" w:rsidRDefault="007B7AA5">
      <w:pPr>
        <w:tabs>
          <w:tab w:val="left" w:pos="1365"/>
        </w:tabs>
        <w:spacing w:line="360" w:lineRule="auto"/>
        <w:rPr>
          <w:rFonts w:ascii="宋体" w:hAnsi="宋体" w:cs="宋体"/>
          <w:b/>
          <w:bCs/>
          <w:sz w:val="24"/>
        </w:rPr>
      </w:pPr>
      <w:r>
        <w:rPr>
          <w:rFonts w:ascii="宋体" w:hAnsi="宋体" w:cs="宋体" w:hint="eastAsia"/>
          <w:b/>
          <w:bCs/>
          <w:sz w:val="24"/>
        </w:rPr>
        <w:t>二、现场条件</w:t>
      </w:r>
    </w:p>
    <w:p w:rsidR="00770333" w:rsidRDefault="007B7AA5">
      <w:pPr>
        <w:tabs>
          <w:tab w:val="left" w:pos="1365"/>
        </w:tabs>
        <w:spacing w:line="360" w:lineRule="auto"/>
        <w:rPr>
          <w:rFonts w:ascii="宋体" w:hAnsi="宋体" w:cs="宋体"/>
          <w:sz w:val="24"/>
        </w:rPr>
      </w:pPr>
      <w:r>
        <w:rPr>
          <w:rFonts w:ascii="宋体" w:hAnsi="宋体" w:cs="宋体" w:hint="eastAsia"/>
          <w:sz w:val="24"/>
        </w:rPr>
        <w:t>1.</w:t>
      </w:r>
      <w:r>
        <w:rPr>
          <w:rFonts w:ascii="宋体" w:hAnsi="宋体" w:cs="宋体" w:hint="eastAsia"/>
          <w:sz w:val="24"/>
        </w:rPr>
        <w:t>地点：</w:t>
      </w:r>
      <w:r>
        <w:rPr>
          <w:rFonts w:ascii="宋体" w:hAnsi="宋体" w:cs="宋体" w:hint="eastAsia"/>
          <w:sz w:val="24"/>
        </w:rPr>
        <w:t>浙江大学医学院附属儿童医院</w:t>
      </w:r>
      <w:r>
        <w:rPr>
          <w:rFonts w:ascii="宋体" w:hAnsi="宋体" w:cs="宋体" w:hint="eastAsia"/>
          <w:sz w:val="24"/>
        </w:rPr>
        <w:t>（杭州市</w:t>
      </w:r>
      <w:r>
        <w:rPr>
          <w:rFonts w:ascii="宋体" w:hAnsi="宋体" w:cs="宋体" w:hint="eastAsia"/>
          <w:sz w:val="24"/>
        </w:rPr>
        <w:t>拱墅</w:t>
      </w:r>
      <w:r>
        <w:rPr>
          <w:rFonts w:ascii="宋体" w:hAnsi="宋体" w:cs="宋体" w:hint="eastAsia"/>
          <w:sz w:val="24"/>
        </w:rPr>
        <w:t>区</w:t>
      </w:r>
      <w:r>
        <w:rPr>
          <w:rFonts w:ascii="宋体" w:hAnsi="宋体" w:cs="宋体" w:hint="eastAsia"/>
          <w:sz w:val="24"/>
        </w:rPr>
        <w:t>竹竿巷</w:t>
      </w:r>
      <w:r>
        <w:rPr>
          <w:rFonts w:ascii="宋体" w:hAnsi="宋体" w:cs="宋体" w:hint="eastAsia"/>
          <w:sz w:val="24"/>
        </w:rPr>
        <w:t>57</w:t>
      </w:r>
      <w:r>
        <w:rPr>
          <w:rFonts w:ascii="宋体" w:hAnsi="宋体" w:cs="宋体" w:hint="eastAsia"/>
          <w:sz w:val="24"/>
        </w:rPr>
        <w:t>号）；</w:t>
      </w:r>
    </w:p>
    <w:p w:rsidR="00770333" w:rsidRDefault="007B7AA5">
      <w:pPr>
        <w:tabs>
          <w:tab w:val="left" w:pos="1365"/>
        </w:tabs>
        <w:spacing w:line="360" w:lineRule="auto"/>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采购人不组织现场踏勘，供应商应自行对现场和周围环境进行踏勘和了解</w:t>
      </w:r>
      <w:r>
        <w:rPr>
          <w:rFonts w:ascii="宋体" w:hAnsi="宋体" w:cs="宋体" w:hint="eastAsia"/>
          <w:sz w:val="24"/>
        </w:rPr>
        <w:t>。</w:t>
      </w:r>
      <w:r>
        <w:rPr>
          <w:rFonts w:ascii="宋体" w:hAnsi="宋体" w:cs="宋体" w:hint="eastAsia"/>
          <w:sz w:val="24"/>
        </w:rPr>
        <w:t>应充分考虑实施过程中各种不利因素，由此可能发生的费用</w:t>
      </w:r>
      <w:r>
        <w:rPr>
          <w:rFonts w:ascii="宋体" w:hAnsi="宋体" w:cs="宋体" w:hint="eastAsia"/>
          <w:sz w:val="24"/>
        </w:rPr>
        <w:t>、</w:t>
      </w:r>
      <w:r>
        <w:rPr>
          <w:rFonts w:ascii="宋体" w:hAnsi="宋体" w:cs="宋体" w:hint="eastAsia"/>
          <w:sz w:val="24"/>
        </w:rPr>
        <w:t>政策性文件规定及合同包含的所有风险责任等。供应商不得再以不完全了解现场情况等为理由而提出额外付款或延长</w:t>
      </w:r>
      <w:r>
        <w:rPr>
          <w:rFonts w:ascii="宋体" w:hAnsi="宋体" w:cs="宋体" w:hint="eastAsia"/>
          <w:sz w:val="24"/>
        </w:rPr>
        <w:t>交付</w:t>
      </w:r>
      <w:r>
        <w:rPr>
          <w:rFonts w:ascii="宋体" w:hAnsi="宋体" w:cs="宋体" w:hint="eastAsia"/>
          <w:sz w:val="24"/>
        </w:rPr>
        <w:t>期等的要求</w:t>
      </w:r>
      <w:r>
        <w:rPr>
          <w:rFonts w:ascii="宋体" w:hAnsi="宋体" w:cs="宋体" w:hint="eastAsia"/>
          <w:sz w:val="24"/>
        </w:rPr>
        <w:t>。</w:t>
      </w:r>
      <w:r>
        <w:rPr>
          <w:rFonts w:ascii="宋体" w:hAnsi="宋体" w:cs="宋体" w:hint="eastAsia"/>
          <w:sz w:val="24"/>
        </w:rPr>
        <w:t xml:space="preserve">     </w:t>
      </w:r>
    </w:p>
    <w:p w:rsidR="00770333" w:rsidRDefault="007B7AA5">
      <w:pPr>
        <w:tabs>
          <w:tab w:val="left" w:pos="1365"/>
        </w:tabs>
        <w:spacing w:line="360" w:lineRule="auto"/>
        <w:rPr>
          <w:rFonts w:ascii="宋体" w:hAnsi="宋体" w:cs="宋体"/>
          <w:sz w:val="24"/>
        </w:rPr>
      </w:pPr>
      <w:r>
        <w:rPr>
          <w:rFonts w:ascii="宋体" w:hAnsi="宋体" w:cs="宋体" w:hint="eastAsia"/>
          <w:sz w:val="24"/>
        </w:rPr>
        <w:t>3.</w:t>
      </w:r>
      <w:r>
        <w:rPr>
          <w:rFonts w:ascii="宋体" w:hAnsi="宋体" w:cs="宋体" w:hint="eastAsia"/>
          <w:b/>
          <w:bCs/>
          <w:sz w:val="24"/>
        </w:rPr>
        <w:t>电梯所在大楼为住院楼，需要分批分阶段施工，保障临床日常乘梯需求。</w:t>
      </w:r>
      <w:r>
        <w:rPr>
          <w:rFonts w:ascii="宋体" w:hAnsi="宋体" w:cs="宋体" w:hint="eastAsia"/>
          <w:sz w:val="24"/>
        </w:rPr>
        <w:t xml:space="preserve">    </w:t>
      </w:r>
    </w:p>
    <w:p w:rsidR="00770333" w:rsidRDefault="007B7AA5">
      <w:pPr>
        <w:tabs>
          <w:tab w:val="left" w:pos="1365"/>
        </w:tabs>
        <w:spacing w:line="360" w:lineRule="auto"/>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电梯基本参数：</w:t>
      </w: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802"/>
        <w:gridCol w:w="3288"/>
      </w:tblGrid>
      <w:tr w:rsidR="00770333" w:rsidTr="00417DC1">
        <w:trPr>
          <w:trHeight w:val="737"/>
        </w:trPr>
        <w:tc>
          <w:tcPr>
            <w:tcW w:w="1281" w:type="pct"/>
            <w:tcBorders>
              <w:tl2br w:val="single" w:sz="4" w:space="0" w:color="auto"/>
            </w:tcBorders>
            <w:vAlign w:val="center"/>
          </w:tcPr>
          <w:p w:rsidR="00770333" w:rsidRDefault="007B7AA5" w:rsidP="00417DC1">
            <w:pPr>
              <w:snapToGrid w:val="0"/>
              <w:spacing w:after="120"/>
              <w:ind w:leftChars="300" w:left="630" w:firstLineChars="200" w:firstLine="480"/>
              <w:rPr>
                <w:rFonts w:ascii="宋体" w:hAnsi="宋体" w:cs="宋体"/>
                <w:sz w:val="24"/>
              </w:rPr>
            </w:pPr>
            <w:r>
              <w:rPr>
                <w:rFonts w:ascii="宋体" w:hAnsi="宋体" w:cs="宋体" w:hint="eastAsia"/>
                <w:sz w:val="24"/>
              </w:rPr>
              <w:t>梯号</w:t>
            </w:r>
          </w:p>
          <w:p w:rsidR="00770333" w:rsidRDefault="007B7AA5" w:rsidP="00417DC1">
            <w:pPr>
              <w:snapToGrid w:val="0"/>
              <w:spacing w:after="120"/>
              <w:ind w:firstLineChars="100" w:firstLine="240"/>
              <w:rPr>
                <w:rFonts w:ascii="宋体" w:hAnsi="宋体" w:cs="宋体"/>
                <w:sz w:val="24"/>
              </w:rPr>
            </w:pPr>
            <w:r>
              <w:rPr>
                <w:rFonts w:ascii="宋体" w:hAnsi="宋体" w:cs="宋体" w:hint="eastAsia"/>
                <w:sz w:val="24"/>
              </w:rPr>
              <w:t>项目</w:t>
            </w:r>
          </w:p>
        </w:tc>
        <w:tc>
          <w:tcPr>
            <w:tcW w:w="1711"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住院部三菱</w:t>
            </w:r>
            <w:r>
              <w:rPr>
                <w:rFonts w:ascii="宋体" w:hAnsi="宋体" w:cs="宋体" w:hint="eastAsia"/>
                <w:sz w:val="24"/>
              </w:rPr>
              <w:t>1</w:t>
            </w:r>
            <w:r>
              <w:rPr>
                <w:rFonts w:ascii="宋体" w:hAnsi="宋体" w:cs="宋体" w:hint="eastAsia"/>
                <w:sz w:val="24"/>
              </w:rPr>
              <w:t>号电梯</w:t>
            </w:r>
          </w:p>
        </w:tc>
        <w:tc>
          <w:tcPr>
            <w:tcW w:w="2008"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住院部三菱</w:t>
            </w:r>
            <w:r>
              <w:rPr>
                <w:rFonts w:ascii="宋体" w:hAnsi="宋体" w:cs="宋体" w:hint="eastAsia"/>
                <w:sz w:val="24"/>
              </w:rPr>
              <w:t>2,3</w:t>
            </w:r>
            <w:r>
              <w:rPr>
                <w:rFonts w:ascii="宋体" w:hAnsi="宋体" w:cs="宋体" w:hint="eastAsia"/>
                <w:sz w:val="24"/>
              </w:rPr>
              <w:t>号电梯</w:t>
            </w:r>
          </w:p>
        </w:tc>
      </w:tr>
      <w:tr w:rsidR="00770333" w:rsidTr="00417DC1">
        <w:trPr>
          <w:trHeight w:val="340"/>
        </w:trPr>
        <w:tc>
          <w:tcPr>
            <w:tcW w:w="1281"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数量</w:t>
            </w:r>
            <w:r>
              <w:rPr>
                <w:rFonts w:ascii="宋体" w:hAnsi="宋体" w:cs="宋体" w:hint="eastAsia"/>
                <w:sz w:val="24"/>
              </w:rPr>
              <w:t>(</w:t>
            </w:r>
            <w:r>
              <w:rPr>
                <w:rFonts w:ascii="宋体" w:hAnsi="宋体" w:cs="宋体" w:hint="eastAsia"/>
                <w:sz w:val="24"/>
              </w:rPr>
              <w:t>台</w:t>
            </w:r>
            <w:r>
              <w:rPr>
                <w:rFonts w:ascii="宋体" w:hAnsi="宋体" w:cs="宋体" w:hint="eastAsia"/>
                <w:sz w:val="24"/>
              </w:rPr>
              <w:t>)</w:t>
            </w:r>
          </w:p>
        </w:tc>
        <w:tc>
          <w:tcPr>
            <w:tcW w:w="1711"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1</w:t>
            </w:r>
            <w:r>
              <w:rPr>
                <w:rFonts w:ascii="宋体" w:hAnsi="宋体" w:cs="宋体" w:hint="eastAsia"/>
                <w:sz w:val="24"/>
              </w:rPr>
              <w:t>台</w:t>
            </w:r>
          </w:p>
        </w:tc>
        <w:tc>
          <w:tcPr>
            <w:tcW w:w="2008"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2</w:t>
            </w:r>
            <w:r>
              <w:rPr>
                <w:rFonts w:ascii="宋体" w:hAnsi="宋体" w:cs="宋体" w:hint="eastAsia"/>
                <w:sz w:val="24"/>
              </w:rPr>
              <w:t>台</w:t>
            </w:r>
          </w:p>
        </w:tc>
      </w:tr>
      <w:tr w:rsidR="00770333" w:rsidTr="00417DC1">
        <w:trPr>
          <w:trHeight w:val="340"/>
        </w:trPr>
        <w:tc>
          <w:tcPr>
            <w:tcW w:w="1281"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额定载重量</w:t>
            </w:r>
            <w:r>
              <w:rPr>
                <w:rFonts w:ascii="宋体" w:hAnsi="宋体" w:cs="宋体" w:hint="eastAsia"/>
                <w:sz w:val="24"/>
              </w:rPr>
              <w:t>(kg)</w:t>
            </w:r>
          </w:p>
        </w:tc>
        <w:tc>
          <w:tcPr>
            <w:tcW w:w="1711"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1000</w:t>
            </w:r>
          </w:p>
        </w:tc>
        <w:tc>
          <w:tcPr>
            <w:tcW w:w="2008"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1000</w:t>
            </w:r>
          </w:p>
        </w:tc>
      </w:tr>
      <w:tr w:rsidR="00770333" w:rsidTr="00417DC1">
        <w:trPr>
          <w:trHeight w:val="340"/>
        </w:trPr>
        <w:tc>
          <w:tcPr>
            <w:tcW w:w="1281"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速度</w:t>
            </w:r>
            <w:r>
              <w:rPr>
                <w:rFonts w:ascii="宋体" w:hAnsi="宋体" w:cs="宋体" w:hint="eastAsia"/>
                <w:sz w:val="24"/>
              </w:rPr>
              <w:t>(m/s)</w:t>
            </w:r>
          </w:p>
        </w:tc>
        <w:tc>
          <w:tcPr>
            <w:tcW w:w="1711"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1.75</w:t>
            </w:r>
            <w:bookmarkStart w:id="1" w:name="_GoBack"/>
            <w:bookmarkEnd w:id="1"/>
          </w:p>
        </w:tc>
        <w:tc>
          <w:tcPr>
            <w:tcW w:w="2008"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1.75</w:t>
            </w:r>
          </w:p>
        </w:tc>
      </w:tr>
      <w:tr w:rsidR="00770333" w:rsidTr="00417DC1">
        <w:trPr>
          <w:trHeight w:val="340"/>
        </w:trPr>
        <w:tc>
          <w:tcPr>
            <w:tcW w:w="1281"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停靠站</w:t>
            </w:r>
          </w:p>
        </w:tc>
        <w:tc>
          <w:tcPr>
            <w:tcW w:w="1711" w:type="pct"/>
            <w:vAlign w:val="center"/>
          </w:tcPr>
          <w:p w:rsidR="00770333" w:rsidRDefault="007B7AA5" w:rsidP="00417DC1">
            <w:pPr>
              <w:snapToGrid w:val="0"/>
              <w:spacing w:after="120"/>
              <w:rPr>
                <w:rFonts w:ascii="宋体" w:hAnsi="宋体" w:cs="宋体"/>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15</w:t>
            </w:r>
          </w:p>
        </w:tc>
        <w:tc>
          <w:tcPr>
            <w:tcW w:w="2008"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-1</w:t>
            </w:r>
            <w:r>
              <w:rPr>
                <w:rFonts w:ascii="宋体" w:hAnsi="宋体" w:cs="宋体" w:hint="eastAsia"/>
                <w:kern w:val="0"/>
                <w:sz w:val="24"/>
              </w:rPr>
              <w:t>～</w:t>
            </w:r>
            <w:r>
              <w:rPr>
                <w:rFonts w:ascii="宋体" w:hAnsi="宋体" w:cs="宋体" w:hint="eastAsia"/>
                <w:kern w:val="0"/>
                <w:sz w:val="24"/>
              </w:rPr>
              <w:t>15</w:t>
            </w:r>
          </w:p>
        </w:tc>
      </w:tr>
      <w:tr w:rsidR="00770333" w:rsidTr="00417DC1">
        <w:trPr>
          <w:trHeight w:val="340"/>
        </w:trPr>
        <w:tc>
          <w:tcPr>
            <w:tcW w:w="1281"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基站</w:t>
            </w:r>
          </w:p>
        </w:tc>
        <w:tc>
          <w:tcPr>
            <w:tcW w:w="1711"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1</w:t>
            </w:r>
            <w:r>
              <w:rPr>
                <w:rFonts w:ascii="宋体" w:hAnsi="宋体" w:cs="宋体" w:hint="eastAsia"/>
                <w:sz w:val="24"/>
              </w:rPr>
              <w:t>楼</w:t>
            </w:r>
          </w:p>
        </w:tc>
        <w:tc>
          <w:tcPr>
            <w:tcW w:w="2008"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1</w:t>
            </w:r>
            <w:r>
              <w:rPr>
                <w:rFonts w:ascii="宋体" w:hAnsi="宋体" w:cs="宋体" w:hint="eastAsia"/>
                <w:sz w:val="24"/>
              </w:rPr>
              <w:t>楼</w:t>
            </w:r>
          </w:p>
        </w:tc>
      </w:tr>
      <w:tr w:rsidR="00770333" w:rsidTr="00417DC1">
        <w:trPr>
          <w:trHeight w:val="340"/>
        </w:trPr>
        <w:tc>
          <w:tcPr>
            <w:tcW w:w="1281"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开门方式</w:t>
            </w:r>
          </w:p>
        </w:tc>
        <w:tc>
          <w:tcPr>
            <w:tcW w:w="3719" w:type="pct"/>
            <w:gridSpan w:val="2"/>
            <w:vAlign w:val="center"/>
          </w:tcPr>
          <w:p w:rsidR="00770333" w:rsidRDefault="007B7AA5" w:rsidP="00417DC1">
            <w:pPr>
              <w:snapToGrid w:val="0"/>
              <w:spacing w:after="120"/>
              <w:rPr>
                <w:rFonts w:ascii="宋体" w:hAnsi="宋体" w:cs="宋体"/>
                <w:sz w:val="24"/>
              </w:rPr>
            </w:pPr>
            <w:r>
              <w:rPr>
                <w:rFonts w:ascii="宋体" w:hAnsi="宋体" w:cs="宋体" w:hint="eastAsia"/>
                <w:sz w:val="24"/>
              </w:rPr>
              <w:t>2</w:t>
            </w:r>
            <w:r>
              <w:rPr>
                <w:rFonts w:ascii="宋体" w:hAnsi="宋体" w:cs="宋体" w:hint="eastAsia"/>
                <w:sz w:val="24"/>
              </w:rPr>
              <w:t>号，</w:t>
            </w:r>
            <w:r>
              <w:rPr>
                <w:rFonts w:ascii="宋体" w:hAnsi="宋体" w:cs="宋体" w:hint="eastAsia"/>
                <w:sz w:val="24"/>
              </w:rPr>
              <w:t>3</w:t>
            </w:r>
            <w:r>
              <w:rPr>
                <w:rFonts w:ascii="宋体" w:hAnsi="宋体" w:cs="宋体" w:hint="eastAsia"/>
                <w:sz w:val="24"/>
              </w:rPr>
              <w:t>号</w:t>
            </w:r>
            <w:r>
              <w:rPr>
                <w:rFonts w:ascii="宋体" w:hAnsi="宋体" w:cs="宋体" w:hint="eastAsia"/>
                <w:sz w:val="24"/>
              </w:rPr>
              <w:t>梯左开、</w:t>
            </w:r>
            <w:r>
              <w:rPr>
                <w:rFonts w:ascii="宋体" w:hAnsi="宋体" w:cs="宋体" w:hint="eastAsia"/>
                <w:sz w:val="24"/>
              </w:rPr>
              <w:t>1</w:t>
            </w:r>
            <w:r>
              <w:rPr>
                <w:rFonts w:ascii="宋体" w:hAnsi="宋体" w:cs="宋体" w:hint="eastAsia"/>
                <w:sz w:val="24"/>
              </w:rPr>
              <w:t>号电</w:t>
            </w:r>
            <w:r>
              <w:rPr>
                <w:rFonts w:ascii="宋体" w:hAnsi="宋体" w:cs="宋体" w:hint="eastAsia"/>
                <w:sz w:val="24"/>
              </w:rPr>
              <w:t>梯右开</w:t>
            </w:r>
          </w:p>
        </w:tc>
      </w:tr>
      <w:tr w:rsidR="00770333" w:rsidTr="00417DC1">
        <w:trPr>
          <w:trHeight w:val="340"/>
        </w:trPr>
        <w:tc>
          <w:tcPr>
            <w:tcW w:w="1281" w:type="pct"/>
            <w:vAlign w:val="center"/>
          </w:tcPr>
          <w:p w:rsidR="00770333" w:rsidRDefault="007B7AA5" w:rsidP="00417DC1">
            <w:pPr>
              <w:snapToGrid w:val="0"/>
              <w:spacing w:after="120"/>
              <w:rPr>
                <w:rFonts w:ascii="宋体" w:hAnsi="宋体" w:cs="宋体"/>
                <w:sz w:val="24"/>
              </w:rPr>
            </w:pPr>
            <w:r>
              <w:rPr>
                <w:rFonts w:ascii="宋体" w:hAnsi="宋体" w:cs="宋体" w:hint="eastAsia"/>
                <w:sz w:val="24"/>
              </w:rPr>
              <w:t>控制方式</w:t>
            </w:r>
          </w:p>
        </w:tc>
        <w:tc>
          <w:tcPr>
            <w:tcW w:w="3719" w:type="pct"/>
            <w:gridSpan w:val="2"/>
            <w:vAlign w:val="center"/>
          </w:tcPr>
          <w:p w:rsidR="00770333" w:rsidRDefault="007B7AA5" w:rsidP="00417DC1">
            <w:pPr>
              <w:rPr>
                <w:rFonts w:ascii="宋体" w:hAnsi="宋体" w:cs="宋体"/>
                <w:color w:val="000000"/>
                <w:sz w:val="24"/>
                <w:highlight w:val="yellow"/>
              </w:rPr>
            </w:pPr>
            <w:r>
              <w:rPr>
                <w:rFonts w:ascii="宋体" w:hAnsi="宋体" w:cs="宋体" w:hint="eastAsia"/>
                <w:color w:val="000000"/>
                <w:sz w:val="24"/>
              </w:rPr>
              <w:t>3</w:t>
            </w:r>
            <w:r>
              <w:rPr>
                <w:rFonts w:ascii="宋体" w:hAnsi="宋体" w:cs="宋体" w:hint="eastAsia"/>
                <w:color w:val="000000"/>
                <w:sz w:val="24"/>
              </w:rPr>
              <w:t>台均为</w:t>
            </w:r>
            <w:r>
              <w:rPr>
                <w:rFonts w:ascii="宋体" w:hAnsi="宋体" w:cs="宋体" w:hint="eastAsia"/>
                <w:color w:val="000000"/>
                <w:sz w:val="24"/>
              </w:rPr>
              <w:t>群</w:t>
            </w:r>
            <w:r>
              <w:rPr>
                <w:rFonts w:ascii="宋体" w:hAnsi="宋体" w:cs="宋体" w:hint="eastAsia"/>
                <w:color w:val="000000"/>
                <w:sz w:val="24"/>
              </w:rPr>
              <w:t>梯</w:t>
            </w:r>
          </w:p>
        </w:tc>
      </w:tr>
    </w:tbl>
    <w:p w:rsidR="00770333" w:rsidRDefault="00770333">
      <w:pPr>
        <w:pStyle w:val="20"/>
        <w:spacing w:line="240" w:lineRule="auto"/>
        <w:ind w:firstLineChars="0" w:firstLine="0"/>
        <w:rPr>
          <w:rFonts w:ascii="宋体" w:eastAsia="宋体" w:hAnsi="宋体" w:cs="宋体"/>
        </w:rPr>
      </w:pPr>
    </w:p>
    <w:p w:rsidR="00770333" w:rsidRDefault="007B7AA5">
      <w:pPr>
        <w:tabs>
          <w:tab w:val="left" w:pos="1365"/>
        </w:tabs>
        <w:rPr>
          <w:rFonts w:ascii="宋体" w:hAnsi="宋体" w:cs="宋体"/>
          <w:b/>
          <w:bCs/>
          <w:sz w:val="24"/>
        </w:rPr>
      </w:pPr>
      <w:r>
        <w:rPr>
          <w:rFonts w:ascii="宋体" w:hAnsi="宋体" w:cs="宋体" w:hint="eastAsia"/>
          <w:b/>
          <w:bCs/>
          <w:sz w:val="24"/>
        </w:rPr>
        <w:t>5.</w:t>
      </w:r>
      <w:r>
        <w:rPr>
          <w:rFonts w:ascii="宋体" w:hAnsi="宋体" w:cs="宋体" w:hint="eastAsia"/>
          <w:b/>
          <w:bCs/>
          <w:sz w:val="24"/>
        </w:rPr>
        <w:t>可能</w:t>
      </w:r>
      <w:r>
        <w:rPr>
          <w:rFonts w:ascii="宋体" w:hAnsi="宋体" w:cs="宋体" w:hint="eastAsia"/>
          <w:b/>
          <w:sz w:val="24"/>
        </w:rPr>
        <w:t>需要更换零部件</w:t>
      </w:r>
      <w:r>
        <w:rPr>
          <w:rFonts w:ascii="宋体" w:hAnsi="宋体" w:cs="宋体" w:hint="eastAsia"/>
          <w:b/>
          <w:sz w:val="24"/>
        </w:rPr>
        <w:t>或服务</w:t>
      </w:r>
      <w:r>
        <w:rPr>
          <w:rFonts w:ascii="宋体" w:hAnsi="宋体" w:cs="宋体" w:hint="eastAsia"/>
          <w:b/>
          <w:bCs/>
          <w:sz w:val="24"/>
        </w:rPr>
        <w:t>清单</w:t>
      </w:r>
      <w:r>
        <w:rPr>
          <w:rFonts w:ascii="宋体" w:hAnsi="宋体" w:cs="宋体" w:hint="eastAsia"/>
          <w:b/>
          <w:bCs/>
          <w:sz w:val="24"/>
        </w:rPr>
        <w:t>，</w:t>
      </w:r>
      <w:r>
        <w:rPr>
          <w:rFonts w:ascii="宋体" w:hAnsi="宋体" w:cs="宋体" w:hint="eastAsia"/>
          <w:b/>
          <w:bCs/>
          <w:sz w:val="24"/>
        </w:rPr>
        <w:t>费用包含在总价中。</w:t>
      </w:r>
    </w:p>
    <w:tbl>
      <w:tblPr>
        <w:tblStyle w:val="ac"/>
        <w:tblW w:w="4555" w:type="pct"/>
        <w:tblLook w:val="04A0" w:firstRow="1" w:lastRow="0" w:firstColumn="1" w:lastColumn="0" w:noHBand="0" w:noVBand="1"/>
      </w:tblPr>
      <w:tblGrid>
        <w:gridCol w:w="959"/>
        <w:gridCol w:w="3300"/>
        <w:gridCol w:w="1379"/>
        <w:gridCol w:w="2126"/>
      </w:tblGrid>
      <w:tr w:rsidR="00770333" w:rsidTr="00417DC1">
        <w:trPr>
          <w:tblHeader/>
        </w:trPr>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序号</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项目名称</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单位</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数量（参考）</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大方油杯</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只</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12</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2</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底坑开关</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只</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15</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3</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行程开关</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只</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24</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4</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导靴</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只</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24</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5</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平衡系数及载重调整</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台</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3</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6</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平层调整</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套</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3</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7</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抱闸</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套</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3</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8</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层门检测开关</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套</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47</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lastRenderedPageBreak/>
              <w:t>9</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门锁组件</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套</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47</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10</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限速器钢丝绳</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米</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480</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11</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LB</w:t>
            </w:r>
            <w:r>
              <w:rPr>
                <w:rFonts w:ascii="宋体" w:eastAsia="宋体" w:hAnsi="宋体" w:cs="宋体" w:hint="eastAsia"/>
              </w:rPr>
              <w:t>接触器</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只</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6</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12</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曳引轮钢丝绳</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米</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1530</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13</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主机闷头油封</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只</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3</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14</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门机系统调整</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台</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3</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15</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光幕</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台</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3</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16</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导轨油</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桶</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6</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17</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齿轮油</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桶</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3</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18</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门滑块</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块</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204</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19</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曳引轮</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只</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3</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20</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限速器开关</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只</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3</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21</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变频器风机</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只</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6</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22</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按钮</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个</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75</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23</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电脑控制印板</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套</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1</w:t>
            </w:r>
          </w:p>
        </w:tc>
      </w:tr>
      <w:tr w:rsidR="00770333" w:rsidTr="00417DC1">
        <w:tc>
          <w:tcPr>
            <w:tcW w:w="618" w:type="pct"/>
            <w:vAlign w:val="center"/>
          </w:tcPr>
          <w:p w:rsidR="00770333" w:rsidRDefault="007B7AA5" w:rsidP="00417DC1">
            <w:pPr>
              <w:pStyle w:val="20"/>
              <w:spacing w:line="240" w:lineRule="auto"/>
              <w:ind w:firstLineChars="0" w:firstLine="0"/>
              <w:jc w:val="center"/>
              <w:rPr>
                <w:rFonts w:ascii="宋体" w:eastAsia="宋体" w:hAnsi="宋体" w:cs="宋体"/>
              </w:rPr>
            </w:pPr>
            <w:r>
              <w:rPr>
                <w:rFonts w:ascii="宋体" w:eastAsia="宋体" w:hAnsi="宋体" w:cs="宋体" w:hint="eastAsia"/>
              </w:rPr>
              <w:t>24</w:t>
            </w:r>
          </w:p>
        </w:tc>
        <w:tc>
          <w:tcPr>
            <w:tcW w:w="2125" w:type="pct"/>
            <w:vAlign w:val="center"/>
          </w:tcPr>
          <w:p w:rsidR="00770333" w:rsidRDefault="007B7AA5" w:rsidP="00417DC1">
            <w:pPr>
              <w:pStyle w:val="20"/>
              <w:spacing w:line="240" w:lineRule="auto"/>
              <w:ind w:firstLineChars="0" w:firstLine="0"/>
              <w:jc w:val="center"/>
              <w:rPr>
                <w:rFonts w:ascii="宋体" w:eastAsia="宋体" w:hAnsi="宋体" w:cs="宋体"/>
                <w:highlight w:val="yellow"/>
              </w:rPr>
            </w:pPr>
            <w:r>
              <w:rPr>
                <w:rFonts w:ascii="宋体" w:eastAsia="宋体" w:hAnsi="宋体" w:cs="宋体" w:hint="eastAsia"/>
              </w:rPr>
              <w:t>限速器安全钳检测调整</w:t>
            </w:r>
          </w:p>
        </w:tc>
        <w:tc>
          <w:tcPr>
            <w:tcW w:w="888" w:type="pct"/>
            <w:vAlign w:val="center"/>
          </w:tcPr>
          <w:p w:rsidR="00770333" w:rsidRDefault="007B7AA5" w:rsidP="00417DC1">
            <w:pPr>
              <w:pStyle w:val="20"/>
              <w:spacing w:line="240" w:lineRule="auto"/>
              <w:ind w:firstLineChars="0" w:firstLine="0"/>
              <w:jc w:val="center"/>
              <w:rPr>
                <w:rFonts w:ascii="宋体" w:eastAsia="宋体" w:hAnsi="宋体" w:cs="宋体"/>
                <w:highlight w:val="yellow"/>
              </w:rPr>
            </w:pPr>
            <w:r>
              <w:rPr>
                <w:rFonts w:ascii="宋体" w:eastAsia="宋体" w:hAnsi="宋体" w:cs="宋体" w:hint="eastAsia"/>
              </w:rPr>
              <w:t>台</w:t>
            </w:r>
          </w:p>
        </w:tc>
        <w:tc>
          <w:tcPr>
            <w:tcW w:w="1369" w:type="pct"/>
            <w:vAlign w:val="center"/>
          </w:tcPr>
          <w:p w:rsidR="00770333" w:rsidRDefault="007B7AA5" w:rsidP="00417DC1">
            <w:pPr>
              <w:pStyle w:val="20"/>
              <w:spacing w:line="240" w:lineRule="auto"/>
              <w:ind w:firstLineChars="0" w:firstLine="0"/>
              <w:jc w:val="center"/>
              <w:rPr>
                <w:rFonts w:ascii="宋体" w:eastAsia="宋体" w:hAnsi="宋体" w:cs="宋体"/>
                <w:highlight w:val="yellow"/>
              </w:rPr>
            </w:pPr>
            <w:r>
              <w:rPr>
                <w:rFonts w:ascii="宋体" w:eastAsia="宋体" w:hAnsi="宋体" w:cs="宋体" w:hint="eastAsia"/>
              </w:rPr>
              <w:t>3</w:t>
            </w:r>
          </w:p>
        </w:tc>
      </w:tr>
    </w:tbl>
    <w:p w:rsidR="00770333" w:rsidRDefault="007B7AA5">
      <w:pPr>
        <w:pStyle w:val="20"/>
        <w:spacing w:line="360" w:lineRule="auto"/>
        <w:ind w:firstLineChars="0" w:firstLine="0"/>
        <w:rPr>
          <w:rFonts w:ascii="宋体" w:eastAsia="宋体" w:hAnsi="宋体" w:cs="宋体"/>
        </w:rPr>
      </w:pPr>
      <w:r>
        <w:rPr>
          <w:rFonts w:ascii="宋体" w:eastAsia="宋体" w:hAnsi="宋体" w:cs="宋体" w:hint="eastAsia"/>
        </w:rPr>
        <w:t>以上清单仅为参考，具体以实际需求为准。</w:t>
      </w:r>
    </w:p>
    <w:p w:rsidR="00770333" w:rsidRDefault="007B7AA5">
      <w:pPr>
        <w:tabs>
          <w:tab w:val="left" w:pos="1365"/>
        </w:tabs>
        <w:spacing w:line="360" w:lineRule="auto"/>
        <w:rPr>
          <w:rFonts w:ascii="宋体" w:hAnsi="宋体" w:cs="宋体"/>
          <w:b/>
          <w:bCs/>
          <w:sz w:val="24"/>
        </w:rPr>
      </w:pPr>
      <w:r>
        <w:rPr>
          <w:rFonts w:ascii="宋体" w:hAnsi="宋体" w:cs="宋体" w:hint="eastAsia"/>
          <w:b/>
          <w:bCs/>
          <w:sz w:val="24"/>
        </w:rPr>
        <w:t>三、服务</w:t>
      </w:r>
      <w:r>
        <w:rPr>
          <w:rFonts w:ascii="宋体" w:hAnsi="宋体" w:cs="宋体" w:hint="eastAsia"/>
          <w:b/>
          <w:bCs/>
          <w:sz w:val="24"/>
        </w:rPr>
        <w:t>要求：</w:t>
      </w:r>
    </w:p>
    <w:p w:rsidR="00770333" w:rsidRDefault="007B7AA5">
      <w:pPr>
        <w:tabs>
          <w:tab w:val="left" w:pos="1365"/>
        </w:tabs>
        <w:spacing w:line="360" w:lineRule="auto"/>
        <w:rPr>
          <w:rFonts w:ascii="宋体" w:hAnsi="宋体" w:cs="宋体"/>
          <w:sz w:val="24"/>
        </w:rPr>
      </w:pPr>
      <w:r>
        <w:rPr>
          <w:rFonts w:ascii="宋体" w:hAnsi="宋体" w:cs="宋体" w:hint="eastAsia"/>
          <w:sz w:val="24"/>
        </w:rPr>
        <w:t>1</w:t>
      </w:r>
      <w:r>
        <w:rPr>
          <w:rFonts w:ascii="宋体" w:hAnsi="宋体" w:cs="宋体" w:hint="eastAsia"/>
          <w:sz w:val="24"/>
        </w:rPr>
        <w:t>、供应商应</w:t>
      </w:r>
      <w:r>
        <w:rPr>
          <w:rFonts w:ascii="宋体" w:hAnsi="宋体" w:cs="宋体" w:hint="eastAsia"/>
          <w:sz w:val="24"/>
          <w:lang w:val="zh-CN"/>
        </w:rPr>
        <w:t>具备电梯及配件供应，技术咨询维修能力</w:t>
      </w:r>
      <w:r>
        <w:rPr>
          <w:rFonts w:ascii="宋体" w:hAnsi="宋体" w:cs="宋体" w:hint="eastAsia"/>
          <w:sz w:val="24"/>
        </w:rPr>
        <w:t>。</w:t>
      </w:r>
      <w:r>
        <w:rPr>
          <w:rFonts w:ascii="宋体" w:hAnsi="宋体" w:cs="宋体" w:hint="eastAsia"/>
          <w:sz w:val="24"/>
        </w:rPr>
        <w:t>由</w:t>
      </w:r>
      <w:r>
        <w:rPr>
          <w:rFonts w:ascii="宋体" w:hAnsi="宋体" w:cs="宋体" w:hint="eastAsia"/>
          <w:sz w:val="24"/>
        </w:rPr>
        <w:t>供应商派</w:t>
      </w:r>
      <w:r>
        <w:rPr>
          <w:rFonts w:ascii="宋体" w:hAnsi="宋体" w:cs="宋体" w:hint="eastAsia"/>
          <w:sz w:val="24"/>
        </w:rPr>
        <w:t>专业人员对电梯按国家行业标准、安全标准和保养规范进行全面维修，并认真填写各项有关记录，确保电梯正常运行。</w:t>
      </w:r>
    </w:p>
    <w:p w:rsidR="00770333" w:rsidRDefault="007B7AA5">
      <w:pPr>
        <w:tabs>
          <w:tab w:val="left" w:pos="1365"/>
        </w:tabs>
        <w:spacing w:line="360" w:lineRule="auto"/>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严格执行《特种设备安全监察条例》与相关监督部门管理条例。</w:t>
      </w:r>
    </w:p>
    <w:p w:rsidR="00770333" w:rsidRDefault="007B7AA5" w:rsidP="00417DC1">
      <w:pPr>
        <w:tabs>
          <w:tab w:val="left" w:pos="1365"/>
        </w:tabs>
        <w:spacing w:line="360" w:lineRule="auto"/>
        <w:rPr>
          <w:rFonts w:ascii="宋体" w:hAnsi="宋体" w:cs="宋体"/>
          <w:sz w:val="24"/>
        </w:rPr>
      </w:pPr>
      <w:r>
        <w:rPr>
          <w:rFonts w:ascii="宋体" w:hAnsi="宋体" w:cs="宋体" w:hint="eastAsia"/>
          <w:sz w:val="24"/>
        </w:rPr>
        <w:t>3</w:t>
      </w:r>
      <w:r>
        <w:rPr>
          <w:rFonts w:ascii="宋体" w:hAnsi="宋体" w:cs="宋体" w:hint="eastAsia"/>
          <w:sz w:val="24"/>
        </w:rPr>
        <w:t>、供应商需确保所有设备运行良好、安全。</w:t>
      </w:r>
      <w:r>
        <w:rPr>
          <w:rFonts w:ascii="宋体" w:hAnsi="宋体" w:cs="宋体"/>
          <w:sz w:val="24"/>
        </w:rPr>
        <w:t>维修完成后</w:t>
      </w:r>
      <w:r>
        <w:rPr>
          <w:rFonts w:ascii="宋体" w:hAnsi="宋体" w:cs="宋体" w:hint="eastAsia"/>
          <w:sz w:val="24"/>
        </w:rPr>
        <w:t>负责通过省技术监督部门以及第三方检测单位的年审检验，取得年审合格证或使用许可证；年检审费用由</w:t>
      </w:r>
      <w:r>
        <w:rPr>
          <w:rFonts w:ascii="宋体" w:hAnsi="宋体" w:cs="宋体"/>
          <w:sz w:val="24"/>
        </w:rPr>
        <w:t>供应商</w:t>
      </w:r>
      <w:r>
        <w:rPr>
          <w:rFonts w:ascii="宋体" w:hAnsi="宋体" w:cs="宋体" w:hint="eastAsia"/>
          <w:sz w:val="24"/>
        </w:rPr>
        <w:t>支付，如不合格，所有复检费用均由供应商负责。</w:t>
      </w:r>
    </w:p>
    <w:p w:rsidR="00770333" w:rsidRDefault="007B7AA5" w:rsidP="00417DC1">
      <w:pPr>
        <w:tabs>
          <w:tab w:val="left" w:pos="1365"/>
        </w:tabs>
        <w:spacing w:line="360" w:lineRule="auto"/>
        <w:rPr>
          <w:rFonts w:ascii="宋体" w:hAnsi="宋体" w:cs="宋体"/>
          <w:sz w:val="24"/>
        </w:rPr>
      </w:pPr>
      <w:r>
        <w:rPr>
          <w:rFonts w:ascii="宋体" w:hAnsi="宋体" w:cs="宋体" w:hint="eastAsia"/>
          <w:sz w:val="24"/>
        </w:rPr>
        <w:t>4</w:t>
      </w:r>
      <w:r>
        <w:rPr>
          <w:rFonts w:ascii="宋体" w:hAnsi="宋体" w:cs="宋体" w:hint="eastAsia"/>
          <w:sz w:val="24"/>
        </w:rPr>
        <w:t>、维修人员在施工时均必须遵守有关安全操作规程，设置现场安全警示标志，做好安全防范措施，防止发生任何安全事故。</w:t>
      </w:r>
    </w:p>
    <w:p w:rsidR="00770333" w:rsidRDefault="007B7AA5">
      <w:pPr>
        <w:tabs>
          <w:tab w:val="left" w:pos="1365"/>
        </w:tabs>
        <w:spacing w:line="360" w:lineRule="auto"/>
        <w:rPr>
          <w:rFonts w:ascii="宋体" w:hAnsi="宋体" w:cs="宋体"/>
          <w:sz w:val="24"/>
        </w:rPr>
      </w:pPr>
      <w:r>
        <w:rPr>
          <w:rFonts w:ascii="宋体" w:hAnsi="宋体" w:cs="宋体" w:hint="eastAsia"/>
          <w:sz w:val="24"/>
        </w:rPr>
        <w:t>5</w:t>
      </w:r>
      <w:r>
        <w:rPr>
          <w:rFonts w:ascii="宋体" w:hAnsi="宋体" w:cs="宋体" w:hint="eastAsia"/>
          <w:sz w:val="24"/>
        </w:rPr>
        <w:t>、随时听取</w:t>
      </w:r>
      <w:r>
        <w:rPr>
          <w:rFonts w:ascii="宋体" w:hAnsi="宋体" w:cs="宋体" w:hint="eastAsia"/>
          <w:sz w:val="24"/>
        </w:rPr>
        <w:t>采购人</w:t>
      </w:r>
      <w:r>
        <w:rPr>
          <w:rFonts w:ascii="宋体" w:hAnsi="宋体" w:cs="宋体" w:hint="eastAsia"/>
          <w:sz w:val="24"/>
        </w:rPr>
        <w:t>的反馈，对不正常的运行状况，做认真分析及纠正；将电梯维修记录、运行状态的准确信息通报给</w:t>
      </w:r>
      <w:r>
        <w:rPr>
          <w:rFonts w:ascii="宋体" w:hAnsi="宋体" w:cs="宋体" w:hint="eastAsia"/>
          <w:sz w:val="24"/>
        </w:rPr>
        <w:t>采购人</w:t>
      </w:r>
      <w:r>
        <w:rPr>
          <w:rFonts w:ascii="宋体" w:hAnsi="宋体" w:cs="宋体" w:hint="eastAsia"/>
          <w:sz w:val="24"/>
        </w:rPr>
        <w:t>，接受采购人的监督，同时对</w:t>
      </w:r>
      <w:r>
        <w:rPr>
          <w:rFonts w:ascii="宋体" w:hAnsi="宋体" w:cs="宋体" w:hint="eastAsia"/>
          <w:sz w:val="24"/>
        </w:rPr>
        <w:t>采购人</w:t>
      </w:r>
      <w:r>
        <w:rPr>
          <w:rFonts w:ascii="宋体" w:hAnsi="宋体" w:cs="宋体" w:hint="eastAsia"/>
          <w:sz w:val="24"/>
        </w:rPr>
        <w:t>提出的</w:t>
      </w:r>
      <w:r>
        <w:rPr>
          <w:rFonts w:ascii="宋体" w:hAnsi="宋体" w:cs="宋体" w:hint="eastAsia"/>
          <w:sz w:val="24"/>
        </w:rPr>
        <w:t>要求作及时更正并付诸实施。</w:t>
      </w:r>
    </w:p>
    <w:p w:rsidR="00770333" w:rsidRDefault="007B7AA5">
      <w:pPr>
        <w:tabs>
          <w:tab w:val="left" w:pos="1365"/>
        </w:tabs>
        <w:spacing w:line="360" w:lineRule="auto"/>
        <w:rPr>
          <w:rFonts w:ascii="宋体" w:hAnsi="宋体" w:cs="宋体"/>
          <w:sz w:val="24"/>
        </w:rPr>
      </w:pPr>
      <w:r>
        <w:rPr>
          <w:rFonts w:ascii="宋体" w:hAnsi="宋体" w:cs="宋体" w:hint="eastAsia"/>
          <w:sz w:val="24"/>
        </w:rPr>
        <w:t>6</w:t>
      </w:r>
      <w:r>
        <w:rPr>
          <w:rFonts w:ascii="宋体" w:hAnsi="宋体" w:cs="宋体" w:hint="eastAsia"/>
          <w:sz w:val="24"/>
        </w:rPr>
        <w:t>、</w:t>
      </w:r>
      <w:r>
        <w:rPr>
          <w:rFonts w:ascii="宋体" w:hAnsi="宋体" w:cs="宋体" w:hint="eastAsia"/>
          <w:sz w:val="24"/>
        </w:rPr>
        <w:t>供应商</w:t>
      </w:r>
      <w:r>
        <w:rPr>
          <w:rFonts w:ascii="宋体" w:hAnsi="宋体" w:cs="宋体" w:hint="eastAsia"/>
          <w:sz w:val="24"/>
        </w:rPr>
        <w:t>购买工作人员的人身意外保险；</w:t>
      </w:r>
      <w:r>
        <w:rPr>
          <w:rFonts w:ascii="宋体" w:hAnsi="宋体" w:cs="宋体" w:hint="eastAsia"/>
          <w:sz w:val="24"/>
        </w:rPr>
        <w:t>安装、调试、验收过程中由于供应商工作人员过失而造成的直接的可预见的延误、人身伤亡或经济损失，由供应商负责。</w:t>
      </w:r>
    </w:p>
    <w:p w:rsidR="00770333" w:rsidRDefault="007B7AA5">
      <w:pPr>
        <w:tabs>
          <w:tab w:val="left" w:pos="1365"/>
        </w:tabs>
        <w:spacing w:line="360" w:lineRule="auto"/>
        <w:rPr>
          <w:rFonts w:ascii="宋体" w:hAnsi="宋体" w:cs="宋体"/>
          <w:sz w:val="24"/>
        </w:rPr>
      </w:pPr>
      <w:r>
        <w:rPr>
          <w:rFonts w:ascii="宋体" w:hAnsi="宋体" w:cs="宋体" w:hint="eastAsia"/>
          <w:sz w:val="24"/>
        </w:rPr>
        <w:t>7</w:t>
      </w:r>
      <w:r>
        <w:rPr>
          <w:rFonts w:ascii="宋体" w:hAnsi="宋体" w:cs="宋体" w:hint="eastAsia"/>
          <w:sz w:val="24"/>
        </w:rPr>
        <w:t>、</w:t>
      </w:r>
      <w:r>
        <w:rPr>
          <w:rFonts w:ascii="宋体" w:hAnsi="宋体" w:cs="宋体" w:hint="eastAsia"/>
          <w:sz w:val="24"/>
        </w:rPr>
        <w:t>供应商</w:t>
      </w:r>
      <w:r>
        <w:rPr>
          <w:rFonts w:ascii="宋体" w:hAnsi="宋体" w:cs="宋体" w:hint="eastAsia"/>
          <w:sz w:val="24"/>
        </w:rPr>
        <w:t>自行配备工作所需的工具及设备，维修时设置现场安全警示标志；</w:t>
      </w:r>
      <w:r>
        <w:rPr>
          <w:rFonts w:ascii="宋体" w:hAnsi="宋体" w:cs="宋体" w:hint="eastAsia"/>
          <w:sz w:val="24"/>
        </w:rPr>
        <w:t>维</w:t>
      </w:r>
      <w:r>
        <w:rPr>
          <w:rFonts w:ascii="宋体" w:hAnsi="宋体" w:cs="宋体" w:hint="eastAsia"/>
          <w:sz w:val="24"/>
        </w:rPr>
        <w:lastRenderedPageBreak/>
        <w:t>修使用的</w:t>
      </w:r>
      <w:r>
        <w:rPr>
          <w:rFonts w:ascii="宋体" w:hAnsi="宋体" w:cs="宋体" w:hint="eastAsia"/>
          <w:sz w:val="24"/>
        </w:rPr>
        <w:t>设备</w:t>
      </w:r>
      <w:r>
        <w:rPr>
          <w:rFonts w:ascii="宋体" w:hAnsi="宋体" w:cs="宋体" w:hint="eastAsia"/>
          <w:sz w:val="24"/>
        </w:rPr>
        <w:t>、</w:t>
      </w:r>
      <w:r>
        <w:rPr>
          <w:rFonts w:ascii="宋体" w:hAnsi="宋体" w:cs="宋体" w:hint="eastAsia"/>
          <w:sz w:val="24"/>
        </w:rPr>
        <w:t>配件</w:t>
      </w:r>
      <w:r>
        <w:rPr>
          <w:rFonts w:ascii="宋体" w:hAnsi="宋体" w:cs="宋体" w:hint="eastAsia"/>
          <w:sz w:val="24"/>
        </w:rPr>
        <w:t>应按照国家有关技术标准在制造厂检查和试验合格，以表明其运行性能、安全性能以及设备材料和结构在电气、机械上的完整性。</w:t>
      </w:r>
    </w:p>
    <w:p w:rsidR="00770333" w:rsidRDefault="007B7AA5">
      <w:pPr>
        <w:tabs>
          <w:tab w:val="left" w:pos="1365"/>
        </w:tabs>
        <w:spacing w:line="360" w:lineRule="auto"/>
        <w:rPr>
          <w:rFonts w:ascii="宋体" w:hAnsi="宋体" w:cs="宋体"/>
          <w:sz w:val="24"/>
        </w:rPr>
      </w:pPr>
      <w:r>
        <w:rPr>
          <w:rFonts w:ascii="宋体" w:hAnsi="宋体" w:cs="宋体" w:hint="eastAsia"/>
          <w:sz w:val="24"/>
        </w:rPr>
        <w:t>8</w:t>
      </w:r>
      <w:r>
        <w:rPr>
          <w:rFonts w:ascii="宋体" w:hAnsi="宋体" w:cs="宋体" w:hint="eastAsia"/>
          <w:sz w:val="24"/>
        </w:rPr>
        <w:t>、</w:t>
      </w:r>
      <w:r>
        <w:rPr>
          <w:rFonts w:ascii="宋体" w:hAnsi="宋体" w:cs="宋体" w:hint="eastAsia"/>
          <w:sz w:val="24"/>
        </w:rPr>
        <w:t>为维护自身利益和设备品质，</w:t>
      </w:r>
      <w:r>
        <w:rPr>
          <w:rFonts w:ascii="宋体" w:hAnsi="宋体" w:cs="宋体" w:hint="eastAsia"/>
          <w:sz w:val="24"/>
        </w:rPr>
        <w:t>供应商</w:t>
      </w:r>
      <w:r>
        <w:rPr>
          <w:rFonts w:ascii="宋体" w:hAnsi="宋体" w:cs="宋体" w:hint="eastAsia"/>
          <w:sz w:val="24"/>
        </w:rPr>
        <w:t>应采用生产厂指定使用的</w:t>
      </w:r>
      <w:r>
        <w:rPr>
          <w:rFonts w:ascii="宋体" w:hAnsi="宋体" w:cs="宋体"/>
          <w:sz w:val="24"/>
        </w:rPr>
        <w:t>全新</w:t>
      </w:r>
      <w:r>
        <w:rPr>
          <w:rFonts w:ascii="宋体" w:hAnsi="宋体" w:cs="宋体" w:hint="eastAsia"/>
          <w:sz w:val="24"/>
        </w:rPr>
        <w:t>合格</w:t>
      </w:r>
      <w:r>
        <w:rPr>
          <w:rFonts w:ascii="宋体" w:hAnsi="宋体" w:cs="宋体" w:hint="eastAsia"/>
          <w:sz w:val="24"/>
        </w:rPr>
        <w:t>零</w:t>
      </w:r>
      <w:r>
        <w:rPr>
          <w:rFonts w:ascii="宋体" w:hAnsi="宋体" w:cs="宋体" w:hint="eastAsia"/>
          <w:sz w:val="24"/>
        </w:rPr>
        <w:t>配件及各种润滑油。</w:t>
      </w:r>
    </w:p>
    <w:p w:rsidR="00770333" w:rsidRDefault="007B7AA5">
      <w:pPr>
        <w:tabs>
          <w:tab w:val="left" w:pos="1365"/>
        </w:tabs>
        <w:spacing w:line="360" w:lineRule="auto"/>
        <w:rPr>
          <w:rFonts w:ascii="宋体" w:hAnsi="宋体" w:cs="宋体"/>
          <w:sz w:val="24"/>
        </w:rPr>
      </w:pPr>
      <w:r>
        <w:rPr>
          <w:rFonts w:ascii="宋体" w:hAnsi="宋体" w:cs="宋体" w:hint="eastAsia"/>
          <w:sz w:val="24"/>
        </w:rPr>
        <w:t>9</w:t>
      </w:r>
      <w:r>
        <w:rPr>
          <w:rFonts w:ascii="宋体" w:hAnsi="宋体" w:cs="宋体" w:hint="eastAsia"/>
          <w:sz w:val="24"/>
        </w:rPr>
        <w:t>、</w:t>
      </w:r>
      <w:r>
        <w:rPr>
          <w:rFonts w:ascii="宋体" w:hAnsi="宋体" w:cs="宋体" w:hint="eastAsia"/>
          <w:sz w:val="24"/>
        </w:rPr>
        <w:t>根据采购人要求需对所有电梯进行二次负荷调整及载重实验，确保电梯设备得到必要检查、测试、调整和校验，并出具相关报告。</w:t>
      </w:r>
    </w:p>
    <w:p w:rsidR="00770333" w:rsidRDefault="007B7AA5">
      <w:pPr>
        <w:tabs>
          <w:tab w:val="left" w:pos="1365"/>
        </w:tabs>
        <w:spacing w:line="360" w:lineRule="auto"/>
        <w:rPr>
          <w:rFonts w:ascii="宋体" w:hAnsi="宋体" w:cs="宋体"/>
          <w:sz w:val="24"/>
        </w:rPr>
      </w:pPr>
      <w:r>
        <w:rPr>
          <w:rFonts w:ascii="宋体" w:hAnsi="宋体" w:cs="宋体" w:hint="eastAsia"/>
          <w:sz w:val="24"/>
        </w:rPr>
        <w:t>10</w:t>
      </w:r>
      <w:r>
        <w:rPr>
          <w:rFonts w:ascii="宋体" w:hAnsi="宋体" w:cs="宋体" w:hint="eastAsia"/>
          <w:sz w:val="24"/>
        </w:rPr>
        <w:t>、维修</w:t>
      </w:r>
      <w:r>
        <w:rPr>
          <w:rFonts w:ascii="宋体" w:hAnsi="宋体" w:cs="宋体" w:hint="eastAsia"/>
          <w:sz w:val="24"/>
        </w:rPr>
        <w:t>完成后，进行调试、验收按国家有关规范标准（国家无验收规范标准的按双方合同规定的要求）进行。</w:t>
      </w:r>
    </w:p>
    <w:p w:rsidR="00770333" w:rsidRDefault="007B7AA5">
      <w:pPr>
        <w:tabs>
          <w:tab w:val="left" w:pos="1365"/>
        </w:tabs>
        <w:spacing w:line="360" w:lineRule="auto"/>
        <w:rPr>
          <w:rFonts w:ascii="宋体" w:hAnsi="宋体" w:cs="宋体"/>
          <w:sz w:val="24"/>
        </w:rPr>
      </w:pPr>
      <w:r>
        <w:rPr>
          <w:rFonts w:ascii="宋体" w:hAnsi="宋体" w:cs="宋体" w:hint="eastAsia"/>
          <w:sz w:val="24"/>
        </w:rPr>
        <w:t>11</w:t>
      </w:r>
      <w:r>
        <w:rPr>
          <w:rFonts w:ascii="宋体" w:hAnsi="宋体" w:cs="宋体" w:hint="eastAsia"/>
          <w:sz w:val="24"/>
        </w:rPr>
        <w:t>、</w:t>
      </w:r>
      <w:r>
        <w:rPr>
          <w:rFonts w:ascii="宋体" w:hAnsi="宋体" w:cs="宋体" w:hint="eastAsia"/>
          <w:sz w:val="24"/>
        </w:rPr>
        <w:t>供应商应自行承担选派专业人员的住宿、就餐和交通等费用。</w:t>
      </w:r>
    </w:p>
    <w:p w:rsidR="00770333" w:rsidRDefault="007B7AA5">
      <w:pPr>
        <w:tabs>
          <w:tab w:val="left" w:pos="1365"/>
        </w:tabs>
        <w:spacing w:line="360" w:lineRule="auto"/>
        <w:rPr>
          <w:rFonts w:ascii="宋体" w:hAnsi="宋体" w:cs="宋体"/>
          <w:sz w:val="24"/>
        </w:rPr>
      </w:pPr>
      <w:r>
        <w:rPr>
          <w:rFonts w:ascii="宋体" w:hAnsi="宋体" w:cs="宋体"/>
          <w:sz w:val="24"/>
        </w:rPr>
        <w:t>12</w:t>
      </w:r>
      <w:r>
        <w:rPr>
          <w:rFonts w:ascii="宋体" w:hAnsi="宋体" w:cs="宋体"/>
          <w:sz w:val="24"/>
        </w:rPr>
        <w:t>、供应商应依法向相关部门申报电梯大修方案，采购人配合提供必要材料，申报通过后方可进行维修。</w:t>
      </w:r>
    </w:p>
    <w:p w:rsidR="00770333" w:rsidRDefault="007B7AA5">
      <w:pPr>
        <w:tabs>
          <w:tab w:val="left" w:pos="1365"/>
        </w:tabs>
        <w:spacing w:line="360" w:lineRule="auto"/>
        <w:rPr>
          <w:rFonts w:ascii="宋体" w:hAnsi="宋体" w:cs="宋体"/>
          <w:sz w:val="24"/>
        </w:rPr>
      </w:pPr>
      <w:r>
        <w:rPr>
          <w:rFonts w:ascii="宋体" w:hAnsi="宋体" w:cs="宋体" w:hint="eastAsia"/>
          <w:sz w:val="24"/>
        </w:rPr>
        <w:t>13</w:t>
      </w:r>
      <w:r>
        <w:rPr>
          <w:rFonts w:ascii="宋体" w:hAnsi="宋体" w:cs="宋体" w:hint="eastAsia"/>
          <w:sz w:val="24"/>
        </w:rPr>
        <w:t>、要求供应商在合同签订后两个月内完成本次维修项目。</w:t>
      </w:r>
    </w:p>
    <w:p w:rsidR="00770333" w:rsidRDefault="007B7AA5">
      <w:pPr>
        <w:pStyle w:val="3"/>
        <w:numPr>
          <w:ilvl w:val="0"/>
          <w:numId w:val="0"/>
        </w:numPr>
        <w:tabs>
          <w:tab w:val="clear" w:pos="1200"/>
          <w:tab w:val="left" w:pos="482"/>
        </w:tabs>
        <w:spacing w:line="360" w:lineRule="auto"/>
        <w:rPr>
          <w:rFonts w:ascii="宋体" w:hAnsi="宋体" w:cs="宋体"/>
          <w:b/>
          <w:bCs/>
          <w:sz w:val="24"/>
        </w:rPr>
      </w:pPr>
      <w:r>
        <w:rPr>
          <w:rFonts w:ascii="宋体" w:hAnsi="宋体" w:cs="宋体" w:hint="eastAsia"/>
          <w:b/>
          <w:bCs/>
          <w:sz w:val="24"/>
        </w:rPr>
        <w:t>四、</w:t>
      </w:r>
      <w:r>
        <w:rPr>
          <w:rFonts w:ascii="宋体" w:hAnsi="宋体" w:cs="宋体" w:hint="eastAsia"/>
          <w:b/>
          <w:bCs/>
          <w:sz w:val="24"/>
        </w:rPr>
        <w:t>售后服务要求</w:t>
      </w:r>
    </w:p>
    <w:p w:rsidR="00770333" w:rsidRDefault="007B7AA5">
      <w:pPr>
        <w:tabs>
          <w:tab w:val="left" w:pos="1365"/>
        </w:tabs>
        <w:spacing w:line="360" w:lineRule="auto"/>
        <w:rPr>
          <w:rFonts w:ascii="宋体" w:hAnsi="宋体" w:cs="宋体"/>
          <w:sz w:val="24"/>
        </w:rPr>
      </w:pPr>
      <w:r>
        <w:rPr>
          <w:rFonts w:ascii="宋体" w:hAnsi="宋体" w:cs="宋体" w:hint="eastAsia"/>
          <w:sz w:val="24"/>
        </w:rPr>
        <w:t>1</w:t>
      </w:r>
      <w:r>
        <w:rPr>
          <w:rFonts w:ascii="宋体" w:hAnsi="宋体" w:cs="宋体" w:hint="eastAsia"/>
          <w:sz w:val="24"/>
        </w:rPr>
        <w:t>、供应商须提供经</w:t>
      </w:r>
      <w:r>
        <w:rPr>
          <w:rFonts w:ascii="宋体" w:hAnsi="宋体" w:cs="宋体" w:hint="eastAsia"/>
          <w:sz w:val="24"/>
        </w:rPr>
        <w:t>2</w:t>
      </w:r>
      <w:r>
        <w:rPr>
          <w:rFonts w:ascii="宋体" w:hAnsi="宋体" w:cs="宋体" w:hint="eastAsia"/>
          <w:sz w:val="24"/>
        </w:rPr>
        <w:t>年</w:t>
      </w:r>
      <w:r>
        <w:rPr>
          <w:rFonts w:ascii="宋体" w:hAnsi="宋体" w:cs="宋体" w:hint="eastAsia"/>
          <w:sz w:val="24"/>
        </w:rPr>
        <w:t>的免费质保期自项目验收合格交付使用之日起</w:t>
      </w:r>
      <w:r>
        <w:rPr>
          <w:rFonts w:ascii="宋体" w:hAnsi="宋体" w:cs="宋体" w:hint="eastAsia"/>
          <w:sz w:val="24"/>
        </w:rPr>
        <w:t>计。在此期间，供应商应免费处理因质量发生的故障。</w:t>
      </w:r>
    </w:p>
    <w:p w:rsidR="00770333" w:rsidRDefault="007B7AA5">
      <w:pPr>
        <w:tabs>
          <w:tab w:val="left" w:pos="1365"/>
        </w:tabs>
        <w:spacing w:line="360" w:lineRule="auto"/>
        <w:rPr>
          <w:rFonts w:ascii="宋体" w:hAnsi="宋体" w:cs="宋体"/>
          <w:sz w:val="24"/>
        </w:rPr>
      </w:pPr>
      <w:r>
        <w:rPr>
          <w:rFonts w:ascii="宋体" w:hAnsi="宋体" w:cs="宋体" w:hint="eastAsia"/>
          <w:sz w:val="24"/>
        </w:rPr>
        <w:t>2</w:t>
      </w:r>
      <w:r>
        <w:rPr>
          <w:rFonts w:ascii="宋体" w:hAnsi="宋体" w:cs="宋体" w:hint="eastAsia"/>
          <w:sz w:val="24"/>
        </w:rPr>
        <w:t>、在杭州市内须设有安装维修服务网点，并具有安装维修资质，以处理所有的维修服务，它需提供</w:t>
      </w:r>
      <w:r>
        <w:rPr>
          <w:rFonts w:ascii="宋体" w:hAnsi="宋体" w:cs="宋体" w:hint="eastAsia"/>
          <w:sz w:val="24"/>
        </w:rPr>
        <w:t>24</w:t>
      </w:r>
      <w:r>
        <w:rPr>
          <w:rFonts w:ascii="宋体" w:hAnsi="宋体" w:cs="宋体" w:hint="eastAsia"/>
          <w:sz w:val="24"/>
        </w:rPr>
        <w:t>小时服务，而且维修人员需在接到维修电话后</w:t>
      </w:r>
      <w:r>
        <w:rPr>
          <w:rFonts w:ascii="宋体" w:hAnsi="宋体" w:cs="宋体" w:hint="eastAsia"/>
          <w:sz w:val="24"/>
        </w:rPr>
        <w:t>0.5</w:t>
      </w:r>
      <w:r>
        <w:rPr>
          <w:rFonts w:ascii="宋体" w:hAnsi="宋体" w:cs="宋体" w:hint="eastAsia"/>
          <w:sz w:val="24"/>
        </w:rPr>
        <w:t>小时内赶到现场并完成处理，提供不间断的服务直到结束。维修点需提供足够的备件以适应采购人维修要求。</w:t>
      </w:r>
      <w:r>
        <w:rPr>
          <w:rFonts w:ascii="宋体" w:hAnsi="宋体" w:cs="宋体" w:hint="eastAsia"/>
          <w:sz w:val="24"/>
        </w:rPr>
        <w:t>24</w:t>
      </w:r>
      <w:r>
        <w:rPr>
          <w:rFonts w:ascii="宋体" w:hAnsi="宋体" w:cs="宋体" w:hint="eastAsia"/>
          <w:sz w:val="24"/>
        </w:rPr>
        <w:t>小时内不能修复的，则无偿提供备用零件供采购人使用。</w:t>
      </w:r>
    </w:p>
    <w:p w:rsidR="00770333" w:rsidRDefault="007B7AA5">
      <w:pPr>
        <w:tabs>
          <w:tab w:val="left" w:pos="1365"/>
        </w:tabs>
        <w:spacing w:line="360" w:lineRule="auto"/>
        <w:rPr>
          <w:rFonts w:ascii="宋体" w:hAnsi="宋体" w:cs="宋体"/>
          <w:sz w:val="24"/>
        </w:rPr>
      </w:pPr>
      <w:r>
        <w:rPr>
          <w:rFonts w:ascii="宋体" w:hAnsi="宋体" w:cs="宋体" w:hint="eastAsia"/>
          <w:sz w:val="24"/>
        </w:rPr>
        <w:t>3</w:t>
      </w:r>
      <w:r>
        <w:rPr>
          <w:rFonts w:ascii="宋体" w:hAnsi="宋体" w:cs="宋体" w:hint="eastAsia"/>
          <w:sz w:val="24"/>
        </w:rPr>
        <w:t>、供应商服务维修人员均经过良好的系统技术培训，并有丰富的现场维修经验。</w:t>
      </w:r>
    </w:p>
    <w:p w:rsidR="00770333" w:rsidRDefault="007B7AA5">
      <w:pPr>
        <w:tabs>
          <w:tab w:val="left" w:pos="1365"/>
        </w:tabs>
        <w:spacing w:line="360" w:lineRule="auto"/>
        <w:rPr>
          <w:rFonts w:ascii="宋体" w:hAnsi="宋体" w:cs="宋体"/>
          <w:b/>
          <w:bCs/>
          <w:sz w:val="24"/>
        </w:rPr>
      </w:pPr>
      <w:r>
        <w:rPr>
          <w:rFonts w:ascii="宋体" w:hAnsi="宋体" w:cs="宋体" w:hint="eastAsia"/>
          <w:b/>
          <w:bCs/>
          <w:sz w:val="24"/>
        </w:rPr>
        <w:t>五、</w:t>
      </w:r>
      <w:r>
        <w:rPr>
          <w:rFonts w:ascii="宋体" w:hAnsi="宋体" w:cs="宋体" w:hint="eastAsia"/>
          <w:b/>
          <w:bCs/>
          <w:sz w:val="24"/>
        </w:rPr>
        <w:t>付款</w:t>
      </w:r>
    </w:p>
    <w:p w:rsidR="00770333" w:rsidRDefault="007B7AA5">
      <w:pPr>
        <w:tabs>
          <w:tab w:val="left" w:pos="1365"/>
        </w:tabs>
        <w:spacing w:line="360" w:lineRule="auto"/>
        <w:ind w:firstLine="480"/>
        <w:rPr>
          <w:rFonts w:ascii="宋体" w:hAnsi="宋体" w:cs="宋体"/>
          <w:sz w:val="24"/>
        </w:rPr>
      </w:pPr>
      <w:r>
        <w:rPr>
          <w:rFonts w:ascii="宋体" w:hAnsi="宋体" w:cs="宋体" w:hint="eastAsia"/>
          <w:sz w:val="24"/>
        </w:rPr>
        <w:t>相关</w:t>
      </w:r>
      <w:r>
        <w:rPr>
          <w:rFonts w:ascii="宋体" w:hAnsi="宋体" w:cs="宋体"/>
          <w:sz w:val="24"/>
        </w:rPr>
        <w:t>电梯取得年检报告、合格证，供应商评估报告及采购人验收报告后，</w:t>
      </w:r>
      <w:r>
        <w:rPr>
          <w:rFonts w:ascii="宋体" w:hAnsi="宋体" w:cs="宋体" w:hint="eastAsia"/>
          <w:sz w:val="24"/>
        </w:rPr>
        <w:t>采购人收到供应商提供的发票，一个月内付款</w:t>
      </w:r>
      <w:r>
        <w:rPr>
          <w:rFonts w:ascii="宋体" w:hAnsi="宋体" w:cs="宋体" w:hint="eastAsia"/>
          <w:sz w:val="24"/>
        </w:rPr>
        <w:t>项目总金额的</w:t>
      </w:r>
      <w:r>
        <w:rPr>
          <w:rFonts w:ascii="宋体" w:hAnsi="宋体" w:cs="宋体" w:hint="eastAsia"/>
          <w:sz w:val="24"/>
        </w:rPr>
        <w:t>80%</w:t>
      </w:r>
      <w:r>
        <w:rPr>
          <w:rFonts w:ascii="宋体" w:hAnsi="宋体" w:cs="宋体" w:hint="eastAsia"/>
          <w:sz w:val="24"/>
        </w:rPr>
        <w:t>。</w:t>
      </w:r>
    </w:p>
    <w:p w:rsidR="00770333" w:rsidRDefault="007B7AA5">
      <w:pPr>
        <w:tabs>
          <w:tab w:val="left" w:pos="1365"/>
        </w:tabs>
        <w:spacing w:line="360" w:lineRule="auto"/>
        <w:ind w:firstLine="480"/>
        <w:rPr>
          <w:rFonts w:ascii="宋体" w:hAnsi="宋体" w:cs="宋体"/>
          <w:sz w:val="24"/>
        </w:rPr>
      </w:pPr>
      <w:r>
        <w:rPr>
          <w:rFonts w:ascii="宋体" w:hAnsi="宋体" w:cs="宋体" w:hint="eastAsia"/>
          <w:sz w:val="24"/>
        </w:rPr>
        <w:t>电梯运行无事故、无纠纷的情况下，首期付款</w:t>
      </w:r>
      <w:r>
        <w:rPr>
          <w:rFonts w:ascii="宋体" w:hAnsi="宋体" w:cs="宋体" w:hint="eastAsia"/>
          <w:sz w:val="24"/>
        </w:rPr>
        <w:t>6</w:t>
      </w:r>
      <w:r>
        <w:rPr>
          <w:rFonts w:ascii="宋体" w:hAnsi="宋体" w:cs="宋体" w:hint="eastAsia"/>
          <w:sz w:val="24"/>
        </w:rPr>
        <w:t>个月后，支付剩余</w:t>
      </w:r>
      <w:r>
        <w:rPr>
          <w:rFonts w:ascii="宋体" w:hAnsi="宋体" w:cs="宋体" w:hint="eastAsia"/>
          <w:sz w:val="24"/>
        </w:rPr>
        <w:t>20%</w:t>
      </w:r>
      <w:r>
        <w:rPr>
          <w:rFonts w:ascii="宋体" w:hAnsi="宋体" w:cs="宋体" w:hint="eastAsia"/>
          <w:sz w:val="24"/>
        </w:rPr>
        <w:t>款项。</w:t>
      </w:r>
    </w:p>
    <w:p w:rsidR="00770333" w:rsidRDefault="00770333">
      <w:pPr>
        <w:rPr>
          <w:rFonts w:ascii="宋体" w:hAnsi="宋体" w:cs="宋体"/>
          <w:sz w:val="24"/>
        </w:rPr>
      </w:pPr>
    </w:p>
    <w:sectPr w:rsidR="0077033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AA5" w:rsidRDefault="007B7AA5">
      <w:r>
        <w:separator/>
      </w:r>
    </w:p>
  </w:endnote>
  <w:endnote w:type="continuationSeparator" w:id="0">
    <w:p w:rsidR="007B7AA5" w:rsidRDefault="007B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33" w:rsidRDefault="007B7AA5">
    <w:pPr>
      <w:pStyle w:val="a9"/>
      <w:tabs>
        <w:tab w:val="clear" w:pos="4153"/>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70333" w:rsidRDefault="007B7AA5">
                          <w:pPr>
                            <w:pStyle w:val="a9"/>
                          </w:pPr>
                          <w:r>
                            <w:fldChar w:fldCharType="begin"/>
                          </w:r>
                          <w:r>
                            <w:instrText xml:space="preserve"> PAGE  \* MERGEFORMAT </w:instrText>
                          </w:r>
                          <w:r>
                            <w:fldChar w:fldCharType="separate"/>
                          </w:r>
                          <w:r w:rsidR="00417DC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70333" w:rsidRDefault="007B7AA5">
                    <w:pPr>
                      <w:pStyle w:val="a9"/>
                    </w:pPr>
                    <w:r>
                      <w:fldChar w:fldCharType="begin"/>
                    </w:r>
                    <w:r>
                      <w:instrText xml:space="preserve"> PAGE  \* MERGEFORMAT </w:instrText>
                    </w:r>
                    <w:r>
                      <w:fldChar w:fldCharType="separate"/>
                    </w:r>
                    <w:r w:rsidR="00417DC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AA5" w:rsidRDefault="007B7AA5">
      <w:r>
        <w:separator/>
      </w:r>
    </w:p>
  </w:footnote>
  <w:footnote w:type="continuationSeparator" w:id="0">
    <w:p w:rsidR="007B7AA5" w:rsidRDefault="007B7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98C745"/>
    <w:multiLevelType w:val="singleLevel"/>
    <w:tmpl w:val="8398C745"/>
    <w:lvl w:ilvl="0">
      <w:start w:val="1"/>
      <w:numFmt w:val="decimal"/>
      <w:pStyle w:val="3"/>
      <w:lvlText w:val="%1."/>
      <w:lvlJc w:val="left"/>
      <w:pPr>
        <w:tabs>
          <w:tab w:val="left" w:pos="1200"/>
        </w:tabs>
        <w:ind w:left="1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ODk2Yjc4YzhjOWJiYzMzZGU5MGYyMDhhYjM1NjAifQ=="/>
  </w:docVars>
  <w:rsids>
    <w:rsidRoot w:val="51300D0D"/>
    <w:rsid w:val="F7BB190D"/>
    <w:rsid w:val="00417DC1"/>
    <w:rsid w:val="00770333"/>
    <w:rsid w:val="007B7AA5"/>
    <w:rsid w:val="00FB6DEE"/>
    <w:rsid w:val="01F634CA"/>
    <w:rsid w:val="031A6BD0"/>
    <w:rsid w:val="0DD16912"/>
    <w:rsid w:val="1A3815AA"/>
    <w:rsid w:val="20F621DE"/>
    <w:rsid w:val="25380C9D"/>
    <w:rsid w:val="297B3BC8"/>
    <w:rsid w:val="2D9E0D4B"/>
    <w:rsid w:val="323F01A2"/>
    <w:rsid w:val="33C02CA4"/>
    <w:rsid w:val="3588084C"/>
    <w:rsid w:val="397360C2"/>
    <w:rsid w:val="3B242AAC"/>
    <w:rsid w:val="4AA437FD"/>
    <w:rsid w:val="4E9F229E"/>
    <w:rsid w:val="51300D0D"/>
    <w:rsid w:val="529C0713"/>
    <w:rsid w:val="54A34A8A"/>
    <w:rsid w:val="55C47157"/>
    <w:rsid w:val="5DA4330A"/>
    <w:rsid w:val="5FD8612A"/>
    <w:rsid w:val="611D739F"/>
    <w:rsid w:val="66D400D0"/>
    <w:rsid w:val="6A97201B"/>
    <w:rsid w:val="6BF70A08"/>
    <w:rsid w:val="6E2D73B5"/>
    <w:rsid w:val="6FD1721D"/>
    <w:rsid w:val="77FF06FE"/>
    <w:rsid w:val="799572F4"/>
    <w:rsid w:val="7CFD3DD9"/>
    <w:rsid w:val="7DFF90F7"/>
    <w:rsid w:val="9FD6023A"/>
    <w:rsid w:val="AFB920AB"/>
    <w:rsid w:val="AFDFC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qFormat="1"/>
    <w:lsdException w:name="annotation text" w:qFormat="1"/>
    <w:lsdException w:name="caption" w:semiHidden="1" w:unhideWhenUsed="1" w:qFormat="1"/>
    <w:lsdException w:name="List Number 3"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spacing w:line="360" w:lineRule="auto"/>
      <w:jc w:val="center"/>
      <w:outlineLvl w:val="0"/>
    </w:pPr>
    <w:rPr>
      <w:rFonts w:ascii="Arial" w:eastAsia="华文中宋" w:hAnsi="Arial"/>
      <w:b/>
      <w:color w:val="000000"/>
      <w:sz w:val="32"/>
    </w:rPr>
  </w:style>
  <w:style w:type="paragraph" w:styleId="2">
    <w:name w:val="heading 2"/>
    <w:basedOn w:val="a"/>
    <w:next w:val="a"/>
    <w:qFormat/>
    <w:pPr>
      <w:keepNext/>
      <w:keepLines/>
      <w:snapToGrid w:val="0"/>
      <w:spacing w:line="300" w:lineRule="auto"/>
      <w:ind w:firstLineChars="200" w:firstLine="200"/>
      <w:outlineLvl w:val="1"/>
    </w:pPr>
    <w:rPr>
      <w:rFonts w:ascii="Arial" w:hAnsi="Arial"/>
      <w:b/>
      <w:bCs/>
      <w:szCs w:val="32"/>
    </w:rPr>
  </w:style>
  <w:style w:type="paragraph" w:styleId="30">
    <w:name w:val="heading 3"/>
    <w:basedOn w:val="a"/>
    <w:next w:val="a"/>
    <w:uiPriority w:val="9"/>
    <w:qFormat/>
    <w:pPr>
      <w:widowControl/>
      <w:autoSpaceDE w:val="0"/>
      <w:autoSpaceDN w:val="0"/>
      <w:snapToGrid w:val="0"/>
      <w:spacing w:line="300" w:lineRule="auto"/>
      <w:ind w:firstLineChars="200" w:firstLine="200"/>
      <w:outlineLvl w:val="2"/>
    </w:pPr>
    <w:rPr>
      <w:rFonts w:ascii="Arial" w:hAnsi="Arial"/>
      <w:b/>
      <w:szCs w:val="20"/>
    </w:rPr>
  </w:style>
  <w:style w:type="paragraph" w:styleId="4">
    <w:name w:val="heading 4"/>
    <w:basedOn w:val="a"/>
    <w:next w:val="a"/>
    <w:uiPriority w:val="9"/>
    <w:qFormat/>
    <w:pPr>
      <w:widowControl/>
      <w:adjustRightInd w:val="0"/>
      <w:snapToGrid w:val="0"/>
      <w:spacing w:line="300" w:lineRule="auto"/>
      <w:ind w:firstLineChars="200" w:firstLine="200"/>
      <w:jc w:val="left"/>
      <w:outlineLvl w:val="3"/>
    </w:pPr>
    <w:rPr>
      <w:rFonts w:ascii="Arial"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qFormat/>
    <w:pPr>
      <w:jc w:val="left"/>
    </w:pPr>
  </w:style>
  <w:style w:type="paragraph" w:styleId="a5">
    <w:name w:val="Body Text"/>
    <w:basedOn w:val="a"/>
    <w:next w:val="a6"/>
    <w:qFormat/>
    <w:pPr>
      <w:adjustRightInd w:val="0"/>
      <w:spacing w:line="315" w:lineRule="atLeast"/>
      <w:jc w:val="left"/>
      <w:textAlignment w:val="baseline"/>
    </w:pPr>
    <w:rPr>
      <w:rFonts w:ascii="仿宋_GB2312" w:eastAsia="仿宋_GB2312"/>
      <w:kern w:val="0"/>
      <w:sz w:val="28"/>
      <w:szCs w:val="20"/>
    </w:rPr>
  </w:style>
  <w:style w:type="paragraph" w:styleId="a6">
    <w:name w:val="Body Text First Indent"/>
    <w:basedOn w:val="a5"/>
    <w:next w:val="6"/>
    <w:qFormat/>
    <w:pPr>
      <w:adjustRightInd/>
      <w:spacing w:after="120" w:line="240" w:lineRule="auto"/>
      <w:ind w:firstLineChars="100" w:firstLine="420"/>
      <w:jc w:val="both"/>
      <w:textAlignment w:val="auto"/>
    </w:pPr>
    <w:rPr>
      <w:rFonts w:ascii="Times New Roman" w:eastAsia="宋体"/>
      <w:kern w:val="2"/>
      <w:sz w:val="21"/>
    </w:rPr>
  </w:style>
  <w:style w:type="paragraph" w:styleId="6">
    <w:name w:val="toc 6"/>
    <w:basedOn w:val="a"/>
    <w:next w:val="a"/>
    <w:qFormat/>
    <w:pPr>
      <w:ind w:left="1050"/>
      <w:jc w:val="left"/>
    </w:pPr>
    <w:rPr>
      <w:sz w:val="18"/>
      <w:szCs w:val="18"/>
    </w:rPr>
  </w:style>
  <w:style w:type="paragraph" w:styleId="a7">
    <w:name w:val="Body Text Indent"/>
    <w:basedOn w:val="a"/>
    <w:next w:val="a"/>
    <w:qFormat/>
    <w:pPr>
      <w:adjustRightInd w:val="0"/>
      <w:spacing w:line="500" w:lineRule="atLeast"/>
      <w:ind w:firstLine="210"/>
      <w:textAlignment w:val="baseline"/>
    </w:pPr>
    <w:rPr>
      <w:rFonts w:ascii="Arial" w:eastAsia="Arial"/>
      <w:sz w:val="24"/>
    </w:rPr>
  </w:style>
  <w:style w:type="paragraph" w:styleId="3">
    <w:name w:val="List Number 3"/>
    <w:basedOn w:val="a"/>
    <w:qFormat/>
    <w:pPr>
      <w:numPr>
        <w:numId w:val="1"/>
      </w:numPr>
    </w:pPr>
  </w:style>
  <w:style w:type="paragraph" w:styleId="a8">
    <w:name w:val="Plain Text"/>
    <w:basedOn w:val="a"/>
    <w:next w:val="a"/>
    <w:qFormat/>
    <w:pPr>
      <w:spacing w:beforeLines="50" w:before="156" w:afterLines="50" w:after="156" w:line="400" w:lineRule="exact"/>
    </w:pPr>
    <w:rPr>
      <w:rFonts w:ascii="宋体" w:hAnsi="Courier New"/>
      <w:kern w:val="0"/>
      <w:sz w:val="24"/>
    </w:rPr>
  </w:style>
  <w:style w:type="paragraph" w:styleId="a9">
    <w:name w:val="footer"/>
    <w:basedOn w:val="a"/>
    <w:pPr>
      <w:tabs>
        <w:tab w:val="center" w:pos="4153"/>
        <w:tab w:val="right" w:pos="8306"/>
      </w:tabs>
      <w:snapToGrid w:val="0"/>
      <w:jc w:val="left"/>
    </w:pPr>
    <w:rPr>
      <w:sz w:val="18"/>
    </w:rPr>
  </w:style>
  <w:style w:type="paragraph" w:styleId="aa">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rPr>
  </w:style>
  <w:style w:type="paragraph" w:styleId="20">
    <w:name w:val="Body Text First Indent 2"/>
    <w:basedOn w:val="a7"/>
    <w:uiPriority w:val="99"/>
    <w:qFormat/>
    <w:pPr>
      <w:ind w:firstLineChars="2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firstLineChars="200" w:firstLine="420"/>
    </w:pPr>
  </w:style>
  <w:style w:type="character" w:customStyle="1" w:styleId="font21">
    <w:name w:val="font21"/>
    <w:basedOn w:val="a0"/>
    <w:qFormat/>
    <w:rPr>
      <w:rFonts w:ascii="宋体" w:eastAsia="宋体" w:hAnsi="宋体" w:cs="宋体" w:hint="eastAsia"/>
      <w:color w:val="000000"/>
      <w:sz w:val="21"/>
      <w:szCs w:val="21"/>
      <w:u w:val="none"/>
    </w:rPr>
  </w:style>
  <w:style w:type="paragraph" w:customStyle="1" w:styleId="ae">
    <w:name w:val="首行缩进"/>
    <w:basedOn w:val="a"/>
    <w:qFormat/>
    <w:pPr>
      <w:spacing w:line="360" w:lineRule="auto"/>
      <w:ind w:firstLineChars="200" w:firstLine="480"/>
    </w:pPr>
    <w:rPr>
      <w:sz w:val="24"/>
      <w:lang w:val="zh-CN"/>
    </w:rPr>
  </w:style>
  <w:style w:type="paragraph" w:customStyle="1" w:styleId="af">
    <w:name w:val="正文段"/>
    <w:basedOn w:val="a"/>
    <w:qFormat/>
    <w:pPr>
      <w:widowControl/>
      <w:snapToGrid w:val="0"/>
      <w:spacing w:afterLines="50" w:after="50"/>
      <w:ind w:firstLineChars="200" w:firstLine="200"/>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qFormat="1"/>
    <w:lsdException w:name="annotation text" w:qFormat="1"/>
    <w:lsdException w:name="caption" w:semiHidden="1" w:unhideWhenUsed="1" w:qFormat="1"/>
    <w:lsdException w:name="List Number 3"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spacing w:line="360" w:lineRule="auto"/>
      <w:jc w:val="center"/>
      <w:outlineLvl w:val="0"/>
    </w:pPr>
    <w:rPr>
      <w:rFonts w:ascii="Arial" w:eastAsia="华文中宋" w:hAnsi="Arial"/>
      <w:b/>
      <w:color w:val="000000"/>
      <w:sz w:val="32"/>
    </w:rPr>
  </w:style>
  <w:style w:type="paragraph" w:styleId="2">
    <w:name w:val="heading 2"/>
    <w:basedOn w:val="a"/>
    <w:next w:val="a"/>
    <w:qFormat/>
    <w:pPr>
      <w:keepNext/>
      <w:keepLines/>
      <w:snapToGrid w:val="0"/>
      <w:spacing w:line="300" w:lineRule="auto"/>
      <w:ind w:firstLineChars="200" w:firstLine="200"/>
      <w:outlineLvl w:val="1"/>
    </w:pPr>
    <w:rPr>
      <w:rFonts w:ascii="Arial" w:hAnsi="Arial"/>
      <w:b/>
      <w:bCs/>
      <w:szCs w:val="32"/>
    </w:rPr>
  </w:style>
  <w:style w:type="paragraph" w:styleId="30">
    <w:name w:val="heading 3"/>
    <w:basedOn w:val="a"/>
    <w:next w:val="a"/>
    <w:uiPriority w:val="9"/>
    <w:qFormat/>
    <w:pPr>
      <w:widowControl/>
      <w:autoSpaceDE w:val="0"/>
      <w:autoSpaceDN w:val="0"/>
      <w:snapToGrid w:val="0"/>
      <w:spacing w:line="300" w:lineRule="auto"/>
      <w:ind w:firstLineChars="200" w:firstLine="200"/>
      <w:outlineLvl w:val="2"/>
    </w:pPr>
    <w:rPr>
      <w:rFonts w:ascii="Arial" w:hAnsi="Arial"/>
      <w:b/>
      <w:szCs w:val="20"/>
    </w:rPr>
  </w:style>
  <w:style w:type="paragraph" w:styleId="4">
    <w:name w:val="heading 4"/>
    <w:basedOn w:val="a"/>
    <w:next w:val="a"/>
    <w:uiPriority w:val="9"/>
    <w:qFormat/>
    <w:pPr>
      <w:widowControl/>
      <w:adjustRightInd w:val="0"/>
      <w:snapToGrid w:val="0"/>
      <w:spacing w:line="300" w:lineRule="auto"/>
      <w:ind w:firstLineChars="200" w:firstLine="200"/>
      <w:jc w:val="left"/>
      <w:outlineLvl w:val="3"/>
    </w:pPr>
    <w:rPr>
      <w:rFonts w:ascii="Arial"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qFormat/>
    <w:pPr>
      <w:jc w:val="left"/>
    </w:pPr>
  </w:style>
  <w:style w:type="paragraph" w:styleId="a5">
    <w:name w:val="Body Text"/>
    <w:basedOn w:val="a"/>
    <w:next w:val="a6"/>
    <w:qFormat/>
    <w:pPr>
      <w:adjustRightInd w:val="0"/>
      <w:spacing w:line="315" w:lineRule="atLeast"/>
      <w:jc w:val="left"/>
      <w:textAlignment w:val="baseline"/>
    </w:pPr>
    <w:rPr>
      <w:rFonts w:ascii="仿宋_GB2312" w:eastAsia="仿宋_GB2312"/>
      <w:kern w:val="0"/>
      <w:sz w:val="28"/>
      <w:szCs w:val="20"/>
    </w:rPr>
  </w:style>
  <w:style w:type="paragraph" w:styleId="a6">
    <w:name w:val="Body Text First Indent"/>
    <w:basedOn w:val="a5"/>
    <w:next w:val="6"/>
    <w:qFormat/>
    <w:pPr>
      <w:adjustRightInd/>
      <w:spacing w:after="120" w:line="240" w:lineRule="auto"/>
      <w:ind w:firstLineChars="100" w:firstLine="420"/>
      <w:jc w:val="both"/>
      <w:textAlignment w:val="auto"/>
    </w:pPr>
    <w:rPr>
      <w:rFonts w:ascii="Times New Roman" w:eastAsia="宋体"/>
      <w:kern w:val="2"/>
      <w:sz w:val="21"/>
    </w:rPr>
  </w:style>
  <w:style w:type="paragraph" w:styleId="6">
    <w:name w:val="toc 6"/>
    <w:basedOn w:val="a"/>
    <w:next w:val="a"/>
    <w:qFormat/>
    <w:pPr>
      <w:ind w:left="1050"/>
      <w:jc w:val="left"/>
    </w:pPr>
    <w:rPr>
      <w:sz w:val="18"/>
      <w:szCs w:val="18"/>
    </w:rPr>
  </w:style>
  <w:style w:type="paragraph" w:styleId="a7">
    <w:name w:val="Body Text Indent"/>
    <w:basedOn w:val="a"/>
    <w:next w:val="a"/>
    <w:qFormat/>
    <w:pPr>
      <w:adjustRightInd w:val="0"/>
      <w:spacing w:line="500" w:lineRule="atLeast"/>
      <w:ind w:firstLine="210"/>
      <w:textAlignment w:val="baseline"/>
    </w:pPr>
    <w:rPr>
      <w:rFonts w:ascii="Arial" w:eastAsia="Arial"/>
      <w:sz w:val="24"/>
    </w:rPr>
  </w:style>
  <w:style w:type="paragraph" w:styleId="3">
    <w:name w:val="List Number 3"/>
    <w:basedOn w:val="a"/>
    <w:qFormat/>
    <w:pPr>
      <w:numPr>
        <w:numId w:val="1"/>
      </w:numPr>
    </w:pPr>
  </w:style>
  <w:style w:type="paragraph" w:styleId="a8">
    <w:name w:val="Plain Text"/>
    <w:basedOn w:val="a"/>
    <w:next w:val="a"/>
    <w:qFormat/>
    <w:pPr>
      <w:spacing w:beforeLines="50" w:before="156" w:afterLines="50" w:after="156" w:line="400" w:lineRule="exact"/>
    </w:pPr>
    <w:rPr>
      <w:rFonts w:ascii="宋体" w:hAnsi="Courier New"/>
      <w:kern w:val="0"/>
      <w:sz w:val="24"/>
    </w:rPr>
  </w:style>
  <w:style w:type="paragraph" w:styleId="a9">
    <w:name w:val="footer"/>
    <w:basedOn w:val="a"/>
    <w:pPr>
      <w:tabs>
        <w:tab w:val="center" w:pos="4153"/>
        <w:tab w:val="right" w:pos="8306"/>
      </w:tabs>
      <w:snapToGrid w:val="0"/>
      <w:jc w:val="left"/>
    </w:pPr>
    <w:rPr>
      <w:sz w:val="18"/>
    </w:rPr>
  </w:style>
  <w:style w:type="paragraph" w:styleId="aa">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rPr>
  </w:style>
  <w:style w:type="paragraph" w:styleId="20">
    <w:name w:val="Body Text First Indent 2"/>
    <w:basedOn w:val="a7"/>
    <w:uiPriority w:val="99"/>
    <w:qFormat/>
    <w:pPr>
      <w:ind w:firstLineChars="2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firstLineChars="200" w:firstLine="420"/>
    </w:pPr>
  </w:style>
  <w:style w:type="character" w:customStyle="1" w:styleId="font21">
    <w:name w:val="font21"/>
    <w:basedOn w:val="a0"/>
    <w:qFormat/>
    <w:rPr>
      <w:rFonts w:ascii="宋体" w:eastAsia="宋体" w:hAnsi="宋体" w:cs="宋体" w:hint="eastAsia"/>
      <w:color w:val="000000"/>
      <w:sz w:val="21"/>
      <w:szCs w:val="21"/>
      <w:u w:val="none"/>
    </w:rPr>
  </w:style>
  <w:style w:type="paragraph" w:customStyle="1" w:styleId="ae">
    <w:name w:val="首行缩进"/>
    <w:basedOn w:val="a"/>
    <w:qFormat/>
    <w:pPr>
      <w:spacing w:line="360" w:lineRule="auto"/>
      <w:ind w:firstLineChars="200" w:firstLine="480"/>
    </w:pPr>
    <w:rPr>
      <w:sz w:val="24"/>
      <w:lang w:val="zh-CN"/>
    </w:rPr>
  </w:style>
  <w:style w:type="paragraph" w:customStyle="1" w:styleId="af">
    <w:name w:val="正文段"/>
    <w:basedOn w:val="a"/>
    <w:qFormat/>
    <w:pPr>
      <w:widowControl/>
      <w:snapToGrid w:val="0"/>
      <w:spacing w:afterLines="50" w:after="50"/>
      <w:ind w:firstLineChars="200" w:firstLine="20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wl</cp:lastModifiedBy>
  <cp:revision>3</cp:revision>
  <dcterms:created xsi:type="dcterms:W3CDTF">2025-03-05T06:07:00Z</dcterms:created>
  <dcterms:modified xsi:type="dcterms:W3CDTF">2025-03-05T06:09:00Z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ADA364F98699402391E1980C4D3DFC9E_13</vt:lpwstr>
  </property>
  <property fmtid="{D5CDD505-2E9C-101B-9397-08002B2CF9AE}" pid="4" name="KSOTemplateDocerSaveRecord">
    <vt:lpwstr>eyJoZGlkIjoiNGM2NTJkY2E1NjgxN2M3ZWZkMjM5MjViZDQ0ZTFlOGEiLCJ1c2VySWQiOiI1MjA2MDkwNzAifQ==</vt:lpwstr>
  </property>
</Properties>
</file>