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A6001" w14:textId="362B49F6" w:rsidR="004505F3" w:rsidRPr="004505F3" w:rsidRDefault="004505F3" w:rsidP="004505F3">
      <w:pPr>
        <w:adjustRightInd w:val="0"/>
        <w:snapToGrid w:val="0"/>
        <w:spacing w:line="360" w:lineRule="auto"/>
        <w:jc w:val="center"/>
        <w:rPr>
          <w:rFonts w:ascii="宋体" w:hAnsi="宋体" w:cs="宋体"/>
          <w:b/>
          <w:snapToGrid/>
          <w:color w:val="000000" w:themeColor="text1"/>
          <w:kern w:val="44"/>
          <w:sz w:val="32"/>
        </w:rPr>
      </w:pPr>
      <w:r>
        <w:rPr>
          <w:rFonts w:ascii="宋体" w:hAnsi="宋体" w:cs="宋体" w:hint="eastAsia"/>
          <w:b/>
          <w:snapToGrid/>
          <w:kern w:val="44"/>
          <w:sz w:val="32"/>
        </w:rPr>
        <w:t>制剂室</w:t>
      </w:r>
      <w:r w:rsidR="00662AE0">
        <w:rPr>
          <w:rFonts w:ascii="宋体" w:hAnsi="宋体" w:cs="宋体" w:hint="eastAsia"/>
          <w:b/>
          <w:snapToGrid/>
          <w:kern w:val="44"/>
          <w:sz w:val="32"/>
        </w:rPr>
        <w:t>异地新建</w:t>
      </w:r>
      <w:r>
        <w:rPr>
          <w:rFonts w:ascii="宋体" w:hAnsi="宋体" w:cs="宋体" w:hint="eastAsia"/>
          <w:b/>
          <w:snapToGrid/>
          <w:kern w:val="44"/>
          <w:sz w:val="32"/>
        </w:rPr>
        <w:t>工程招标代理</w:t>
      </w:r>
      <w:r w:rsidR="00662AE0">
        <w:rPr>
          <w:rFonts w:ascii="宋体" w:hAnsi="宋体" w:cs="宋体" w:hint="eastAsia"/>
          <w:b/>
          <w:snapToGrid/>
          <w:kern w:val="44"/>
          <w:sz w:val="32"/>
        </w:rPr>
        <w:t>服务</w:t>
      </w:r>
      <w:r w:rsidRPr="00757746">
        <w:rPr>
          <w:rFonts w:ascii="宋体" w:hAnsi="宋体" w:cs="宋体" w:hint="eastAsia"/>
          <w:b/>
          <w:snapToGrid/>
          <w:kern w:val="44"/>
          <w:sz w:val="32"/>
        </w:rPr>
        <w:t>采购需求</w:t>
      </w:r>
    </w:p>
    <w:p w14:paraId="59274503" w14:textId="77777777" w:rsidR="00D55562" w:rsidRDefault="007930E5">
      <w:pPr>
        <w:rPr>
          <w:b/>
          <w:bCs/>
          <w:shd w:val="clear" w:color="auto" w:fill="FFFFFF"/>
        </w:rPr>
      </w:pPr>
      <w:r>
        <w:rPr>
          <w:rFonts w:hint="eastAsia"/>
          <w:b/>
          <w:bCs/>
          <w:shd w:val="clear" w:color="auto" w:fill="FFFFFF"/>
        </w:rPr>
        <w:t>一、项目概要</w:t>
      </w:r>
    </w:p>
    <w:p w14:paraId="1257BBE5" w14:textId="77777777" w:rsidR="00662AE0" w:rsidRDefault="007930E5">
      <w:pPr>
        <w:ind w:firstLine="420"/>
        <w:rPr>
          <w:rFonts w:hint="eastAsia"/>
        </w:rPr>
      </w:pPr>
      <w:r>
        <w:rPr>
          <w:rFonts w:hint="eastAsia"/>
        </w:rPr>
        <w:t xml:space="preserve">1. </w:t>
      </w:r>
      <w:r>
        <w:rPr>
          <w:rFonts w:hint="eastAsia"/>
        </w:rPr>
        <w:t>项目名称：</w:t>
      </w:r>
      <w:r>
        <w:rPr>
          <w:rFonts w:hint="eastAsia"/>
        </w:rPr>
        <w:t>制剂室</w:t>
      </w:r>
      <w:r w:rsidR="00662AE0" w:rsidRPr="00662AE0">
        <w:rPr>
          <w:rFonts w:hint="eastAsia"/>
        </w:rPr>
        <w:t>异地新建工程招标代理服务</w:t>
      </w:r>
    </w:p>
    <w:p w14:paraId="0155DA01" w14:textId="4AD007AC" w:rsidR="00D55562" w:rsidRDefault="007930E5">
      <w:pPr>
        <w:ind w:firstLine="420"/>
      </w:pPr>
      <w:r>
        <w:rPr>
          <w:rFonts w:hint="eastAsia"/>
        </w:rPr>
        <w:t xml:space="preserve">2. </w:t>
      </w:r>
      <w:r>
        <w:rPr>
          <w:rFonts w:hint="eastAsia"/>
        </w:rPr>
        <w:t>项目</w:t>
      </w:r>
      <w:r w:rsidR="007E05B0">
        <w:rPr>
          <w:rFonts w:hint="eastAsia"/>
        </w:rPr>
        <w:t>背景</w:t>
      </w:r>
      <w:r>
        <w:rPr>
          <w:rFonts w:hint="eastAsia"/>
        </w:rPr>
        <w:t>：</w:t>
      </w:r>
      <w:r w:rsidR="007E05B0">
        <w:rPr>
          <w:rFonts w:hint="eastAsia"/>
        </w:rPr>
        <w:t>浙江大学医学院附属儿童医院制剂室工程</w:t>
      </w:r>
      <w:r w:rsidR="007E05B0" w:rsidRPr="007E05B0">
        <w:rPr>
          <w:rFonts w:hint="eastAsia"/>
        </w:rPr>
        <w:t>已通过德清县发展和改革局内资基本建设项目备案类审批（项目代码：</w:t>
      </w:r>
      <w:r w:rsidR="007E05B0" w:rsidRPr="007E05B0">
        <w:rPr>
          <w:rFonts w:hint="eastAsia"/>
        </w:rPr>
        <w:t>2502-330521-04-01-351719</w:t>
      </w:r>
      <w:r>
        <w:rPr>
          <w:rFonts w:hint="eastAsia"/>
        </w:rPr>
        <w:t>）</w:t>
      </w:r>
      <w:r w:rsidR="007E05B0">
        <w:rPr>
          <w:rFonts w:hint="eastAsia"/>
        </w:rPr>
        <w:t>，总投资</w:t>
      </w:r>
      <w:r w:rsidR="007E05B0">
        <w:rPr>
          <w:rFonts w:hint="eastAsia"/>
        </w:rPr>
        <w:t>1375</w:t>
      </w:r>
      <w:r w:rsidR="007E05B0">
        <w:rPr>
          <w:rFonts w:hint="eastAsia"/>
        </w:rPr>
        <w:t>万元</w:t>
      </w:r>
      <w:r w:rsidR="00245995">
        <w:rPr>
          <w:rFonts w:hint="eastAsia"/>
        </w:rPr>
        <w:t>，资金来源为自有资金。</w:t>
      </w:r>
    </w:p>
    <w:p w14:paraId="2E849E7C" w14:textId="77777777" w:rsidR="00D55562" w:rsidRDefault="007930E5">
      <w:pPr>
        <w:ind w:firstLine="420"/>
      </w:pPr>
      <w:r>
        <w:rPr>
          <w:rFonts w:hint="eastAsia"/>
        </w:rPr>
        <w:t xml:space="preserve">3. </w:t>
      </w:r>
      <w:r>
        <w:rPr>
          <w:rFonts w:hint="eastAsia"/>
        </w:rPr>
        <w:t>项目建设地点：浙江省湖州市德清县康乾街道长虹东街</w:t>
      </w:r>
      <w:r>
        <w:rPr>
          <w:rFonts w:hint="eastAsia"/>
        </w:rPr>
        <w:t>919</w:t>
      </w:r>
      <w:r>
        <w:rPr>
          <w:rFonts w:hint="eastAsia"/>
        </w:rPr>
        <w:t>号莫干山研究院产业创新园</w:t>
      </w:r>
      <w:r>
        <w:rPr>
          <w:rFonts w:hint="eastAsia"/>
        </w:rPr>
        <w:t>7</w:t>
      </w:r>
      <w:r>
        <w:rPr>
          <w:rFonts w:hint="eastAsia"/>
        </w:rPr>
        <w:t>号楼</w:t>
      </w:r>
      <w:r>
        <w:rPr>
          <w:rFonts w:hint="eastAsia"/>
        </w:rPr>
        <w:t>5</w:t>
      </w:r>
      <w:r>
        <w:rPr>
          <w:rFonts w:hint="eastAsia"/>
        </w:rPr>
        <w:t>层至</w:t>
      </w:r>
      <w:r>
        <w:rPr>
          <w:rFonts w:hint="eastAsia"/>
        </w:rPr>
        <w:t>7</w:t>
      </w:r>
      <w:r>
        <w:rPr>
          <w:rFonts w:hint="eastAsia"/>
        </w:rPr>
        <w:t>层</w:t>
      </w:r>
    </w:p>
    <w:p w14:paraId="1787C7D8" w14:textId="07E54946" w:rsidR="00D55562" w:rsidRPr="00AA0A0A" w:rsidRDefault="007930E5">
      <w:pPr>
        <w:ind w:firstLine="420"/>
      </w:pPr>
      <w:r>
        <w:rPr>
          <w:rFonts w:hint="eastAsia"/>
        </w:rPr>
        <w:t xml:space="preserve">4. </w:t>
      </w:r>
      <w:r>
        <w:rPr>
          <w:rFonts w:hint="eastAsia"/>
        </w:rPr>
        <w:t>项目概况：本次采购的服务为浙江大学医学院附属儿童医院制剂室工程建设全过程招标代理服务，含招标文件、工程量清单、设备清单及预算、招标控制价编制及相关专题（包括市场调研）等全部工作内容。代理范围包括但不限于：（</w:t>
      </w:r>
      <w:r>
        <w:rPr>
          <w:rFonts w:hint="eastAsia"/>
        </w:rPr>
        <w:t>1</w:t>
      </w:r>
      <w:r>
        <w:rPr>
          <w:rFonts w:hint="eastAsia"/>
        </w:rPr>
        <w:t>）项目设计、项目监理、图审单位、各类验收检测服务单位等所有服务类项目招标；（</w:t>
      </w:r>
      <w:r>
        <w:rPr>
          <w:rFonts w:hint="eastAsia"/>
        </w:rPr>
        <w:t>2</w:t>
      </w:r>
      <w:r>
        <w:rPr>
          <w:rFonts w:hint="eastAsia"/>
        </w:rPr>
        <w:t>）施工总承包等所有工程类项目招标；</w:t>
      </w:r>
      <w:r w:rsidRPr="00AA0A0A">
        <w:rPr>
          <w:rFonts w:hint="eastAsia"/>
        </w:rPr>
        <w:t>（</w:t>
      </w:r>
      <w:r w:rsidRPr="00AA0A0A">
        <w:rPr>
          <w:rFonts w:hint="eastAsia"/>
        </w:rPr>
        <w:t>3</w:t>
      </w:r>
      <w:r w:rsidRPr="00AA0A0A">
        <w:rPr>
          <w:rFonts w:hint="eastAsia"/>
        </w:rPr>
        <w:t>）净化、弱电、消防设备、制冷机组、空压机组、纯水机组等货物类采购项目。具体招标内容由采购人根据实际情况调整。</w:t>
      </w:r>
    </w:p>
    <w:p w14:paraId="7EDCC904" w14:textId="77777777" w:rsidR="00245995" w:rsidRDefault="00245995">
      <w:pPr>
        <w:rPr>
          <w:b/>
          <w:bCs/>
        </w:rPr>
      </w:pPr>
    </w:p>
    <w:p w14:paraId="3595E5F6" w14:textId="5E55063A" w:rsidR="00D55562" w:rsidRDefault="007930E5">
      <w:pPr>
        <w:rPr>
          <w:b/>
          <w:bCs/>
        </w:rPr>
      </w:pPr>
      <w:r>
        <w:rPr>
          <w:rFonts w:hint="eastAsia"/>
          <w:b/>
          <w:bCs/>
        </w:rPr>
        <w:t>二、服务内容</w:t>
      </w:r>
    </w:p>
    <w:p w14:paraId="1E7B54D1" w14:textId="1DC3BB49" w:rsidR="00D55562" w:rsidRDefault="007930E5">
      <w:pPr>
        <w:ind w:firstLine="420"/>
      </w:pPr>
      <w:r>
        <w:rPr>
          <w:rFonts w:hint="eastAsia"/>
        </w:rPr>
        <w:t>主要工作内容如下（</w:t>
      </w:r>
      <w:r w:rsidR="00B26990">
        <w:rPr>
          <w:rFonts w:hint="eastAsia"/>
        </w:rPr>
        <w:t>包含</w:t>
      </w:r>
      <w:bookmarkStart w:id="0" w:name="_GoBack"/>
      <w:bookmarkEnd w:id="0"/>
      <w:r>
        <w:rPr>
          <w:rFonts w:hint="eastAsia"/>
        </w:rPr>
        <w:t>但不限于以下工作）：</w:t>
      </w:r>
    </w:p>
    <w:p w14:paraId="7C71952A" w14:textId="77777777" w:rsidR="00D55562" w:rsidRDefault="007930E5">
      <w:pPr>
        <w:ind w:firstLine="420"/>
      </w:pPr>
      <w:r>
        <w:rPr>
          <w:rFonts w:hint="eastAsia"/>
        </w:rPr>
        <w:t>（</w:t>
      </w:r>
      <w:r>
        <w:rPr>
          <w:rFonts w:hint="eastAsia"/>
        </w:rPr>
        <w:t>1</w:t>
      </w:r>
      <w:r>
        <w:rPr>
          <w:rFonts w:hint="eastAsia"/>
        </w:rPr>
        <w:t>）了解建设单位的需求，以及项目范围、功能要求、工期、投资概算等，与采购人共同研究。负责制定、调整本项目招标规划及招标进度计划，并报采购人审定；</w:t>
      </w:r>
    </w:p>
    <w:p w14:paraId="2C7468CA" w14:textId="77777777" w:rsidR="00D55562" w:rsidRDefault="007930E5">
      <w:pPr>
        <w:ind w:firstLine="420"/>
      </w:pPr>
      <w:r>
        <w:rPr>
          <w:rFonts w:hint="eastAsia"/>
        </w:rPr>
        <w:t>（</w:t>
      </w:r>
      <w:r>
        <w:rPr>
          <w:rFonts w:hint="eastAsia"/>
        </w:rPr>
        <w:t>2</w:t>
      </w:r>
      <w:r>
        <w:rPr>
          <w:rFonts w:hint="eastAsia"/>
        </w:rPr>
        <w:t>）根据工程建设进度需要，每个单项招标启动前负责招标方案和清单的编制，并负责向采购人汇报。</w:t>
      </w:r>
    </w:p>
    <w:p w14:paraId="08E4E308" w14:textId="77777777" w:rsidR="00D55562" w:rsidRDefault="007930E5">
      <w:pPr>
        <w:ind w:firstLine="420"/>
      </w:pPr>
      <w:r>
        <w:rPr>
          <w:rFonts w:hint="eastAsia"/>
        </w:rPr>
        <w:t>（</w:t>
      </w:r>
      <w:r>
        <w:rPr>
          <w:rFonts w:hint="eastAsia"/>
        </w:rPr>
        <w:t>3</w:t>
      </w:r>
      <w:r>
        <w:rPr>
          <w:rFonts w:hint="eastAsia"/>
        </w:rPr>
        <w:t>）根据采购人提供的工程资料，按国家规定编制各阶段的工程预算。</w:t>
      </w:r>
    </w:p>
    <w:p w14:paraId="4FE64E9F" w14:textId="77777777" w:rsidR="00D55562" w:rsidRDefault="007930E5">
      <w:pPr>
        <w:ind w:firstLine="420"/>
      </w:pPr>
      <w:r>
        <w:rPr>
          <w:rFonts w:hint="eastAsia"/>
        </w:rPr>
        <w:t>（</w:t>
      </w:r>
      <w:r>
        <w:rPr>
          <w:rFonts w:hint="eastAsia"/>
        </w:rPr>
        <w:t>4</w:t>
      </w:r>
      <w:r>
        <w:rPr>
          <w:rFonts w:hint="eastAsia"/>
        </w:rPr>
        <w:t>）办理项目招标发包申请的一切手续，负责起草各标段涉及的招标申请报告及有关事项的落实；</w:t>
      </w:r>
    </w:p>
    <w:p w14:paraId="516303C0" w14:textId="77777777" w:rsidR="00D55562" w:rsidRDefault="007930E5">
      <w:pPr>
        <w:ind w:firstLine="420"/>
      </w:pPr>
      <w:r>
        <w:rPr>
          <w:rFonts w:hint="eastAsia"/>
        </w:rPr>
        <w:t>（</w:t>
      </w:r>
      <w:r>
        <w:rPr>
          <w:rFonts w:hint="eastAsia"/>
        </w:rPr>
        <w:t>5</w:t>
      </w:r>
      <w:r>
        <w:rPr>
          <w:rFonts w:hint="eastAsia"/>
        </w:rPr>
        <w:t>）根据工程建设进度需要及采购人要求起草招标公告，并报采购人及招标管理机构审定，核备后发布招标公告。</w:t>
      </w:r>
    </w:p>
    <w:p w14:paraId="5E93BC5B" w14:textId="77777777" w:rsidR="00D55562" w:rsidRDefault="007930E5">
      <w:pPr>
        <w:ind w:firstLine="420"/>
      </w:pPr>
      <w:r>
        <w:rPr>
          <w:rFonts w:hint="eastAsia"/>
        </w:rPr>
        <w:t>（</w:t>
      </w:r>
      <w:r>
        <w:rPr>
          <w:rFonts w:hint="eastAsia"/>
        </w:rPr>
        <w:t>6</w:t>
      </w:r>
      <w:r>
        <w:rPr>
          <w:rFonts w:hint="eastAsia"/>
        </w:rPr>
        <w:t>）编制各招</w:t>
      </w:r>
      <w:r>
        <w:rPr>
          <w:rFonts w:hint="eastAsia"/>
        </w:rPr>
        <w:t>标阶段的资格预审文件并报采购人及招标管理机构审定或核备；</w:t>
      </w:r>
    </w:p>
    <w:p w14:paraId="64ADE691" w14:textId="77777777" w:rsidR="00D55562" w:rsidRDefault="007930E5">
      <w:pPr>
        <w:ind w:firstLine="420"/>
      </w:pPr>
      <w:r>
        <w:rPr>
          <w:rFonts w:hint="eastAsia"/>
        </w:rPr>
        <w:t>（</w:t>
      </w:r>
      <w:r>
        <w:rPr>
          <w:rFonts w:hint="eastAsia"/>
        </w:rPr>
        <w:t>7</w:t>
      </w:r>
      <w:r>
        <w:rPr>
          <w:rFonts w:hint="eastAsia"/>
        </w:rPr>
        <w:t>）发售各标段的资格预审文件，负责或参与投标单位的资格预审或后审，协助采购人确定入围投标单位名单后，并招标管理机构审核或核备；</w:t>
      </w:r>
    </w:p>
    <w:p w14:paraId="7E733E03" w14:textId="77777777" w:rsidR="00D55562" w:rsidRDefault="007930E5">
      <w:pPr>
        <w:ind w:firstLine="420"/>
      </w:pPr>
      <w:r>
        <w:rPr>
          <w:rFonts w:hint="eastAsia"/>
        </w:rPr>
        <w:t>（</w:t>
      </w:r>
      <w:r>
        <w:rPr>
          <w:rFonts w:hint="eastAsia"/>
        </w:rPr>
        <w:t>8</w:t>
      </w:r>
      <w:r>
        <w:rPr>
          <w:rFonts w:hint="eastAsia"/>
        </w:rPr>
        <w:t>）根据招标公告要求，接受各投标单位的报名及登记工作。</w:t>
      </w:r>
    </w:p>
    <w:p w14:paraId="261EE42A" w14:textId="77777777" w:rsidR="00D55562" w:rsidRDefault="007930E5">
      <w:pPr>
        <w:ind w:firstLine="420"/>
      </w:pPr>
      <w:r>
        <w:rPr>
          <w:rFonts w:hint="eastAsia"/>
        </w:rPr>
        <w:t>（</w:t>
      </w:r>
      <w:r>
        <w:rPr>
          <w:rFonts w:hint="eastAsia"/>
        </w:rPr>
        <w:t>9</w:t>
      </w:r>
      <w:r>
        <w:rPr>
          <w:rFonts w:hint="eastAsia"/>
        </w:rPr>
        <w:t>）根据工程建设进度需要，负责编制招标文件，编制工程量清单及计算书，编制预算或招标控制价，送采购人审核，完成报有关部门审定或核备工作，负责修改有关部门提出的审核意见；以上成果资料必须由本机构注册造价工程师或专业造价员编制，本机构注册造价师审核，相关人员应签字并加盖</w:t>
      </w:r>
      <w:r>
        <w:rPr>
          <w:rFonts w:hint="eastAsia"/>
        </w:rPr>
        <w:t>执业专用章。</w:t>
      </w:r>
    </w:p>
    <w:p w14:paraId="0A23E877" w14:textId="77777777" w:rsidR="00D55562" w:rsidRDefault="007930E5">
      <w:pPr>
        <w:ind w:firstLine="420"/>
      </w:pPr>
      <w:r>
        <w:rPr>
          <w:rFonts w:hint="eastAsia"/>
        </w:rPr>
        <w:t>（</w:t>
      </w:r>
      <w:r>
        <w:rPr>
          <w:rFonts w:hint="eastAsia"/>
        </w:rPr>
        <w:t>10</w:t>
      </w:r>
      <w:r>
        <w:rPr>
          <w:rFonts w:hint="eastAsia"/>
        </w:rPr>
        <w:t>）发售招标文件，组织采购人、投标人进行现场踏勘和答疑。</w:t>
      </w:r>
    </w:p>
    <w:p w14:paraId="1E99E277" w14:textId="77777777" w:rsidR="00D55562" w:rsidRDefault="007930E5">
      <w:pPr>
        <w:ind w:firstLine="420"/>
      </w:pPr>
      <w:r>
        <w:rPr>
          <w:rFonts w:hint="eastAsia"/>
        </w:rPr>
        <w:t>（</w:t>
      </w:r>
      <w:r>
        <w:rPr>
          <w:rFonts w:hint="eastAsia"/>
        </w:rPr>
        <w:t>11</w:t>
      </w:r>
      <w:r>
        <w:rPr>
          <w:rFonts w:hint="eastAsia"/>
        </w:rPr>
        <w:t>）整理、发布招标答疑纪要及补充文件。</w:t>
      </w:r>
    </w:p>
    <w:p w14:paraId="1091C2C7" w14:textId="77777777" w:rsidR="00D55562" w:rsidRDefault="007930E5">
      <w:pPr>
        <w:ind w:firstLine="420"/>
      </w:pPr>
      <w:r>
        <w:rPr>
          <w:rFonts w:hint="eastAsia"/>
        </w:rPr>
        <w:t>（</w:t>
      </w:r>
      <w:r>
        <w:rPr>
          <w:rFonts w:hint="eastAsia"/>
        </w:rPr>
        <w:t>12</w:t>
      </w:r>
      <w:r>
        <w:rPr>
          <w:rFonts w:hint="eastAsia"/>
        </w:rPr>
        <w:t>）负责组织开标、评标、询标、决标会议的会务安排及有关事项的落实；</w:t>
      </w:r>
    </w:p>
    <w:p w14:paraId="42EA1413" w14:textId="77777777" w:rsidR="00D55562" w:rsidRDefault="007930E5">
      <w:pPr>
        <w:ind w:firstLine="420"/>
      </w:pPr>
      <w:r>
        <w:rPr>
          <w:rFonts w:hint="eastAsia"/>
        </w:rPr>
        <w:t>（</w:t>
      </w:r>
      <w:r>
        <w:rPr>
          <w:rFonts w:hint="eastAsia"/>
        </w:rPr>
        <w:t>13</w:t>
      </w:r>
      <w:r>
        <w:rPr>
          <w:rFonts w:hint="eastAsia"/>
        </w:rPr>
        <w:t>）协助评标委员会起草评标报告，向采购人报告评标结果；</w:t>
      </w:r>
    </w:p>
    <w:p w14:paraId="2910F731" w14:textId="77777777" w:rsidR="00D55562" w:rsidRDefault="007930E5">
      <w:pPr>
        <w:ind w:firstLine="420"/>
      </w:pPr>
      <w:r>
        <w:rPr>
          <w:rFonts w:hint="eastAsia"/>
        </w:rPr>
        <w:t>（</w:t>
      </w:r>
      <w:r>
        <w:rPr>
          <w:rFonts w:hint="eastAsia"/>
        </w:rPr>
        <w:t>14</w:t>
      </w:r>
      <w:r>
        <w:rPr>
          <w:rFonts w:hint="eastAsia"/>
        </w:rPr>
        <w:t>）协助采购人定标。根据采购人决标结果报招标管理机构核准，发中标通知书；</w:t>
      </w:r>
    </w:p>
    <w:p w14:paraId="0AE7E7EC" w14:textId="77777777" w:rsidR="00D55562" w:rsidRDefault="007930E5">
      <w:pPr>
        <w:ind w:firstLine="420"/>
      </w:pPr>
      <w:r>
        <w:rPr>
          <w:rFonts w:hint="eastAsia"/>
        </w:rPr>
        <w:t>（</w:t>
      </w:r>
      <w:r>
        <w:rPr>
          <w:rFonts w:hint="eastAsia"/>
        </w:rPr>
        <w:t>15</w:t>
      </w:r>
      <w:r>
        <w:rPr>
          <w:rFonts w:hint="eastAsia"/>
        </w:rPr>
        <w:t>）负责起草询标纪要，由本机构注册造价师结合中标候选人的商务标书提出相关合理化意见，负责询标会议的会务安排及有关事项的落实；</w:t>
      </w:r>
    </w:p>
    <w:p w14:paraId="7DB90965" w14:textId="77777777" w:rsidR="00D55562" w:rsidRDefault="007930E5">
      <w:pPr>
        <w:ind w:firstLine="420"/>
      </w:pPr>
      <w:r>
        <w:rPr>
          <w:rFonts w:hint="eastAsia"/>
        </w:rPr>
        <w:t>（</w:t>
      </w:r>
      <w:r>
        <w:rPr>
          <w:rFonts w:hint="eastAsia"/>
        </w:rPr>
        <w:t>16</w:t>
      </w:r>
      <w:r>
        <w:rPr>
          <w:rFonts w:hint="eastAsia"/>
        </w:rPr>
        <w:t>）协助采购人办理招标办的相关手续和整理完成并递交招投标有关的资料。</w:t>
      </w:r>
    </w:p>
    <w:p w14:paraId="3EAA5E87" w14:textId="77777777" w:rsidR="00D55562" w:rsidRDefault="007930E5">
      <w:pPr>
        <w:ind w:firstLine="420"/>
      </w:pPr>
      <w:r>
        <w:rPr>
          <w:rFonts w:hint="eastAsia"/>
        </w:rPr>
        <w:t>（</w:t>
      </w:r>
      <w:r>
        <w:rPr>
          <w:rFonts w:hint="eastAsia"/>
        </w:rPr>
        <w:t>17</w:t>
      </w:r>
      <w:r>
        <w:rPr>
          <w:rFonts w:hint="eastAsia"/>
        </w:rPr>
        <w:t>）根据招投标文件起草合同，并协助招投标人进行合同签订。</w:t>
      </w:r>
    </w:p>
    <w:p w14:paraId="28F93E2E" w14:textId="77777777" w:rsidR="00D55562" w:rsidRDefault="007930E5">
      <w:pPr>
        <w:ind w:firstLine="420"/>
      </w:pPr>
      <w:r>
        <w:rPr>
          <w:rFonts w:hint="eastAsia"/>
        </w:rPr>
        <w:lastRenderedPageBreak/>
        <w:t>（</w:t>
      </w:r>
      <w:r>
        <w:rPr>
          <w:rFonts w:hint="eastAsia"/>
        </w:rPr>
        <w:t>18</w:t>
      </w:r>
      <w:r>
        <w:rPr>
          <w:rFonts w:hint="eastAsia"/>
        </w:rPr>
        <w:t>）负责收集、整理招标过程各类资料，编写每个标段招标情况报告（完整的招标成果资料）（涵盖整个招标过程各流程相关记录、资料及总结）并装订成册。</w:t>
      </w:r>
      <w:r>
        <w:rPr>
          <w:rFonts w:hint="eastAsia"/>
        </w:rPr>
        <w:t xml:space="preserve"> </w:t>
      </w:r>
    </w:p>
    <w:p w14:paraId="4687168A" w14:textId="77777777" w:rsidR="00D55562" w:rsidRDefault="007930E5">
      <w:pPr>
        <w:ind w:firstLine="420"/>
      </w:pPr>
      <w:r>
        <w:rPr>
          <w:rFonts w:hint="eastAsia"/>
        </w:rPr>
        <w:t>（</w:t>
      </w:r>
      <w:r>
        <w:rPr>
          <w:rFonts w:hint="eastAsia"/>
        </w:rPr>
        <w:t>19</w:t>
      </w:r>
      <w:r>
        <w:rPr>
          <w:rFonts w:hint="eastAsia"/>
        </w:rPr>
        <w:t>）与工程招标有关的其他事项。</w:t>
      </w:r>
    </w:p>
    <w:p w14:paraId="059FAF63" w14:textId="77777777" w:rsidR="00245995" w:rsidRDefault="00245995">
      <w:pPr>
        <w:rPr>
          <w:b/>
          <w:bCs/>
          <w:highlight w:val="yellow"/>
        </w:rPr>
      </w:pPr>
    </w:p>
    <w:p w14:paraId="139E04EE" w14:textId="77189882" w:rsidR="00D55562" w:rsidRDefault="007930E5">
      <w:pPr>
        <w:rPr>
          <w:b/>
          <w:bCs/>
        </w:rPr>
      </w:pPr>
      <w:r w:rsidRPr="00AA0A0A">
        <w:rPr>
          <w:rFonts w:hint="eastAsia"/>
          <w:b/>
          <w:bCs/>
        </w:rPr>
        <w:t>三、报价要求</w:t>
      </w:r>
    </w:p>
    <w:p w14:paraId="61A6A904" w14:textId="33890C17" w:rsidR="00D55562" w:rsidRDefault="008F75D4">
      <w:pPr>
        <w:ind w:firstLine="420"/>
        <w:rPr>
          <w:shd w:val="clear" w:color="auto" w:fill="FFFFFF"/>
        </w:rPr>
      </w:pPr>
      <w:r w:rsidRPr="00662AE0">
        <w:rPr>
          <w:rFonts w:hint="eastAsia"/>
          <w:shd w:val="clear" w:color="auto" w:fill="FFFFFF"/>
        </w:rPr>
        <w:t>代理服务费由代理机构向中标</w:t>
      </w:r>
      <w:r w:rsidRPr="00662AE0">
        <w:rPr>
          <w:rFonts w:hint="eastAsia"/>
          <w:shd w:val="clear" w:color="auto" w:fill="FFFFFF"/>
        </w:rPr>
        <w:t>/</w:t>
      </w:r>
      <w:r w:rsidRPr="00662AE0">
        <w:rPr>
          <w:rFonts w:hint="eastAsia"/>
          <w:shd w:val="clear" w:color="auto" w:fill="FFFFFF"/>
        </w:rPr>
        <w:t>成交单位收取，本次报价为招标代理费收费基准价的折扣，基准价参照国家《招标代理服务收费管理暂行办法》（计价格</w:t>
      </w:r>
      <w:r w:rsidRPr="00662AE0">
        <w:rPr>
          <w:rFonts w:hint="eastAsia"/>
          <w:shd w:val="clear" w:color="auto" w:fill="FFFFFF"/>
        </w:rPr>
        <w:t>[2002]1980</w:t>
      </w:r>
      <w:r w:rsidRPr="00662AE0">
        <w:rPr>
          <w:rFonts w:hint="eastAsia"/>
          <w:shd w:val="clear" w:color="auto" w:fill="FFFFFF"/>
        </w:rPr>
        <w:t>号），发改办价格</w:t>
      </w:r>
      <w:r w:rsidRPr="00662AE0">
        <w:rPr>
          <w:rFonts w:hint="eastAsia"/>
          <w:shd w:val="clear" w:color="auto" w:fill="FFFFFF"/>
        </w:rPr>
        <w:t>[2003]857</w:t>
      </w:r>
      <w:r w:rsidRPr="00662AE0">
        <w:rPr>
          <w:rFonts w:hint="eastAsia"/>
          <w:shd w:val="clear" w:color="auto" w:fill="FFFFFF"/>
        </w:rPr>
        <w:t>号执行。该报价为实施本协议约定范围内采购代理工作所需的代理工作全部成本，包含代理机构的</w:t>
      </w:r>
      <w:r>
        <w:rPr>
          <w:rFonts w:hint="eastAsia"/>
          <w:shd w:val="clear" w:color="auto" w:fill="FFFFFF"/>
        </w:rPr>
        <w:t>招标文件、工程量清单、设备清单及预算、招标控制价编制等所有人员成本、设备的费用，交通费、通信费、招标文件印刷费，公告发布费用，组织相关单位踏勘现场并答疑，组织开标、评标、定标，开标评标场租费，交易中心已规定应由代理机构支付的费用，专家评审费，以及协助合同签订等业务工作的费用。供应商应先到工地踏勘以充分了解本项目足以影响报价的任何情况，任何因忽视或误解工地情况而导致的索赔或工期延长申请将不获批准。</w:t>
      </w:r>
    </w:p>
    <w:p w14:paraId="34E77EBE" w14:textId="77777777" w:rsidR="007833E1" w:rsidRDefault="007833E1">
      <w:pPr>
        <w:rPr>
          <w:b/>
          <w:bCs/>
        </w:rPr>
      </w:pPr>
    </w:p>
    <w:p w14:paraId="1494C4E0" w14:textId="03FDA675" w:rsidR="00D55562" w:rsidRPr="00AA0A0A" w:rsidRDefault="007930E5">
      <w:pPr>
        <w:rPr>
          <w:b/>
          <w:bCs/>
        </w:rPr>
      </w:pPr>
      <w:r w:rsidRPr="00AA0A0A">
        <w:rPr>
          <w:rFonts w:hint="eastAsia"/>
          <w:b/>
          <w:bCs/>
        </w:rPr>
        <w:t>四、其他要求</w:t>
      </w:r>
    </w:p>
    <w:p w14:paraId="2A51752E" w14:textId="77777777" w:rsidR="00D55562" w:rsidRPr="00AA0A0A" w:rsidRDefault="007930E5">
      <w:pPr>
        <w:ind w:firstLine="420"/>
      </w:pPr>
      <w:r w:rsidRPr="00AA0A0A">
        <w:rPr>
          <w:rFonts w:hint="eastAsia"/>
        </w:rPr>
        <w:t>1.</w:t>
      </w:r>
      <w:r w:rsidRPr="00AA0A0A">
        <w:rPr>
          <w:rFonts w:hint="eastAsia"/>
        </w:rPr>
        <w:t xml:space="preserve"> </w:t>
      </w:r>
      <w:r w:rsidRPr="00AA0A0A">
        <w:rPr>
          <w:rFonts w:hint="eastAsia"/>
        </w:rPr>
        <w:t>供应商需具有中华人民共和国的独立法人资格；</w:t>
      </w:r>
    </w:p>
    <w:p w14:paraId="02418DED" w14:textId="77777777" w:rsidR="00D55562" w:rsidRPr="00AA0A0A" w:rsidRDefault="007930E5">
      <w:pPr>
        <w:ind w:firstLine="420"/>
      </w:pPr>
      <w:r w:rsidRPr="00AA0A0A">
        <w:rPr>
          <w:rFonts w:hint="eastAsia"/>
        </w:rPr>
        <w:t xml:space="preserve">2. </w:t>
      </w:r>
      <w:r w:rsidRPr="00AA0A0A">
        <w:rPr>
          <w:rFonts w:hint="eastAsia"/>
        </w:rPr>
        <w:t>供应商自</w:t>
      </w:r>
      <w:r w:rsidRPr="00AA0A0A">
        <w:rPr>
          <w:rFonts w:hint="eastAsia"/>
        </w:rPr>
        <w:t>2022</w:t>
      </w:r>
      <w:r w:rsidRPr="00AA0A0A">
        <w:rPr>
          <w:rFonts w:hint="eastAsia"/>
        </w:rPr>
        <w:t>年</w:t>
      </w:r>
      <w:r w:rsidRPr="00AA0A0A">
        <w:rPr>
          <w:rFonts w:hint="eastAsia"/>
        </w:rPr>
        <w:t>1</w:t>
      </w:r>
      <w:r w:rsidRPr="00AA0A0A">
        <w:rPr>
          <w:rFonts w:hint="eastAsia"/>
        </w:rPr>
        <w:t>月</w:t>
      </w:r>
      <w:r w:rsidRPr="00AA0A0A">
        <w:rPr>
          <w:rFonts w:hint="eastAsia"/>
        </w:rPr>
        <w:t>1</w:t>
      </w:r>
      <w:r w:rsidRPr="00AA0A0A">
        <w:rPr>
          <w:rFonts w:hint="eastAsia"/>
        </w:rPr>
        <w:t>日（以代理合同签订时间为准）至今承接过卫生、制药、净化类公共建筑项目施工标的招标代理工作（含工程量清单审核、工程量清单预算及招标控制价编制工作）。（需提供证明材料：合同协议书的复印件，原件备查。如上述资料未能体现上述规模、技术标准、代理内容等的，则业绩不予认可）</w:t>
      </w:r>
    </w:p>
    <w:p w14:paraId="27EE7598" w14:textId="7FDEB49C" w:rsidR="00D55562" w:rsidRPr="00AA0A0A" w:rsidRDefault="007930E5">
      <w:pPr>
        <w:ind w:firstLine="420"/>
      </w:pPr>
      <w:r w:rsidRPr="00AA0A0A">
        <w:rPr>
          <w:rFonts w:hint="eastAsia"/>
        </w:rPr>
        <w:t xml:space="preserve">3. </w:t>
      </w:r>
      <w:r w:rsidRPr="00AA0A0A">
        <w:rPr>
          <w:rFonts w:hint="eastAsia"/>
        </w:rPr>
        <w:t>拟派项目负责人为</w:t>
      </w:r>
      <w:r w:rsidRPr="00AA0A0A">
        <w:rPr>
          <w:rFonts w:hint="eastAsia"/>
        </w:rPr>
        <w:t>正式员工，须自</w:t>
      </w:r>
      <w:r w:rsidRPr="00AA0A0A">
        <w:rPr>
          <w:rFonts w:hint="eastAsia"/>
        </w:rPr>
        <w:t>2022</w:t>
      </w:r>
      <w:r w:rsidRPr="00AA0A0A">
        <w:rPr>
          <w:rFonts w:hint="eastAsia"/>
        </w:rPr>
        <w:t>年</w:t>
      </w:r>
      <w:r w:rsidRPr="00AA0A0A">
        <w:rPr>
          <w:rFonts w:hint="eastAsia"/>
        </w:rPr>
        <w:t>1</w:t>
      </w:r>
      <w:r w:rsidRPr="00AA0A0A">
        <w:rPr>
          <w:rFonts w:hint="eastAsia"/>
        </w:rPr>
        <w:t>月</w:t>
      </w:r>
      <w:r w:rsidRPr="00AA0A0A">
        <w:rPr>
          <w:rFonts w:hint="eastAsia"/>
        </w:rPr>
        <w:t>1</w:t>
      </w:r>
      <w:r w:rsidRPr="00AA0A0A">
        <w:rPr>
          <w:rFonts w:hint="eastAsia"/>
        </w:rPr>
        <w:t>日（以代理合同签订时间为准）以来以项目负责人身份代理过卫生、制药、净化类公共建筑项目的招标代理业绩。须提供业绩证明材料：提供招标代理委托合同复印件，原件备查。</w:t>
      </w:r>
    </w:p>
    <w:p w14:paraId="21189A9A" w14:textId="77777777" w:rsidR="00D55562" w:rsidRPr="00AA0A0A" w:rsidRDefault="007930E5">
      <w:pPr>
        <w:ind w:firstLine="420"/>
      </w:pPr>
      <w:r w:rsidRPr="00AA0A0A">
        <w:rPr>
          <w:rFonts w:hint="eastAsia"/>
        </w:rPr>
        <w:t xml:space="preserve">4. </w:t>
      </w:r>
      <w:r w:rsidRPr="00AA0A0A">
        <w:rPr>
          <w:rFonts w:hint="eastAsia"/>
        </w:rPr>
        <w:t>拟派项目负责人应具有高级工程师及以上职称。</w:t>
      </w:r>
    </w:p>
    <w:sectPr w:rsidR="00D55562" w:rsidRPr="00AA0A0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FBDA0" w14:textId="77777777" w:rsidR="007930E5" w:rsidRDefault="007930E5">
      <w:r>
        <w:separator/>
      </w:r>
    </w:p>
  </w:endnote>
  <w:endnote w:type="continuationSeparator" w:id="0">
    <w:p w14:paraId="02E0674E" w14:textId="77777777" w:rsidR="007930E5" w:rsidRDefault="0079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902583"/>
      <w:docPartObj>
        <w:docPartGallery w:val="AutoText"/>
      </w:docPartObj>
    </w:sdtPr>
    <w:sdtEndPr/>
    <w:sdtContent>
      <w:p w14:paraId="79E82EB5" w14:textId="77777777" w:rsidR="00D55562" w:rsidRDefault="007930E5">
        <w:pPr>
          <w:pStyle w:val="a6"/>
          <w:jc w:val="right"/>
        </w:pPr>
        <w:r>
          <w:fldChar w:fldCharType="begin"/>
        </w:r>
        <w:r>
          <w:instrText>PAGE   \* MERGEFORMAT</w:instrText>
        </w:r>
        <w:r>
          <w:fldChar w:fldCharType="separate"/>
        </w:r>
        <w:r w:rsidR="00B26990" w:rsidRPr="00B26990">
          <w:rPr>
            <w:noProof/>
            <w:lang w:val="zh-CN"/>
          </w:rPr>
          <w:t>1</w:t>
        </w:r>
        <w:r>
          <w:fldChar w:fldCharType="end"/>
        </w:r>
      </w:p>
    </w:sdtContent>
  </w:sdt>
  <w:p w14:paraId="6360708B" w14:textId="77777777" w:rsidR="00D55562" w:rsidRDefault="00D555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34C64" w14:textId="77777777" w:rsidR="007930E5" w:rsidRDefault="007930E5">
      <w:r>
        <w:separator/>
      </w:r>
    </w:p>
  </w:footnote>
  <w:footnote w:type="continuationSeparator" w:id="0">
    <w:p w14:paraId="1526EF83" w14:textId="77777777" w:rsidR="007930E5" w:rsidRDefault="00793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3FE"/>
    <w:rsid w:val="00002EE4"/>
    <w:rsid w:val="00016019"/>
    <w:rsid w:val="00034720"/>
    <w:rsid w:val="000423FE"/>
    <w:rsid w:val="00042781"/>
    <w:rsid w:val="0004322C"/>
    <w:rsid w:val="00094793"/>
    <w:rsid w:val="0009653F"/>
    <w:rsid w:val="000A236C"/>
    <w:rsid w:val="000B38AF"/>
    <w:rsid w:val="000F7DE2"/>
    <w:rsid w:val="0011333C"/>
    <w:rsid w:val="001548EF"/>
    <w:rsid w:val="00186C51"/>
    <w:rsid w:val="00192883"/>
    <w:rsid w:val="0019311A"/>
    <w:rsid w:val="002154DD"/>
    <w:rsid w:val="00235074"/>
    <w:rsid w:val="002377AC"/>
    <w:rsid w:val="00245995"/>
    <w:rsid w:val="00316AD8"/>
    <w:rsid w:val="0035634A"/>
    <w:rsid w:val="00381A1A"/>
    <w:rsid w:val="00382ABF"/>
    <w:rsid w:val="00440871"/>
    <w:rsid w:val="004505F3"/>
    <w:rsid w:val="00457966"/>
    <w:rsid w:val="004706DE"/>
    <w:rsid w:val="004A2B52"/>
    <w:rsid w:val="004A5A8A"/>
    <w:rsid w:val="004C34B9"/>
    <w:rsid w:val="004C616C"/>
    <w:rsid w:val="004D43E7"/>
    <w:rsid w:val="00517C61"/>
    <w:rsid w:val="00526543"/>
    <w:rsid w:val="005327FB"/>
    <w:rsid w:val="00535847"/>
    <w:rsid w:val="00537B21"/>
    <w:rsid w:val="0054274B"/>
    <w:rsid w:val="00545A48"/>
    <w:rsid w:val="00577FE5"/>
    <w:rsid w:val="0058116C"/>
    <w:rsid w:val="005A4AE3"/>
    <w:rsid w:val="005E27BC"/>
    <w:rsid w:val="005E3058"/>
    <w:rsid w:val="005F0B77"/>
    <w:rsid w:val="006012C6"/>
    <w:rsid w:val="00601395"/>
    <w:rsid w:val="00635C58"/>
    <w:rsid w:val="00662AE0"/>
    <w:rsid w:val="00671898"/>
    <w:rsid w:val="006738B6"/>
    <w:rsid w:val="006953FE"/>
    <w:rsid w:val="006A1AD3"/>
    <w:rsid w:val="006A76E1"/>
    <w:rsid w:val="006E0664"/>
    <w:rsid w:val="00732EA8"/>
    <w:rsid w:val="00757746"/>
    <w:rsid w:val="007808FA"/>
    <w:rsid w:val="007833E1"/>
    <w:rsid w:val="007930E5"/>
    <w:rsid w:val="007941E4"/>
    <w:rsid w:val="007E05B0"/>
    <w:rsid w:val="007E1A1F"/>
    <w:rsid w:val="007F6724"/>
    <w:rsid w:val="0083380D"/>
    <w:rsid w:val="00845257"/>
    <w:rsid w:val="00890E69"/>
    <w:rsid w:val="008A6417"/>
    <w:rsid w:val="008F75D4"/>
    <w:rsid w:val="00915EF2"/>
    <w:rsid w:val="00917E12"/>
    <w:rsid w:val="00927E9A"/>
    <w:rsid w:val="009613A3"/>
    <w:rsid w:val="00987B82"/>
    <w:rsid w:val="009B2E53"/>
    <w:rsid w:val="00A10EF3"/>
    <w:rsid w:val="00A17882"/>
    <w:rsid w:val="00A205D6"/>
    <w:rsid w:val="00A23A67"/>
    <w:rsid w:val="00A265EF"/>
    <w:rsid w:val="00A316E7"/>
    <w:rsid w:val="00A830D4"/>
    <w:rsid w:val="00AA0A0A"/>
    <w:rsid w:val="00B26990"/>
    <w:rsid w:val="00B37CEC"/>
    <w:rsid w:val="00B60EF4"/>
    <w:rsid w:val="00B80BC9"/>
    <w:rsid w:val="00B87856"/>
    <w:rsid w:val="00BC05FE"/>
    <w:rsid w:val="00BE7D59"/>
    <w:rsid w:val="00C31BC5"/>
    <w:rsid w:val="00C93597"/>
    <w:rsid w:val="00CB6B80"/>
    <w:rsid w:val="00CC305D"/>
    <w:rsid w:val="00CF6B7D"/>
    <w:rsid w:val="00D10ABB"/>
    <w:rsid w:val="00D111C9"/>
    <w:rsid w:val="00D23A47"/>
    <w:rsid w:val="00D4374F"/>
    <w:rsid w:val="00D55562"/>
    <w:rsid w:val="00D70DAA"/>
    <w:rsid w:val="00D8784C"/>
    <w:rsid w:val="00DA3011"/>
    <w:rsid w:val="00DC0150"/>
    <w:rsid w:val="00DC54ED"/>
    <w:rsid w:val="00DD52AE"/>
    <w:rsid w:val="00E33FFB"/>
    <w:rsid w:val="00E535F7"/>
    <w:rsid w:val="00E56EE5"/>
    <w:rsid w:val="00EE2581"/>
    <w:rsid w:val="00F17D0F"/>
    <w:rsid w:val="00F22482"/>
    <w:rsid w:val="00F228F5"/>
    <w:rsid w:val="00F31786"/>
    <w:rsid w:val="00F37B19"/>
    <w:rsid w:val="00F70A83"/>
    <w:rsid w:val="00F72139"/>
    <w:rsid w:val="00FA465F"/>
    <w:rsid w:val="00FB5338"/>
    <w:rsid w:val="00FE41EE"/>
    <w:rsid w:val="717F3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imes New Roman" w:eastAsia="宋体" w:hAnsi="Times New Roman" w:cs="Times New Roman"/>
      <w:snapToGrid w:val="0"/>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rPr>
      <w:snapToGrid/>
      <w:kern w:val="2"/>
    </w:rPr>
  </w:style>
  <w:style w:type="paragraph" w:styleId="a4">
    <w:name w:val="Body Text Indent"/>
    <w:basedOn w:val="a"/>
    <w:next w:val="a"/>
    <w:link w:val="Char0"/>
    <w:pPr>
      <w:adjustRightInd w:val="0"/>
      <w:spacing w:line="360" w:lineRule="auto"/>
      <w:ind w:firstLine="490"/>
      <w:jc w:val="left"/>
    </w:pPr>
    <w:rPr>
      <w:rFonts w:ascii="宋体" w:hAnsi="宋体" w:hint="eastAsia"/>
      <w:sz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文字 Char"/>
    <w:basedOn w:val="a0"/>
    <w:link w:val="a3"/>
    <w:qFormat/>
    <w:rPr>
      <w:rFonts w:ascii="Times New Roman" w:eastAsia="宋体" w:hAnsi="Times New Roman" w:cs="Times New Roman"/>
      <w:szCs w:val="20"/>
    </w:rPr>
  </w:style>
  <w:style w:type="character" w:customStyle="1" w:styleId="Char0">
    <w:name w:val="正文文本缩进 Char"/>
    <w:basedOn w:val="a0"/>
    <w:link w:val="a4"/>
    <w:qFormat/>
    <w:rPr>
      <w:rFonts w:ascii="宋体" w:eastAsia="宋体" w:hAnsi="宋体" w:cs="Times New Roman"/>
      <w:snapToGrid w:val="0"/>
      <w:kern w:val="0"/>
      <w:sz w:val="24"/>
      <w:szCs w:val="20"/>
    </w:rPr>
  </w:style>
  <w:style w:type="paragraph" w:customStyle="1" w:styleId="0">
    <w:name w:val="正文_0"/>
    <w:basedOn w:val="a"/>
    <w:qFormat/>
    <w:rPr>
      <w:rFonts w:ascii="Calibri" w:hAnsi="Calibri" w:cs="宋体"/>
      <w:snapToGrid/>
      <w:kern w:val="2"/>
      <w:szCs w:val="22"/>
    </w:rPr>
  </w:style>
  <w:style w:type="character" w:customStyle="1" w:styleId="1Char">
    <w:name w:val="标题 1 Char"/>
    <w:basedOn w:val="a0"/>
    <w:link w:val="1"/>
    <w:uiPriority w:val="9"/>
    <w:qFormat/>
    <w:rPr>
      <w:rFonts w:ascii="Times New Roman" w:eastAsia="宋体" w:hAnsi="Times New Roman" w:cs="Times New Roman"/>
      <w:b/>
      <w:bCs/>
      <w:snapToGrid w:val="0"/>
      <w:kern w:val="44"/>
      <w:sz w:val="44"/>
      <w:szCs w:val="44"/>
    </w:rPr>
  </w:style>
  <w:style w:type="character" w:customStyle="1" w:styleId="Char3">
    <w:name w:val="页眉 Char"/>
    <w:basedOn w:val="a0"/>
    <w:link w:val="a7"/>
    <w:uiPriority w:val="99"/>
    <w:qFormat/>
    <w:rPr>
      <w:rFonts w:ascii="Times New Roman" w:eastAsia="宋体" w:hAnsi="Times New Roman" w:cs="Times New Roman"/>
      <w:snapToGrid w:val="0"/>
      <w:kern w:val="0"/>
      <w:sz w:val="18"/>
      <w:szCs w:val="18"/>
    </w:rPr>
  </w:style>
  <w:style w:type="character" w:customStyle="1" w:styleId="Char2">
    <w:name w:val="页脚 Char"/>
    <w:basedOn w:val="a0"/>
    <w:link w:val="a6"/>
    <w:uiPriority w:val="99"/>
    <w:rPr>
      <w:rFonts w:ascii="Times New Roman" w:eastAsia="宋体" w:hAnsi="Times New Roman" w:cs="Times New Roman"/>
      <w:snapToGrid w:val="0"/>
      <w:kern w:val="0"/>
      <w:sz w:val="18"/>
      <w:szCs w:val="18"/>
    </w:rPr>
  </w:style>
  <w:style w:type="character" w:customStyle="1" w:styleId="Char1">
    <w:name w:val="批注框文本 Char"/>
    <w:basedOn w:val="a0"/>
    <w:link w:val="a5"/>
    <w:uiPriority w:val="99"/>
    <w:semiHidden/>
    <w:qFormat/>
    <w:rPr>
      <w:rFonts w:ascii="Times New Roman" w:eastAsia="宋体" w:hAnsi="Times New Roman" w:cs="Times New Roman"/>
      <w:snapToGrid w:val="0"/>
      <w:kern w:val="0"/>
      <w:sz w:val="18"/>
      <w:szCs w:val="18"/>
    </w:rPr>
  </w:style>
  <w:style w:type="character" w:customStyle="1" w:styleId="NormalCharacter">
    <w:name w:val="NormalCharacter"/>
    <w:semiHidden/>
    <w:qFormat/>
  </w:style>
  <w:style w:type="paragraph" w:styleId="a8">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imes New Roman" w:eastAsia="宋体" w:hAnsi="Times New Roman" w:cs="Times New Roman"/>
      <w:snapToGrid w:val="0"/>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rPr>
      <w:snapToGrid/>
      <w:kern w:val="2"/>
    </w:rPr>
  </w:style>
  <w:style w:type="paragraph" w:styleId="a4">
    <w:name w:val="Body Text Indent"/>
    <w:basedOn w:val="a"/>
    <w:next w:val="a"/>
    <w:link w:val="Char0"/>
    <w:pPr>
      <w:adjustRightInd w:val="0"/>
      <w:spacing w:line="360" w:lineRule="auto"/>
      <w:ind w:firstLine="490"/>
      <w:jc w:val="left"/>
    </w:pPr>
    <w:rPr>
      <w:rFonts w:ascii="宋体" w:hAnsi="宋体" w:hint="eastAsia"/>
      <w:sz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文字 Char"/>
    <w:basedOn w:val="a0"/>
    <w:link w:val="a3"/>
    <w:qFormat/>
    <w:rPr>
      <w:rFonts w:ascii="Times New Roman" w:eastAsia="宋体" w:hAnsi="Times New Roman" w:cs="Times New Roman"/>
      <w:szCs w:val="20"/>
    </w:rPr>
  </w:style>
  <w:style w:type="character" w:customStyle="1" w:styleId="Char0">
    <w:name w:val="正文文本缩进 Char"/>
    <w:basedOn w:val="a0"/>
    <w:link w:val="a4"/>
    <w:qFormat/>
    <w:rPr>
      <w:rFonts w:ascii="宋体" w:eastAsia="宋体" w:hAnsi="宋体" w:cs="Times New Roman"/>
      <w:snapToGrid w:val="0"/>
      <w:kern w:val="0"/>
      <w:sz w:val="24"/>
      <w:szCs w:val="20"/>
    </w:rPr>
  </w:style>
  <w:style w:type="paragraph" w:customStyle="1" w:styleId="0">
    <w:name w:val="正文_0"/>
    <w:basedOn w:val="a"/>
    <w:qFormat/>
    <w:rPr>
      <w:rFonts w:ascii="Calibri" w:hAnsi="Calibri" w:cs="宋体"/>
      <w:snapToGrid/>
      <w:kern w:val="2"/>
      <w:szCs w:val="22"/>
    </w:rPr>
  </w:style>
  <w:style w:type="character" w:customStyle="1" w:styleId="1Char">
    <w:name w:val="标题 1 Char"/>
    <w:basedOn w:val="a0"/>
    <w:link w:val="1"/>
    <w:uiPriority w:val="9"/>
    <w:qFormat/>
    <w:rPr>
      <w:rFonts w:ascii="Times New Roman" w:eastAsia="宋体" w:hAnsi="Times New Roman" w:cs="Times New Roman"/>
      <w:b/>
      <w:bCs/>
      <w:snapToGrid w:val="0"/>
      <w:kern w:val="44"/>
      <w:sz w:val="44"/>
      <w:szCs w:val="44"/>
    </w:rPr>
  </w:style>
  <w:style w:type="character" w:customStyle="1" w:styleId="Char3">
    <w:name w:val="页眉 Char"/>
    <w:basedOn w:val="a0"/>
    <w:link w:val="a7"/>
    <w:uiPriority w:val="99"/>
    <w:qFormat/>
    <w:rPr>
      <w:rFonts w:ascii="Times New Roman" w:eastAsia="宋体" w:hAnsi="Times New Roman" w:cs="Times New Roman"/>
      <w:snapToGrid w:val="0"/>
      <w:kern w:val="0"/>
      <w:sz w:val="18"/>
      <w:szCs w:val="18"/>
    </w:rPr>
  </w:style>
  <w:style w:type="character" w:customStyle="1" w:styleId="Char2">
    <w:name w:val="页脚 Char"/>
    <w:basedOn w:val="a0"/>
    <w:link w:val="a6"/>
    <w:uiPriority w:val="99"/>
    <w:rPr>
      <w:rFonts w:ascii="Times New Roman" w:eastAsia="宋体" w:hAnsi="Times New Roman" w:cs="Times New Roman"/>
      <w:snapToGrid w:val="0"/>
      <w:kern w:val="0"/>
      <w:sz w:val="18"/>
      <w:szCs w:val="18"/>
    </w:rPr>
  </w:style>
  <w:style w:type="character" w:customStyle="1" w:styleId="Char1">
    <w:name w:val="批注框文本 Char"/>
    <w:basedOn w:val="a0"/>
    <w:link w:val="a5"/>
    <w:uiPriority w:val="99"/>
    <w:semiHidden/>
    <w:qFormat/>
    <w:rPr>
      <w:rFonts w:ascii="Times New Roman" w:eastAsia="宋体" w:hAnsi="Times New Roman" w:cs="Times New Roman"/>
      <w:snapToGrid w:val="0"/>
      <w:kern w:val="0"/>
      <w:sz w:val="18"/>
      <w:szCs w:val="18"/>
    </w:rPr>
  </w:style>
  <w:style w:type="character" w:customStyle="1" w:styleId="NormalCharacter">
    <w:name w:val="NormalCharacter"/>
    <w:semiHidden/>
    <w:qFormat/>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C40E7-6F69-4A3F-B991-62F6FAF5E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lzy</dc:creator>
  <cp:lastModifiedBy>wl</cp:lastModifiedBy>
  <cp:revision>6</cp:revision>
  <cp:lastPrinted>2025-03-18T06:48:00Z</cp:lastPrinted>
  <dcterms:created xsi:type="dcterms:W3CDTF">2025-03-19T04:13:00Z</dcterms:created>
  <dcterms:modified xsi:type="dcterms:W3CDTF">2025-03-19T04:17:00Z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eyJoZGlkIjoiNDM2ZTk3YzIwMmJjOWJhMDk0MzMwOGQ4ZTFkMTdhZjAiLCJ1c2VySWQiOiI0NzY2OTc1ODUifQ==</vt:lpwstr>
  </property>
  <property fmtid="{D5CDD505-2E9C-101B-9397-08002B2CF9AE}" pid="3" name="KSOProductBuildVer">
    <vt:lpwstr>2052-12.1.0.20305</vt:lpwstr>
  </property>
  <property fmtid="{D5CDD505-2E9C-101B-9397-08002B2CF9AE}" pid="4" name="ICV">
    <vt:lpwstr>D9681BB94B6A4142B4C51A1F4253EC16_12</vt:lpwstr>
  </property>
</Properties>
</file>