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8F9CA" w14:textId="2887F76D" w:rsidR="00971BAF" w:rsidRPr="00EE2CA2" w:rsidRDefault="004B3D3A">
      <w:pPr>
        <w:snapToGrid w:val="0"/>
        <w:spacing w:line="360" w:lineRule="auto"/>
        <w:jc w:val="center"/>
        <w:rPr>
          <w:rStyle w:val="1Char"/>
          <w:rFonts w:asciiTheme="minorEastAsia" w:eastAsiaTheme="minorEastAsia" w:hAnsiTheme="minorEastAsia" w:cs="宋体"/>
          <w:sz w:val="15"/>
          <w:szCs w:val="15"/>
        </w:rPr>
      </w:pPr>
      <w:r>
        <w:rPr>
          <w:rStyle w:val="1Char"/>
          <w:rFonts w:asciiTheme="minorEastAsia" w:eastAsiaTheme="minorEastAsia" w:hAnsiTheme="minorEastAsia" w:cs="宋体" w:hint="eastAsia"/>
          <w:sz w:val="15"/>
          <w:szCs w:val="15"/>
        </w:rPr>
        <w:t>初步</w:t>
      </w:r>
      <w:bookmarkStart w:id="0" w:name="_GoBack"/>
      <w:bookmarkEnd w:id="0"/>
      <w:r w:rsidR="000C0D13" w:rsidRPr="00EE2CA2">
        <w:rPr>
          <w:rStyle w:val="1Char"/>
          <w:rFonts w:asciiTheme="minorEastAsia" w:eastAsiaTheme="minorEastAsia" w:hAnsiTheme="minorEastAsia" w:cs="宋体" w:hint="eastAsia"/>
          <w:sz w:val="15"/>
          <w:szCs w:val="15"/>
        </w:rPr>
        <w:t>采购需求</w:t>
      </w:r>
    </w:p>
    <w:p w14:paraId="208322FD" w14:textId="77777777" w:rsidR="00971BAF" w:rsidRPr="00EE2CA2" w:rsidRDefault="000C0D13">
      <w:pPr>
        <w:tabs>
          <w:tab w:val="left" w:pos="1551"/>
        </w:tabs>
        <w:snapToGrid w:val="0"/>
        <w:spacing w:line="360" w:lineRule="auto"/>
        <w:rPr>
          <w:rFonts w:asciiTheme="minorEastAsia" w:eastAsiaTheme="minorEastAsia" w:hAnsiTheme="minorEastAsia" w:cs="宋体"/>
          <w:b/>
          <w:bCs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b/>
          <w:bCs/>
          <w:sz w:val="15"/>
          <w:szCs w:val="15"/>
        </w:rPr>
        <w:t>一、保险责任、保险金额及保费标准</w:t>
      </w:r>
    </w:p>
    <w:p w14:paraId="7D4D8AFC" w14:textId="77777777" w:rsidR="00971BAF" w:rsidRPr="00EE2CA2" w:rsidRDefault="000C0D13" w:rsidP="00EE2CA2">
      <w:pPr>
        <w:spacing w:line="360" w:lineRule="auto"/>
        <w:ind w:firstLineChars="200" w:firstLine="300"/>
        <w:jc w:val="left"/>
        <w:rPr>
          <w:rStyle w:val="1Char"/>
          <w:rFonts w:asciiTheme="minorEastAsia" w:eastAsiaTheme="minorEastAsia" w:hAnsiTheme="minorEastAsia" w:cs="宋体"/>
          <w:b w:val="0"/>
          <w:bCs w:val="0"/>
          <w:sz w:val="15"/>
          <w:szCs w:val="15"/>
        </w:rPr>
      </w:pP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在保险期间内，被保险人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（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医务人员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）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从事与其资格相符的医疗活动过程时，因职业过失行为导致意外事故，造成患者人身伤亡，由患者或其代理人在保险期间内首次向被保险人提出损害赔偿请求，依照中华人民共和国法律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(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不包括港澳台地区法律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)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应由被保险人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（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医务人员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）</w:t>
      </w:r>
      <w:r w:rsidRPr="00EE2CA2">
        <w:rPr>
          <w:rStyle w:val="1Char"/>
          <w:rFonts w:asciiTheme="minorEastAsia" w:eastAsiaTheme="minorEastAsia" w:hAnsiTheme="minorEastAsia" w:cs="宋体" w:hint="eastAsia"/>
          <w:b w:val="0"/>
          <w:bCs w:val="0"/>
          <w:sz w:val="15"/>
          <w:szCs w:val="15"/>
        </w:rPr>
        <w:t>承担的经济赔偿责任，保险人按照本保险合同约定负责赔偿。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640"/>
        <w:gridCol w:w="891"/>
        <w:gridCol w:w="2036"/>
        <w:gridCol w:w="1912"/>
      </w:tblGrid>
      <w:tr w:rsidR="00971BAF" w:rsidRPr="00EE2CA2" w14:paraId="65818062" w14:textId="77777777">
        <w:trPr>
          <w:trHeight w:val="668"/>
          <w:jc w:val="center"/>
        </w:trPr>
        <w:tc>
          <w:tcPr>
            <w:tcW w:w="499" w:type="dxa"/>
            <w:vAlign w:val="center"/>
          </w:tcPr>
          <w:p w14:paraId="506C2F3D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序号</w:t>
            </w:r>
          </w:p>
        </w:tc>
        <w:tc>
          <w:tcPr>
            <w:tcW w:w="3640" w:type="dxa"/>
            <w:vAlign w:val="center"/>
          </w:tcPr>
          <w:p w14:paraId="4ADBE931" w14:textId="77777777" w:rsidR="00971BAF" w:rsidRPr="00EE2CA2" w:rsidRDefault="000C0D13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医务人员科室分类</w:t>
            </w:r>
          </w:p>
        </w:tc>
        <w:tc>
          <w:tcPr>
            <w:tcW w:w="891" w:type="dxa"/>
            <w:vAlign w:val="center"/>
          </w:tcPr>
          <w:p w14:paraId="79B2D95D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投保人数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9A6926D" w14:textId="77777777" w:rsidR="00971BAF" w:rsidRPr="00EE2CA2" w:rsidRDefault="000C0D13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44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保险金额不低于（万元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/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人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*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年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）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2A5D455" w14:textId="77777777" w:rsidR="00971BAF" w:rsidRPr="00EE2CA2" w:rsidRDefault="000C0D13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44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保费标准最高限价（元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/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人•年）</w:t>
            </w:r>
          </w:p>
        </w:tc>
      </w:tr>
      <w:tr w:rsidR="00971BAF" w:rsidRPr="00EE2CA2" w14:paraId="423AA33A" w14:textId="77777777">
        <w:trPr>
          <w:trHeight w:val="519"/>
          <w:jc w:val="center"/>
        </w:trPr>
        <w:tc>
          <w:tcPr>
            <w:tcW w:w="499" w:type="dxa"/>
            <w:vAlign w:val="center"/>
          </w:tcPr>
          <w:p w14:paraId="3AAF0E36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1</w:t>
            </w:r>
          </w:p>
        </w:tc>
        <w:tc>
          <w:tcPr>
            <w:tcW w:w="3640" w:type="dxa"/>
            <w:vAlign w:val="center"/>
          </w:tcPr>
          <w:p w14:paraId="5DF1DBDE" w14:textId="77777777" w:rsidR="00971BAF" w:rsidRPr="00EE2CA2" w:rsidRDefault="000C0D13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一类科室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：烧伤整形外科、神经外科、心脏外科、新生儿科、胸外科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0B1EA3AB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62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157F32F4" w14:textId="77777777" w:rsidR="00971BAF" w:rsidRPr="00EE2CA2" w:rsidRDefault="000C0D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44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2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14:paraId="604D8849" w14:textId="77777777" w:rsidR="00971BAF" w:rsidRPr="00EE2CA2" w:rsidRDefault="000C0D13" w:rsidP="00EE2CA2">
            <w:pPr>
              <w:spacing w:line="360" w:lineRule="auto"/>
              <w:ind w:firstLineChars="200" w:firstLine="300"/>
              <w:jc w:val="left"/>
              <w:rPr>
                <w:rFonts w:asciiTheme="minorEastAsia" w:eastAsiaTheme="minorEastAsia" w:hAnsiTheme="minorEastAsia" w:cs="宋体"/>
                <w:kern w:val="44"/>
                <w:sz w:val="15"/>
                <w:szCs w:val="15"/>
              </w:rPr>
            </w:pPr>
            <w:r w:rsidRPr="00EE2CA2">
              <w:rPr>
                <w:rFonts w:asciiTheme="minorEastAsia" w:eastAsiaTheme="minorEastAsia" w:hAnsiTheme="minorEastAsia" w:cs="宋体" w:hint="eastAsia"/>
                <w:kern w:val="44"/>
                <w:sz w:val="15"/>
                <w:szCs w:val="15"/>
              </w:rPr>
              <w:t>600</w:t>
            </w:r>
          </w:p>
        </w:tc>
      </w:tr>
      <w:tr w:rsidR="00971BAF" w:rsidRPr="00EE2CA2" w14:paraId="47220299" w14:textId="77777777">
        <w:trPr>
          <w:trHeight w:val="474"/>
          <w:jc w:val="center"/>
        </w:trPr>
        <w:tc>
          <w:tcPr>
            <w:tcW w:w="499" w:type="dxa"/>
            <w:vAlign w:val="center"/>
          </w:tcPr>
          <w:p w14:paraId="1856E850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2</w:t>
            </w:r>
          </w:p>
        </w:tc>
        <w:tc>
          <w:tcPr>
            <w:tcW w:w="3640" w:type="dxa"/>
            <w:vAlign w:val="center"/>
          </w:tcPr>
          <w:p w14:paraId="3F36EDC2" w14:textId="77777777" w:rsidR="00971BAF" w:rsidRPr="00EE2CA2" w:rsidRDefault="000C0D13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二类科室：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ICU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、创伤外科、骨科、急诊、普通外科、普通外科</w:t>
            </w:r>
          </w:p>
        </w:tc>
        <w:tc>
          <w:tcPr>
            <w:tcW w:w="891" w:type="dxa"/>
            <w:vAlign w:val="center"/>
          </w:tcPr>
          <w:p w14:paraId="2245BED2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59</w:t>
            </w:r>
          </w:p>
        </w:tc>
        <w:tc>
          <w:tcPr>
            <w:tcW w:w="2036" w:type="dxa"/>
            <w:vMerge/>
            <w:vAlign w:val="center"/>
          </w:tcPr>
          <w:p w14:paraId="12657E6B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912" w:type="dxa"/>
            <w:vMerge/>
            <w:vAlign w:val="center"/>
          </w:tcPr>
          <w:p w14:paraId="48B85049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  <w:tr w:rsidR="00971BAF" w:rsidRPr="00EE2CA2" w14:paraId="464D2941" w14:textId="77777777">
        <w:trPr>
          <w:trHeight w:val="666"/>
          <w:jc w:val="center"/>
        </w:trPr>
        <w:tc>
          <w:tcPr>
            <w:tcW w:w="499" w:type="dxa"/>
            <w:vAlign w:val="center"/>
          </w:tcPr>
          <w:p w14:paraId="07D341EE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3</w:t>
            </w:r>
          </w:p>
        </w:tc>
        <w:tc>
          <w:tcPr>
            <w:tcW w:w="3640" w:type="dxa"/>
            <w:vAlign w:val="center"/>
          </w:tcPr>
          <w:p w14:paraId="2D526961" w14:textId="77777777" w:rsidR="00971BAF" w:rsidRPr="00EE2CA2" w:rsidRDefault="000C0D13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三类科室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：儿科综合、妇科、麻醉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科、泌尿外科、神经内科、心血管内科、眼科</w:t>
            </w:r>
          </w:p>
        </w:tc>
        <w:tc>
          <w:tcPr>
            <w:tcW w:w="891" w:type="dxa"/>
            <w:vAlign w:val="center"/>
          </w:tcPr>
          <w:p w14:paraId="7CCC6E27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104</w:t>
            </w:r>
          </w:p>
        </w:tc>
        <w:tc>
          <w:tcPr>
            <w:tcW w:w="2036" w:type="dxa"/>
            <w:vMerge/>
            <w:vAlign w:val="center"/>
          </w:tcPr>
          <w:p w14:paraId="6F57E01E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912" w:type="dxa"/>
            <w:vMerge/>
            <w:vAlign w:val="center"/>
          </w:tcPr>
          <w:p w14:paraId="742C564A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  <w:tr w:rsidR="00971BAF" w:rsidRPr="00EE2CA2" w14:paraId="6B58B44A" w14:textId="77777777">
        <w:trPr>
          <w:trHeight w:val="937"/>
          <w:jc w:val="center"/>
        </w:trPr>
        <w:tc>
          <w:tcPr>
            <w:tcW w:w="499" w:type="dxa"/>
            <w:vAlign w:val="center"/>
          </w:tcPr>
          <w:p w14:paraId="003AF7D9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4</w:t>
            </w:r>
          </w:p>
        </w:tc>
        <w:tc>
          <w:tcPr>
            <w:tcW w:w="3640" w:type="dxa"/>
            <w:vAlign w:val="center"/>
          </w:tcPr>
          <w:p w14:paraId="503473A8" w14:textId="77777777" w:rsidR="00971BAF" w:rsidRPr="00EE2CA2" w:rsidRDefault="000C0D13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四类科室：耳鼻喉科、口腔科、内分泌科、内镜中心、皮肤科、肾脏内科、消化内科、血液内科</w:t>
            </w:r>
          </w:p>
        </w:tc>
        <w:tc>
          <w:tcPr>
            <w:tcW w:w="891" w:type="dxa"/>
            <w:vAlign w:val="center"/>
          </w:tcPr>
          <w:p w14:paraId="2489025E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37</w:t>
            </w:r>
          </w:p>
        </w:tc>
        <w:tc>
          <w:tcPr>
            <w:tcW w:w="2036" w:type="dxa"/>
            <w:vMerge/>
            <w:vAlign w:val="center"/>
          </w:tcPr>
          <w:p w14:paraId="06D8D407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912" w:type="dxa"/>
            <w:vMerge/>
            <w:vAlign w:val="center"/>
          </w:tcPr>
          <w:p w14:paraId="7B5087E9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  <w:tr w:rsidR="00971BAF" w:rsidRPr="00EE2CA2" w14:paraId="6A5E4218" w14:textId="77777777">
        <w:trPr>
          <w:trHeight w:val="474"/>
          <w:jc w:val="center"/>
        </w:trPr>
        <w:tc>
          <w:tcPr>
            <w:tcW w:w="499" w:type="dxa"/>
            <w:vAlign w:val="center"/>
          </w:tcPr>
          <w:p w14:paraId="56490A51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5</w:t>
            </w:r>
          </w:p>
        </w:tc>
        <w:tc>
          <w:tcPr>
            <w:tcW w:w="3640" w:type="dxa"/>
            <w:vAlign w:val="center"/>
          </w:tcPr>
          <w:p w14:paraId="12685ECF" w14:textId="77777777" w:rsidR="00971BAF" w:rsidRPr="00EE2CA2" w:rsidRDefault="000C0D13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五类科室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：放射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/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超声科、呼吸内科、护理、康复科、血液内科、一般内科</w:t>
            </w:r>
          </w:p>
        </w:tc>
        <w:tc>
          <w:tcPr>
            <w:tcW w:w="891" w:type="dxa"/>
            <w:vAlign w:val="center"/>
          </w:tcPr>
          <w:p w14:paraId="691F12D5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58</w:t>
            </w:r>
          </w:p>
        </w:tc>
        <w:tc>
          <w:tcPr>
            <w:tcW w:w="2036" w:type="dxa"/>
            <w:vMerge/>
            <w:vAlign w:val="center"/>
          </w:tcPr>
          <w:p w14:paraId="27D5D030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912" w:type="dxa"/>
            <w:vMerge/>
            <w:vAlign w:val="center"/>
          </w:tcPr>
          <w:p w14:paraId="02996785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  <w:tr w:rsidR="00971BAF" w:rsidRPr="00EE2CA2" w14:paraId="033E2B25" w14:textId="77777777">
        <w:trPr>
          <w:trHeight w:val="484"/>
          <w:jc w:val="center"/>
        </w:trPr>
        <w:tc>
          <w:tcPr>
            <w:tcW w:w="4139" w:type="dxa"/>
            <w:gridSpan w:val="2"/>
            <w:vAlign w:val="center"/>
          </w:tcPr>
          <w:p w14:paraId="69B507A2" w14:textId="77777777" w:rsidR="00971BAF" w:rsidRPr="00EE2CA2" w:rsidRDefault="000C0D13" w:rsidP="00EE2CA2">
            <w:pPr>
              <w:spacing w:line="360" w:lineRule="auto"/>
              <w:ind w:firstLineChars="200" w:firstLine="300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汇总</w:t>
            </w:r>
          </w:p>
        </w:tc>
        <w:tc>
          <w:tcPr>
            <w:tcW w:w="891" w:type="dxa"/>
            <w:vAlign w:val="center"/>
          </w:tcPr>
          <w:p w14:paraId="241A3DE8" w14:textId="77777777" w:rsidR="00971BAF" w:rsidRPr="00EE2CA2" w:rsidRDefault="000C0D13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b w:val="0"/>
                <w:bCs w:val="0"/>
                <w:sz w:val="15"/>
                <w:szCs w:val="15"/>
              </w:rPr>
              <w:t>320</w:t>
            </w:r>
          </w:p>
        </w:tc>
        <w:tc>
          <w:tcPr>
            <w:tcW w:w="2036" w:type="dxa"/>
            <w:vAlign w:val="center"/>
          </w:tcPr>
          <w:p w14:paraId="522BC639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912" w:type="dxa"/>
            <w:vAlign w:val="center"/>
          </w:tcPr>
          <w:p w14:paraId="7065A49C" w14:textId="77777777" w:rsidR="00971BAF" w:rsidRPr="00EE2CA2" w:rsidRDefault="00971BAF" w:rsidP="00EE2CA2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</w:tbl>
    <w:p w14:paraId="54F62BD3" w14:textId="77777777" w:rsidR="00971BAF" w:rsidRPr="00EE2CA2" w:rsidRDefault="00971BAF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b/>
          <w:sz w:val="15"/>
          <w:szCs w:val="15"/>
        </w:rPr>
      </w:pPr>
    </w:p>
    <w:p w14:paraId="33A9F642" w14:textId="77777777" w:rsidR="00971BAF" w:rsidRPr="00EE2CA2" w:rsidRDefault="000C0D1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b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保费及保险期限</w:t>
      </w:r>
    </w:p>
    <w:p w14:paraId="036DE5EB" w14:textId="77777777" w:rsidR="00971BAF" w:rsidRPr="00EE2CA2" w:rsidRDefault="000C0D13" w:rsidP="00EE2CA2">
      <w:pPr>
        <w:adjustRightInd w:val="0"/>
        <w:snapToGrid w:val="0"/>
        <w:spacing w:line="360" w:lineRule="auto"/>
        <w:ind w:firstLineChars="200" w:firstLine="301"/>
        <w:jc w:val="left"/>
        <w:rPr>
          <w:rFonts w:asciiTheme="minorEastAsia" w:eastAsiaTheme="minorEastAsia" w:hAnsiTheme="minorEastAsia" w:cs="宋体"/>
          <w:b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本次投保预计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320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人，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年度保险费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预计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  <w:u w:val="single"/>
        </w:rPr>
        <w:t>_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  <w:u w:val="single"/>
        </w:rPr>
        <w:t xml:space="preserve">       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元人民币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/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年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。</w:t>
      </w:r>
    </w:p>
    <w:p w14:paraId="25C90F3B" w14:textId="77777777" w:rsidR="00971BAF" w:rsidRPr="00EE2CA2" w:rsidRDefault="000C0D13" w:rsidP="00EE2CA2">
      <w:pPr>
        <w:adjustRightInd w:val="0"/>
        <w:snapToGrid w:val="0"/>
        <w:spacing w:line="360" w:lineRule="auto"/>
        <w:ind w:firstLineChars="200" w:firstLine="301"/>
        <w:jc w:val="left"/>
        <w:rPr>
          <w:rFonts w:asciiTheme="minorEastAsia" w:eastAsiaTheme="minorEastAsia" w:hAnsiTheme="minorEastAsia" w:cs="宋体"/>
          <w:b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采购需求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3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年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，采购方按年投保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，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每年提供投保清单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；</w:t>
      </w:r>
    </w:p>
    <w:p w14:paraId="03CC4757" w14:textId="77777777" w:rsidR="00971BAF" w:rsidRPr="00EE2CA2" w:rsidRDefault="000C0D13" w:rsidP="00EE2CA2">
      <w:pPr>
        <w:adjustRightInd w:val="0"/>
        <w:snapToGrid w:val="0"/>
        <w:spacing w:line="360" w:lineRule="auto"/>
        <w:ind w:firstLineChars="200" w:firstLine="301"/>
        <w:rPr>
          <w:rFonts w:asciiTheme="minorEastAsia" w:eastAsiaTheme="minorEastAsia" w:hAnsiTheme="minorEastAsia" w:cs="宋体"/>
          <w:b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采购方投保后，供应商必须出具税务发票，采购方以非现金方式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每年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支付保费。</w:t>
      </w:r>
    </w:p>
    <w:p w14:paraId="44993921" w14:textId="77777777" w:rsidR="00971BAF" w:rsidRPr="00EE2CA2" w:rsidRDefault="000C0D13">
      <w:pPr>
        <w:tabs>
          <w:tab w:val="left" w:pos="1551"/>
        </w:tabs>
        <w:snapToGrid w:val="0"/>
        <w:spacing w:line="360" w:lineRule="auto"/>
        <w:rPr>
          <w:rFonts w:asciiTheme="minorEastAsia" w:eastAsiaTheme="minorEastAsia" w:hAnsiTheme="minorEastAsia" w:cs="宋体"/>
          <w:b/>
          <w:bCs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三、特约</w:t>
      </w:r>
      <w:r w:rsidRPr="00EE2CA2">
        <w:rPr>
          <w:rFonts w:asciiTheme="minorEastAsia" w:eastAsiaTheme="minorEastAsia" w:hAnsiTheme="minorEastAsia" w:cs="宋体" w:hint="eastAsia"/>
          <w:b/>
          <w:bCs/>
          <w:sz w:val="15"/>
          <w:szCs w:val="15"/>
        </w:rPr>
        <w:t>服务</w:t>
      </w:r>
    </w:p>
    <w:p w14:paraId="74ECA51F" w14:textId="77777777" w:rsidR="00971BAF" w:rsidRPr="00EE2CA2" w:rsidRDefault="000C0D13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b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 xml:space="preserve"> 1.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基本服务</w:t>
      </w:r>
    </w:p>
    <w:p w14:paraId="36FE7607" w14:textId="77777777" w:rsidR="00971BAF" w:rsidRPr="00EE2CA2" w:rsidRDefault="000C0D13">
      <w:pPr>
        <w:snapToGrid w:val="0"/>
        <w:spacing w:line="360" w:lineRule="auto"/>
        <w:rPr>
          <w:rFonts w:asciiTheme="minorEastAsia" w:eastAsiaTheme="minorEastAsia" w:hAnsiTheme="minorEastAsia" w:cs="宋体"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 xml:space="preserve">   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（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1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）保证采购方获得优先服务的权利，与采购方签订协议后，必须按规定及时签发保险单。</w:t>
      </w:r>
    </w:p>
    <w:p w14:paraId="0AA6008F" w14:textId="77777777" w:rsidR="00971BAF" w:rsidRPr="00EE2CA2" w:rsidRDefault="000C0D13" w:rsidP="00EE2CA2">
      <w:pPr>
        <w:snapToGrid w:val="0"/>
        <w:spacing w:line="360" w:lineRule="auto"/>
        <w:ind w:firstLineChars="100" w:firstLine="150"/>
        <w:rPr>
          <w:rFonts w:asciiTheme="minorEastAsia" w:eastAsiaTheme="minorEastAsia" w:hAnsiTheme="minorEastAsia" w:cs="宋体"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（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2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）不得限制投保人被保险人出险次数。被保险人出险后，第一时间介入并启动理赔程序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;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同时根据保险合同，及时对保险事故提出处理意见、支付赔付款。</w:t>
      </w:r>
    </w:p>
    <w:p w14:paraId="7F44E4EA" w14:textId="77777777" w:rsidR="00971BAF" w:rsidRPr="00EE2CA2" w:rsidRDefault="000C0D13" w:rsidP="00EE2CA2">
      <w:pPr>
        <w:snapToGrid w:val="0"/>
        <w:spacing w:line="360" w:lineRule="auto"/>
        <w:ind w:firstLineChars="200" w:firstLine="300"/>
        <w:rPr>
          <w:rFonts w:asciiTheme="minorEastAsia" w:eastAsiaTheme="minorEastAsia" w:hAnsiTheme="minorEastAsia" w:cs="宋体"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（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3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）对被保险人建立用户档案，制定人员信息保密措施，严禁信息泄露、挪作他用。</w:t>
      </w:r>
    </w:p>
    <w:p w14:paraId="66DBA70D" w14:textId="77777777" w:rsidR="00971BAF" w:rsidRPr="00EE2CA2" w:rsidRDefault="000C0D13" w:rsidP="00EE2CA2">
      <w:pPr>
        <w:snapToGrid w:val="0"/>
        <w:spacing w:line="360" w:lineRule="auto"/>
        <w:ind w:firstLineChars="200" w:firstLine="301"/>
        <w:rPr>
          <w:rFonts w:asciiTheme="minorEastAsia" w:eastAsiaTheme="minorEastAsia" w:hAnsiTheme="minorEastAsia" w:cs="宋体"/>
          <w:b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2.</w:t>
      </w:r>
      <w:r w:rsidRPr="00EE2CA2">
        <w:rPr>
          <w:rFonts w:asciiTheme="minorEastAsia" w:eastAsiaTheme="minorEastAsia" w:hAnsiTheme="minorEastAsia" w:cs="宋体" w:hint="eastAsia"/>
          <w:b/>
          <w:sz w:val="15"/>
          <w:szCs w:val="15"/>
        </w:rPr>
        <w:t>差异化服务</w:t>
      </w:r>
    </w:p>
    <w:p w14:paraId="3259537F" w14:textId="77777777" w:rsidR="00971BAF" w:rsidRPr="00EE2CA2" w:rsidRDefault="000C0D13" w:rsidP="00EE2CA2">
      <w:pPr>
        <w:autoSpaceDN w:val="0"/>
        <w:snapToGrid w:val="0"/>
        <w:spacing w:line="360" w:lineRule="auto"/>
        <w:ind w:firstLineChars="200" w:firstLine="300"/>
        <w:outlineLvl w:val="1"/>
        <w:rPr>
          <w:rFonts w:asciiTheme="minorEastAsia" w:eastAsiaTheme="minorEastAsia" w:hAnsiTheme="minorEastAsia" w:cs="宋体"/>
          <w:bCs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（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1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>）一般情况下，</w:t>
      </w:r>
      <w:r w:rsidRPr="00EE2CA2">
        <w:rPr>
          <w:rFonts w:asciiTheme="minorEastAsia" w:eastAsiaTheme="minorEastAsia" w:hAnsiTheme="minorEastAsia" w:cs="宋体" w:hint="eastAsia"/>
          <w:bCs/>
          <w:sz w:val="15"/>
          <w:szCs w:val="15"/>
        </w:rPr>
        <w:t>保单承保完成后</w:t>
      </w:r>
      <w:r w:rsidRPr="00EE2CA2">
        <w:rPr>
          <w:rFonts w:asciiTheme="minorEastAsia" w:eastAsiaTheme="minorEastAsia" w:hAnsiTheme="minorEastAsia" w:cs="宋体" w:hint="eastAsia"/>
          <w:bCs/>
          <w:sz w:val="15"/>
          <w:szCs w:val="15"/>
        </w:rPr>
        <w:t>24</w:t>
      </w:r>
      <w:r w:rsidRPr="00EE2CA2">
        <w:rPr>
          <w:rFonts w:asciiTheme="minorEastAsia" w:eastAsiaTheme="minorEastAsia" w:hAnsiTheme="minorEastAsia" w:cs="宋体" w:hint="eastAsia"/>
          <w:bCs/>
          <w:sz w:val="15"/>
          <w:szCs w:val="15"/>
        </w:rPr>
        <w:t>小时内向投保人配送保险凭证。</w:t>
      </w:r>
    </w:p>
    <w:p w14:paraId="192301E5" w14:textId="77777777" w:rsidR="00971BAF" w:rsidRPr="00EE2CA2" w:rsidRDefault="000C0D13">
      <w:pPr>
        <w:widowControl/>
        <w:snapToGrid w:val="0"/>
        <w:spacing w:line="360" w:lineRule="auto"/>
        <w:ind w:firstLine="640"/>
        <w:rPr>
          <w:rFonts w:asciiTheme="minorEastAsia" w:eastAsiaTheme="minorEastAsia" w:hAnsiTheme="minorEastAsia" w:cs="宋体"/>
          <w:kern w:val="0"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bCs/>
          <w:kern w:val="0"/>
          <w:sz w:val="15"/>
          <w:szCs w:val="15"/>
        </w:rPr>
        <w:t>（</w:t>
      </w:r>
      <w:r w:rsidRPr="00EE2CA2">
        <w:rPr>
          <w:rFonts w:asciiTheme="minorEastAsia" w:eastAsiaTheme="minorEastAsia" w:hAnsiTheme="minorEastAsia" w:cs="宋体" w:hint="eastAsia"/>
          <w:bCs/>
          <w:kern w:val="0"/>
          <w:sz w:val="15"/>
          <w:szCs w:val="15"/>
        </w:rPr>
        <w:t>2</w:t>
      </w:r>
      <w:r w:rsidRPr="00EE2CA2">
        <w:rPr>
          <w:rFonts w:asciiTheme="minorEastAsia" w:eastAsiaTheme="minorEastAsia" w:hAnsiTheme="minorEastAsia" w:cs="宋体" w:hint="eastAsia"/>
          <w:bCs/>
          <w:kern w:val="0"/>
          <w:sz w:val="15"/>
          <w:szCs w:val="15"/>
        </w:rPr>
        <w:t>）</w:t>
      </w:r>
      <w:r w:rsidRPr="00EE2CA2">
        <w:rPr>
          <w:rFonts w:asciiTheme="minorEastAsia" w:eastAsiaTheme="minorEastAsia" w:hAnsiTheme="minorEastAsia" w:cs="宋体" w:hint="eastAsia"/>
          <w:bCs/>
          <w:kern w:val="0"/>
          <w:sz w:val="15"/>
          <w:szCs w:val="15"/>
        </w:rPr>
        <w:t>需要制定详细的理赔细则；</w:t>
      </w:r>
    </w:p>
    <w:p w14:paraId="011FE0E3" w14:textId="77777777" w:rsidR="00971BAF" w:rsidRPr="00EE2CA2" w:rsidRDefault="000C0D13">
      <w:pPr>
        <w:snapToGrid w:val="0"/>
        <w:spacing w:line="360" w:lineRule="auto"/>
        <w:rPr>
          <w:rFonts w:asciiTheme="minorEastAsia" w:eastAsiaTheme="minorEastAsia" w:hAnsiTheme="minorEastAsia" w:cs="宋体"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 xml:space="preserve"> </w:t>
      </w: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 xml:space="preserve">   </w:t>
      </w:r>
      <w:r w:rsidRPr="00EE2CA2">
        <w:rPr>
          <w:rFonts w:asciiTheme="minorEastAsia" w:eastAsiaTheme="minorEastAsia" w:hAnsiTheme="minorEastAsia" w:cs="宋体" w:hint="eastAsia"/>
          <w:bCs/>
          <w:kern w:val="0"/>
          <w:sz w:val="15"/>
          <w:szCs w:val="15"/>
        </w:rPr>
        <w:t>（</w:t>
      </w:r>
      <w:r w:rsidRPr="00EE2CA2">
        <w:rPr>
          <w:rFonts w:asciiTheme="minorEastAsia" w:eastAsiaTheme="minorEastAsia" w:hAnsiTheme="minorEastAsia" w:cs="宋体" w:hint="eastAsia"/>
          <w:bCs/>
          <w:kern w:val="0"/>
          <w:sz w:val="15"/>
          <w:szCs w:val="15"/>
        </w:rPr>
        <w:t>3</w:t>
      </w:r>
      <w:r w:rsidRPr="00EE2CA2">
        <w:rPr>
          <w:rFonts w:asciiTheme="minorEastAsia" w:eastAsiaTheme="minorEastAsia" w:hAnsiTheme="minorEastAsia" w:cs="宋体" w:hint="eastAsia"/>
          <w:bCs/>
          <w:kern w:val="0"/>
          <w:sz w:val="15"/>
          <w:szCs w:val="15"/>
        </w:rPr>
        <w:t>）</w:t>
      </w:r>
      <w:r w:rsidRPr="00EE2CA2">
        <w:rPr>
          <w:rFonts w:asciiTheme="minorEastAsia" w:eastAsiaTheme="minorEastAsia" w:hAnsiTheme="minorEastAsia" w:cs="宋体" w:hint="eastAsia"/>
          <w:bCs/>
          <w:kern w:val="0"/>
          <w:sz w:val="15"/>
          <w:szCs w:val="15"/>
        </w:rPr>
        <w:t>需</w:t>
      </w:r>
      <w:r w:rsidRPr="00EE2CA2">
        <w:rPr>
          <w:rFonts w:asciiTheme="minorEastAsia" w:eastAsiaTheme="minorEastAsia" w:hAnsiTheme="minorEastAsia" w:cs="宋体" w:hint="eastAsia"/>
          <w:bCs/>
          <w:kern w:val="0"/>
          <w:sz w:val="15"/>
          <w:szCs w:val="15"/>
        </w:rPr>
        <w:t>设立简易理赔通道。</w:t>
      </w:r>
    </w:p>
    <w:p w14:paraId="5E4E1159" w14:textId="77777777" w:rsidR="00971BAF" w:rsidRPr="00EE2CA2" w:rsidRDefault="000C0D13">
      <w:pPr>
        <w:snapToGrid w:val="0"/>
        <w:spacing w:line="360" w:lineRule="auto"/>
        <w:rPr>
          <w:rFonts w:asciiTheme="minorEastAsia" w:eastAsiaTheme="minorEastAsia" w:hAnsiTheme="minorEastAsia" w:cs="宋体"/>
          <w:sz w:val="15"/>
          <w:szCs w:val="15"/>
        </w:rPr>
      </w:pPr>
      <w:r w:rsidRPr="00EE2CA2">
        <w:rPr>
          <w:rFonts w:asciiTheme="minorEastAsia" w:eastAsiaTheme="minorEastAsia" w:hAnsiTheme="minorEastAsia" w:cs="宋体" w:hint="eastAsia"/>
          <w:sz w:val="15"/>
          <w:szCs w:val="15"/>
        </w:rPr>
        <w:t xml:space="preserve">   </w:t>
      </w:r>
    </w:p>
    <w:p w14:paraId="7D50BF8C" w14:textId="77777777" w:rsidR="00971BAF" w:rsidRPr="00EE2CA2" w:rsidRDefault="00971BAF">
      <w:pPr>
        <w:spacing w:line="360" w:lineRule="auto"/>
        <w:jc w:val="left"/>
        <w:rPr>
          <w:rStyle w:val="1Char"/>
          <w:rFonts w:asciiTheme="minorEastAsia" w:eastAsiaTheme="minorEastAsia" w:hAnsiTheme="minorEastAsia" w:cs="宋体"/>
          <w:b w:val="0"/>
          <w:bCs w:val="0"/>
          <w:sz w:val="15"/>
          <w:szCs w:val="15"/>
        </w:rPr>
      </w:pPr>
    </w:p>
    <w:sectPr w:rsidR="00971BAF" w:rsidRPr="00EE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1BBB6" w14:textId="77777777" w:rsidR="000C0D13" w:rsidRDefault="000C0D13" w:rsidP="000471F3">
      <w:r>
        <w:separator/>
      </w:r>
    </w:p>
  </w:endnote>
  <w:endnote w:type="continuationSeparator" w:id="0">
    <w:p w14:paraId="1B92BAAB" w14:textId="77777777" w:rsidR="000C0D13" w:rsidRDefault="000C0D13" w:rsidP="0004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636D4" w14:textId="77777777" w:rsidR="000C0D13" w:rsidRDefault="000C0D13" w:rsidP="000471F3">
      <w:r>
        <w:separator/>
      </w:r>
    </w:p>
  </w:footnote>
  <w:footnote w:type="continuationSeparator" w:id="0">
    <w:p w14:paraId="5009330E" w14:textId="77777777" w:rsidR="000C0D13" w:rsidRDefault="000C0D13" w:rsidP="0004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3A780"/>
    <w:multiLevelType w:val="singleLevel"/>
    <w:tmpl w:val="8A23A780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F"/>
    <w:rsid w:val="000471F3"/>
    <w:rsid w:val="000C0D13"/>
    <w:rsid w:val="00193769"/>
    <w:rsid w:val="004B3D3A"/>
    <w:rsid w:val="00971BAF"/>
    <w:rsid w:val="00BC1B55"/>
    <w:rsid w:val="00EE2CA2"/>
    <w:rsid w:val="12FF48B1"/>
    <w:rsid w:val="15063063"/>
    <w:rsid w:val="21BC04F3"/>
    <w:rsid w:val="346239BA"/>
    <w:rsid w:val="364D0F6E"/>
    <w:rsid w:val="60F15F42"/>
    <w:rsid w:val="6B47646D"/>
    <w:rsid w:val="737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  <w:qFormat/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  <w:qFormat/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2025-03-27T11:52:00Z</dcterms:created>
  <dcterms:modified xsi:type="dcterms:W3CDTF">2025-04-07T02:18:00Z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eyJoZGlkIjoiYWFhMWFmMGEyOTgzODk3OTViN2Q0ZWVjMzFmM2RiZGEiLCJ1c2VySWQiOiI0NDE1NzQ2NjQifQ==</vt:lpwstr>
  </property>
  <property fmtid="{D5CDD505-2E9C-101B-9397-08002B2CF9AE}" pid="4" name="ICV">
    <vt:lpwstr>A73C25944B3B462D8938806AABD02BA6_12</vt:lpwstr>
  </property>
</Properties>
</file>