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13" w:type="pct"/>
        <w:tblLook w:val="04A0" w:firstRow="1" w:lastRow="0" w:firstColumn="1" w:lastColumn="0" w:noHBand="0" w:noVBand="1"/>
      </w:tblPr>
      <w:tblGrid>
        <w:gridCol w:w="1026"/>
        <w:gridCol w:w="1765"/>
        <w:gridCol w:w="8310"/>
      </w:tblGrid>
      <w:tr w:rsidR="001E4A4C" w14:paraId="73469A94" w14:textId="77777777">
        <w:trPr>
          <w:trHeight w:val="604"/>
        </w:trPr>
        <w:tc>
          <w:tcPr>
            <w:tcW w:w="5000" w:type="pct"/>
            <w:gridSpan w:val="3"/>
          </w:tcPr>
          <w:p w14:paraId="286D3A1C" w14:textId="77777777" w:rsidR="001E4A4C" w:rsidRDefault="00006547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需求确认表（变更）</w:t>
            </w:r>
          </w:p>
        </w:tc>
      </w:tr>
      <w:tr w:rsidR="001E4A4C" w14:paraId="5FB03A44" w14:textId="77777777" w:rsidTr="00EC062D">
        <w:trPr>
          <w:trHeight w:val="604"/>
        </w:trPr>
        <w:tc>
          <w:tcPr>
            <w:tcW w:w="1257" w:type="pct"/>
            <w:gridSpan w:val="2"/>
          </w:tcPr>
          <w:p w14:paraId="097EEF5A" w14:textId="77777777" w:rsidR="001E4A4C" w:rsidRDefault="00006547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3" w:type="pct"/>
            <w:shd w:val="clear" w:color="auto" w:fill="auto"/>
          </w:tcPr>
          <w:p w14:paraId="604E4495" w14:textId="77777777" w:rsidR="001E4A4C" w:rsidRDefault="00006547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超声吸引刀</w:t>
            </w:r>
          </w:p>
        </w:tc>
      </w:tr>
      <w:tr w:rsidR="001E4A4C" w14:paraId="4730B426" w14:textId="77777777" w:rsidTr="00EC062D">
        <w:trPr>
          <w:trHeight w:val="604"/>
        </w:trPr>
        <w:tc>
          <w:tcPr>
            <w:tcW w:w="1257" w:type="pct"/>
            <w:gridSpan w:val="2"/>
          </w:tcPr>
          <w:p w14:paraId="20CCD9DC" w14:textId="77777777" w:rsidR="001E4A4C" w:rsidRDefault="00006547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3" w:type="pct"/>
            <w:shd w:val="clear" w:color="auto" w:fill="auto"/>
          </w:tcPr>
          <w:p w14:paraId="258C7316" w14:textId="77777777" w:rsidR="001E4A4C" w:rsidRDefault="00006547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手术室</w:t>
            </w:r>
          </w:p>
        </w:tc>
      </w:tr>
      <w:tr w:rsidR="001E4A4C" w14:paraId="4F21E568" w14:textId="77777777" w:rsidTr="00EC062D">
        <w:trPr>
          <w:trHeight w:val="287"/>
        </w:trPr>
        <w:tc>
          <w:tcPr>
            <w:tcW w:w="462" w:type="pct"/>
          </w:tcPr>
          <w:p w14:paraId="3A8E589D" w14:textId="77777777" w:rsidR="001E4A4C" w:rsidRDefault="00006547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8" w:type="pct"/>
            <w:gridSpan w:val="2"/>
          </w:tcPr>
          <w:p w14:paraId="77692B76" w14:textId="77777777" w:rsidR="001E4A4C" w:rsidRDefault="00006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1E4A4C" w14:paraId="7A0D3CAE" w14:textId="77777777" w:rsidTr="00EC062D">
        <w:trPr>
          <w:trHeight w:val="287"/>
        </w:trPr>
        <w:tc>
          <w:tcPr>
            <w:tcW w:w="462" w:type="pct"/>
          </w:tcPr>
          <w:p w14:paraId="6D0B1674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38" w:type="pct"/>
            <w:gridSpan w:val="2"/>
          </w:tcPr>
          <w:p w14:paraId="5F3EA093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外科手术中软组织、纤维化组织的破碎、冲洗和吸引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满足神经外科、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肿瘤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外</w:t>
            </w:r>
          </w:p>
          <w:p w14:paraId="4EE1190C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普外科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等科室需求。</w:t>
            </w:r>
          </w:p>
        </w:tc>
      </w:tr>
      <w:tr w:rsidR="001E4A4C" w14:paraId="4BAC685F" w14:textId="77777777" w:rsidTr="00EC062D">
        <w:trPr>
          <w:trHeight w:val="287"/>
        </w:trPr>
        <w:tc>
          <w:tcPr>
            <w:tcW w:w="462" w:type="pct"/>
          </w:tcPr>
          <w:p w14:paraId="19D3801B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38" w:type="pct"/>
            <w:gridSpan w:val="2"/>
          </w:tcPr>
          <w:p w14:paraId="560F2F85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</w:t>
            </w:r>
          </w:p>
        </w:tc>
      </w:tr>
      <w:tr w:rsidR="001E4A4C" w14:paraId="10D57E3F" w14:textId="77777777" w:rsidTr="00EC062D">
        <w:trPr>
          <w:trHeight w:val="287"/>
        </w:trPr>
        <w:tc>
          <w:tcPr>
            <w:tcW w:w="462" w:type="pct"/>
          </w:tcPr>
          <w:p w14:paraId="325D3362" w14:textId="77777777" w:rsidR="001E4A4C" w:rsidRDefault="0000654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38" w:type="pct"/>
            <w:gridSpan w:val="2"/>
          </w:tcPr>
          <w:p w14:paraId="1A5625CB" w14:textId="77777777" w:rsidR="001E4A4C" w:rsidRDefault="00006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1E4A4C" w14:paraId="3DFC2A6C" w14:textId="77777777" w:rsidTr="00EC062D">
        <w:trPr>
          <w:trHeight w:val="287"/>
        </w:trPr>
        <w:tc>
          <w:tcPr>
            <w:tcW w:w="462" w:type="pct"/>
          </w:tcPr>
          <w:p w14:paraId="2E962ACC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4A0C0721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适用于儿童、新生儿患者。</w:t>
            </w:r>
          </w:p>
        </w:tc>
      </w:tr>
      <w:tr w:rsidR="001E4A4C" w14:paraId="4C4E3F0A" w14:textId="77777777" w:rsidTr="00EC062D">
        <w:trPr>
          <w:trHeight w:val="287"/>
        </w:trPr>
        <w:tc>
          <w:tcPr>
            <w:tcW w:w="462" w:type="pct"/>
          </w:tcPr>
          <w:p w14:paraId="3A324530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018EB3C9" w14:textId="77777777" w:rsidR="001E4A4C" w:rsidRDefault="00006547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自检功能和报警提示功能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1E4A4C" w14:paraId="46B08AF3" w14:textId="77777777" w:rsidTr="00EC062D">
        <w:trPr>
          <w:trHeight w:val="287"/>
        </w:trPr>
        <w:tc>
          <w:tcPr>
            <w:tcW w:w="462" w:type="pct"/>
          </w:tcPr>
          <w:p w14:paraId="609654EA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3C1A3A3A" w14:textId="77777777" w:rsidR="001E4A4C" w:rsidRDefault="00006547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刀头前端有</w:t>
            </w:r>
            <w:proofErr w:type="gramStart"/>
            <w:r>
              <w:rPr>
                <w:rFonts w:ascii="宋体" w:eastAsia="宋体" w:hAnsi="宋体" w:hint="eastAsia"/>
                <w:sz w:val="24"/>
                <w:szCs w:val="28"/>
              </w:rPr>
              <w:t>预吸引孔</w:t>
            </w:r>
            <w:proofErr w:type="gramEnd"/>
            <w:r>
              <w:rPr>
                <w:rFonts w:ascii="宋体" w:eastAsia="宋体" w:hAnsi="宋体" w:hint="eastAsia"/>
                <w:sz w:val="24"/>
                <w:szCs w:val="28"/>
              </w:rPr>
              <w:t>，能够确保术野清晰，减少刀头及吸引管道的堵塞。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提供刀头说明书、注册证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1E4A4C" w14:paraId="17D31BCF" w14:textId="77777777" w:rsidTr="00EC062D">
        <w:trPr>
          <w:trHeight w:val="287"/>
        </w:trPr>
        <w:tc>
          <w:tcPr>
            <w:tcW w:w="462" w:type="pct"/>
          </w:tcPr>
          <w:p w14:paraId="54BC6E0E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3098A843" w14:textId="77777777" w:rsidR="001E4A4C" w:rsidRDefault="00006547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具有组织释放功能，有效保护神经、血管等精细组织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1E4A4C" w14:paraId="38BF3095" w14:textId="77777777" w:rsidTr="00EC062D">
        <w:trPr>
          <w:trHeight w:val="287"/>
        </w:trPr>
        <w:tc>
          <w:tcPr>
            <w:tcW w:w="462" w:type="pct"/>
          </w:tcPr>
          <w:p w14:paraId="12D85C30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371F0D4D" w14:textId="77777777" w:rsidR="001E4A4C" w:rsidRDefault="00006547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具有超声吸引及超声磨骨功能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1E4A4C" w14:paraId="052ABB9D" w14:textId="77777777" w:rsidTr="00EC062D">
        <w:trPr>
          <w:trHeight w:val="287"/>
        </w:trPr>
        <w:tc>
          <w:tcPr>
            <w:tcW w:w="462" w:type="pct"/>
          </w:tcPr>
          <w:p w14:paraId="21081CD0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7A8D0715" w14:textId="77777777" w:rsidR="001E4A4C" w:rsidRDefault="00006547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具有至少两种工作频率的手柄，覆盖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肿瘤外科、神经外科等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手术，满足科室的各类需求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1E4A4C" w14:paraId="36F52060" w14:textId="77777777" w:rsidTr="00EC062D">
        <w:trPr>
          <w:trHeight w:val="287"/>
        </w:trPr>
        <w:tc>
          <w:tcPr>
            <w:tcW w:w="462" w:type="pct"/>
          </w:tcPr>
          <w:p w14:paraId="3DA404F5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79E8B3FE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手柄配置稳定冷却系统，超过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小时使用不发烫。</w:t>
            </w:r>
          </w:p>
        </w:tc>
      </w:tr>
      <w:tr w:rsidR="001E4A4C" w14:paraId="19EF20CA" w14:textId="77777777" w:rsidTr="00EC062D">
        <w:trPr>
          <w:trHeight w:val="287"/>
        </w:trPr>
        <w:tc>
          <w:tcPr>
            <w:tcW w:w="462" w:type="pct"/>
          </w:tcPr>
          <w:p w14:paraId="75563CF9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0514D467" w14:textId="77777777" w:rsidR="001E4A4C" w:rsidRDefault="00006547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提供功率输出调节模式说明。</w:t>
            </w:r>
          </w:p>
        </w:tc>
      </w:tr>
      <w:tr w:rsidR="001E4A4C" w14:paraId="313337D6" w14:textId="77777777" w:rsidTr="00EC062D">
        <w:trPr>
          <w:trHeight w:val="287"/>
        </w:trPr>
        <w:tc>
          <w:tcPr>
            <w:tcW w:w="462" w:type="pct"/>
          </w:tcPr>
          <w:p w14:paraId="41C822E8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0F5C33F7" w14:textId="77777777" w:rsidR="001E4A4C" w:rsidRDefault="00006547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提供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脚踏控制模式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说明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。</w:t>
            </w:r>
          </w:p>
        </w:tc>
      </w:tr>
      <w:tr w:rsidR="001E4A4C" w14:paraId="16143C2B" w14:textId="77777777" w:rsidTr="00EC062D">
        <w:trPr>
          <w:trHeight w:val="287"/>
        </w:trPr>
        <w:tc>
          <w:tcPr>
            <w:tcW w:w="462" w:type="pct"/>
          </w:tcPr>
          <w:p w14:paraId="3B2AB1DB" w14:textId="77777777" w:rsidR="001E4A4C" w:rsidRDefault="00006547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6DE29840" w14:textId="77777777" w:rsidR="001E4A4C" w:rsidRDefault="00006547">
            <w:pPr>
              <w:ind w:rightChars="-162" w:right="-340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提供换能技术说明。</w:t>
            </w:r>
          </w:p>
        </w:tc>
      </w:tr>
      <w:tr w:rsidR="001E4A4C" w14:paraId="6D9D0E30" w14:textId="77777777" w:rsidTr="00EC062D">
        <w:trPr>
          <w:trHeight w:val="287"/>
        </w:trPr>
        <w:tc>
          <w:tcPr>
            <w:tcW w:w="462" w:type="pct"/>
          </w:tcPr>
          <w:p w14:paraId="4FF3356E" w14:textId="77777777" w:rsidR="001E4A4C" w:rsidRDefault="00006547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38" w:type="pct"/>
            <w:gridSpan w:val="2"/>
          </w:tcPr>
          <w:p w14:paraId="0D8894C6" w14:textId="77777777" w:rsidR="001E4A4C" w:rsidRDefault="00006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1E4A4C" w14:paraId="7FCCEA48" w14:textId="77777777" w:rsidTr="00EC062D">
        <w:trPr>
          <w:trHeight w:val="308"/>
        </w:trPr>
        <w:tc>
          <w:tcPr>
            <w:tcW w:w="462" w:type="pct"/>
          </w:tcPr>
          <w:p w14:paraId="08730997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12F10FAB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主机（含台车、脚踏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腔镜模块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1E4A4C" w14:paraId="40322DE8" w14:textId="77777777" w:rsidTr="00EC062D">
        <w:trPr>
          <w:trHeight w:val="308"/>
        </w:trPr>
        <w:tc>
          <w:tcPr>
            <w:tcW w:w="462" w:type="pct"/>
          </w:tcPr>
          <w:p w14:paraId="0F11C9A9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29DA0032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套（适用于肝脏手术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套，神经外科手术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套）</w:t>
            </w:r>
          </w:p>
        </w:tc>
      </w:tr>
      <w:tr w:rsidR="001E4A4C" w14:paraId="2C7D9D25" w14:textId="77777777" w:rsidTr="00EC062D">
        <w:trPr>
          <w:trHeight w:val="308"/>
        </w:trPr>
        <w:tc>
          <w:tcPr>
            <w:tcW w:w="462" w:type="pct"/>
          </w:tcPr>
          <w:p w14:paraId="585C7FD0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08504979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手柄消毒盒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</w:p>
        </w:tc>
      </w:tr>
      <w:tr w:rsidR="001E4A4C" w14:paraId="40FB8E94" w14:textId="77777777" w:rsidTr="00EC062D">
        <w:trPr>
          <w:trHeight w:val="308"/>
        </w:trPr>
        <w:tc>
          <w:tcPr>
            <w:tcW w:w="462" w:type="pct"/>
          </w:tcPr>
          <w:p w14:paraId="5CDC7264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5AC07328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6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个（根据临床需要选择型号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不包含腔镜刀头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</w:p>
        </w:tc>
      </w:tr>
      <w:tr w:rsidR="001E4A4C" w14:paraId="63FD5725" w14:textId="77777777" w:rsidTr="00EC062D">
        <w:trPr>
          <w:trHeight w:val="308"/>
        </w:trPr>
        <w:tc>
          <w:tcPr>
            <w:tcW w:w="462" w:type="pct"/>
          </w:tcPr>
          <w:p w14:paraId="741DC9FD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538" w:type="pct"/>
            <w:gridSpan w:val="2"/>
            <w:shd w:val="clear" w:color="auto" w:fill="auto"/>
          </w:tcPr>
          <w:p w14:paraId="34D8DE6E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冲洗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管路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</w:t>
            </w:r>
          </w:p>
        </w:tc>
      </w:tr>
      <w:tr w:rsidR="001E4A4C" w14:paraId="36891B2C" w14:textId="77777777" w:rsidTr="00EC062D">
        <w:trPr>
          <w:trHeight w:val="90"/>
        </w:trPr>
        <w:tc>
          <w:tcPr>
            <w:tcW w:w="462" w:type="pct"/>
          </w:tcPr>
          <w:p w14:paraId="2E042530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38" w:type="pct"/>
            <w:gridSpan w:val="2"/>
          </w:tcPr>
          <w:p w14:paraId="6B5D1721" w14:textId="77777777" w:rsidR="001E4A4C" w:rsidRDefault="00006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1E4A4C" w14:paraId="2276B1BA" w14:textId="77777777" w:rsidTr="00EC062D">
        <w:trPr>
          <w:trHeight w:val="308"/>
        </w:trPr>
        <w:tc>
          <w:tcPr>
            <w:tcW w:w="462" w:type="pct"/>
          </w:tcPr>
          <w:p w14:paraId="45C72A73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38" w:type="pct"/>
            <w:gridSpan w:val="2"/>
          </w:tcPr>
          <w:p w14:paraId="4BF3B875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原厂整机质保不少于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年（提供原厂保修证明）</w:t>
            </w:r>
          </w:p>
        </w:tc>
      </w:tr>
      <w:tr w:rsidR="001E4A4C" w14:paraId="18905C16" w14:textId="77777777" w:rsidTr="00EC062D">
        <w:trPr>
          <w:trHeight w:val="308"/>
        </w:trPr>
        <w:tc>
          <w:tcPr>
            <w:tcW w:w="462" w:type="pct"/>
          </w:tcPr>
          <w:p w14:paraId="4ECF50F2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38" w:type="pct"/>
            <w:gridSpan w:val="2"/>
          </w:tcPr>
          <w:p w14:paraId="04657750" w14:textId="77777777" w:rsidR="001E4A4C" w:rsidRDefault="00006547">
            <w:pPr>
              <w:ind w:rightChars="19" w:right="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。</w:t>
            </w:r>
          </w:p>
        </w:tc>
      </w:tr>
      <w:tr w:rsidR="001E4A4C" w14:paraId="0EA7E65E" w14:textId="77777777" w:rsidTr="00EC062D">
        <w:trPr>
          <w:trHeight w:val="308"/>
        </w:trPr>
        <w:tc>
          <w:tcPr>
            <w:tcW w:w="462" w:type="pct"/>
          </w:tcPr>
          <w:p w14:paraId="7D928CE4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38" w:type="pct"/>
            <w:gridSpan w:val="2"/>
          </w:tcPr>
          <w:p w14:paraId="46580406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1E4A4C" w14:paraId="43EB2B52" w14:textId="77777777" w:rsidTr="00EC062D">
        <w:trPr>
          <w:trHeight w:val="308"/>
        </w:trPr>
        <w:tc>
          <w:tcPr>
            <w:tcW w:w="462" w:type="pct"/>
          </w:tcPr>
          <w:p w14:paraId="74334E27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38" w:type="pct"/>
            <w:gridSpan w:val="2"/>
          </w:tcPr>
          <w:p w14:paraId="306C7120" w14:textId="77777777" w:rsidR="001E4A4C" w:rsidRDefault="00006547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1E4A4C" w14:paraId="141B5C7F" w14:textId="77777777" w:rsidTr="00EC062D">
        <w:trPr>
          <w:trHeight w:val="308"/>
        </w:trPr>
        <w:tc>
          <w:tcPr>
            <w:tcW w:w="462" w:type="pct"/>
          </w:tcPr>
          <w:p w14:paraId="6A1EE598" w14:textId="77777777" w:rsidR="001E4A4C" w:rsidRDefault="00006547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38" w:type="pct"/>
            <w:gridSpan w:val="2"/>
          </w:tcPr>
          <w:p w14:paraId="40D800CB" w14:textId="77777777" w:rsidR="001E4A4C" w:rsidRDefault="00006547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刀头</w:t>
            </w:r>
          </w:p>
        </w:tc>
      </w:tr>
    </w:tbl>
    <w:p w14:paraId="21E10C65" w14:textId="77777777" w:rsidR="001E4A4C" w:rsidRDefault="001E4A4C">
      <w:pPr>
        <w:spacing w:line="360" w:lineRule="auto"/>
        <w:rPr>
          <w:sz w:val="24"/>
          <w:szCs w:val="24"/>
          <w:u w:val="single"/>
        </w:rPr>
      </w:pPr>
    </w:p>
    <w:sectPr w:rsidR="001E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E7277" w14:textId="77777777" w:rsidR="00006547" w:rsidRDefault="00006547" w:rsidP="00EC062D">
      <w:r>
        <w:separator/>
      </w:r>
    </w:p>
  </w:endnote>
  <w:endnote w:type="continuationSeparator" w:id="0">
    <w:p w14:paraId="0AEB307E" w14:textId="77777777" w:rsidR="00006547" w:rsidRDefault="00006547" w:rsidP="00EC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D759" w14:textId="77777777" w:rsidR="00006547" w:rsidRDefault="00006547" w:rsidP="00EC062D">
      <w:r>
        <w:separator/>
      </w:r>
    </w:p>
  </w:footnote>
  <w:footnote w:type="continuationSeparator" w:id="0">
    <w:p w14:paraId="57E1E7D3" w14:textId="77777777" w:rsidR="00006547" w:rsidRDefault="00006547" w:rsidP="00EC0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06547"/>
    <w:rsid w:val="001E4A4C"/>
    <w:rsid w:val="00271E29"/>
    <w:rsid w:val="0058523E"/>
    <w:rsid w:val="00EC062D"/>
    <w:rsid w:val="0150037C"/>
    <w:rsid w:val="066F6D25"/>
    <w:rsid w:val="06CC6306"/>
    <w:rsid w:val="07A70F85"/>
    <w:rsid w:val="099077F7"/>
    <w:rsid w:val="0A92679B"/>
    <w:rsid w:val="0B504686"/>
    <w:rsid w:val="0F2C1D70"/>
    <w:rsid w:val="1005677B"/>
    <w:rsid w:val="10477E7E"/>
    <w:rsid w:val="11B92EF1"/>
    <w:rsid w:val="146567B3"/>
    <w:rsid w:val="1A6D1019"/>
    <w:rsid w:val="1ADC4941"/>
    <w:rsid w:val="208E5D79"/>
    <w:rsid w:val="2245341D"/>
    <w:rsid w:val="24303C58"/>
    <w:rsid w:val="24B2466D"/>
    <w:rsid w:val="26651C51"/>
    <w:rsid w:val="28331C1B"/>
    <w:rsid w:val="28887BBF"/>
    <w:rsid w:val="28A40771"/>
    <w:rsid w:val="2D0068BE"/>
    <w:rsid w:val="2EB57234"/>
    <w:rsid w:val="2EE34571"/>
    <w:rsid w:val="30572F78"/>
    <w:rsid w:val="31172428"/>
    <w:rsid w:val="321B5F48"/>
    <w:rsid w:val="322E5C7B"/>
    <w:rsid w:val="34480AEF"/>
    <w:rsid w:val="35B178AB"/>
    <w:rsid w:val="38A03D8B"/>
    <w:rsid w:val="397F500E"/>
    <w:rsid w:val="3E8804C1"/>
    <w:rsid w:val="40000B87"/>
    <w:rsid w:val="443B2CEC"/>
    <w:rsid w:val="44C578EC"/>
    <w:rsid w:val="46845594"/>
    <w:rsid w:val="482660E2"/>
    <w:rsid w:val="4A946440"/>
    <w:rsid w:val="4AFB588F"/>
    <w:rsid w:val="4F361873"/>
    <w:rsid w:val="5118618C"/>
    <w:rsid w:val="59CE33A8"/>
    <w:rsid w:val="5A6076D7"/>
    <w:rsid w:val="5BB87046"/>
    <w:rsid w:val="5E6C3504"/>
    <w:rsid w:val="5F294F51"/>
    <w:rsid w:val="5F7056A6"/>
    <w:rsid w:val="61386D43"/>
    <w:rsid w:val="64791A88"/>
    <w:rsid w:val="65D135B3"/>
    <w:rsid w:val="663336A5"/>
    <w:rsid w:val="66D23DE2"/>
    <w:rsid w:val="66EA796E"/>
    <w:rsid w:val="67212ADF"/>
    <w:rsid w:val="683D4A21"/>
    <w:rsid w:val="69796AD5"/>
    <w:rsid w:val="69DB0917"/>
    <w:rsid w:val="6C022DB1"/>
    <w:rsid w:val="6C621AA2"/>
    <w:rsid w:val="6E816C71"/>
    <w:rsid w:val="6E873EA7"/>
    <w:rsid w:val="6EDD3AFA"/>
    <w:rsid w:val="70326D5C"/>
    <w:rsid w:val="72901CD2"/>
    <w:rsid w:val="733046A8"/>
    <w:rsid w:val="73691968"/>
    <w:rsid w:val="74A4534E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062D"/>
    <w:rPr>
      <w:kern w:val="2"/>
      <w:sz w:val="18"/>
      <w:szCs w:val="18"/>
    </w:rPr>
  </w:style>
  <w:style w:type="paragraph" w:styleId="a5">
    <w:name w:val="footer"/>
    <w:basedOn w:val="a"/>
    <w:link w:val="Char0"/>
    <w:rsid w:val="00EC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06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C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062D"/>
    <w:rPr>
      <w:kern w:val="2"/>
      <w:sz w:val="18"/>
      <w:szCs w:val="18"/>
    </w:rPr>
  </w:style>
  <w:style w:type="paragraph" w:styleId="a5">
    <w:name w:val="footer"/>
    <w:basedOn w:val="a"/>
    <w:link w:val="Char0"/>
    <w:rsid w:val="00EC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06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cp:lastPrinted>2025-03-31T08:36:00Z</cp:lastPrinted>
  <dcterms:created xsi:type="dcterms:W3CDTF">2023-10-19T02:31:00Z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eyJoZGlkIjoiZTY0ZGRiYTRiMWExMDNkMzFjY2IzOTdmMzc1ZjZhYmQiLCJ1c2VySWQiOiI5NjY0ODI2MTIifQ==</vt:lpwstr>
  </property>
</Properties>
</file>