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437" w:tblpY="139"/>
        <w:tblOverlap w:val="never"/>
        <w:tblW w:w="661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116"/>
        <w:gridCol w:w="8435"/>
      </w:tblGrid>
      <w:tr w14:paraId="64A9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1701A30">
            <w:pPr>
              <w:ind w:right="-932" w:rightChars="-444" w:firstLine="1606" w:firstLineChars="500"/>
              <w:rPr>
                <w:rFonts w:hint="eastAsia" w:asciiTheme="majorEastAsia" w:hAnsiTheme="maj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auto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3D0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57" w:type="pct"/>
            <w:gridSpan w:val="2"/>
          </w:tcPr>
          <w:p w14:paraId="50E25062">
            <w:pPr>
              <w:ind w:right="-340" w:rightChars="-162" w:firstLine="562" w:firstLineChars="200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2" w:type="pct"/>
          </w:tcPr>
          <w:p w14:paraId="1532AAD4">
            <w:pPr>
              <w:ind w:right="-340" w:rightChars="-162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经颅</w:t>
            </w:r>
            <w:r>
              <w:rPr>
                <w:rStyle w:val="10"/>
                <w:rFonts w:hint="eastAsia" w:asciiTheme="majorEastAsia" w:hAnsiTheme="majorEastAsia" w:eastAsiaTheme="majorEastAsia" w:cstheme="majorEastAsia"/>
                <w:sz w:val="28"/>
                <w:szCs w:val="28"/>
              </w:rPr>
              <w:t>磁治疗仪（磁场刺激仪）</w:t>
            </w:r>
          </w:p>
        </w:tc>
      </w:tr>
      <w:tr w14:paraId="4AC33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7" w:type="pct"/>
            <w:gridSpan w:val="2"/>
          </w:tcPr>
          <w:p w14:paraId="75F66A3A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2" w:type="pct"/>
          </w:tcPr>
          <w:p w14:paraId="095631DA">
            <w:pPr>
              <w:ind w:right="-340" w:rightChars="-162"/>
              <w:jc w:val="center"/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心理科（滨江）</w:t>
            </w:r>
          </w:p>
        </w:tc>
      </w:tr>
      <w:tr w14:paraId="250B0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1C44572">
            <w:pPr>
              <w:ind w:right="-340" w:rightChars="-162" w:firstLine="241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81" w:type="pct"/>
            <w:gridSpan w:val="2"/>
          </w:tcPr>
          <w:p w14:paraId="61A8D548">
            <w:pPr>
              <w:ind w:right="-340" w:rightChars="-162" w:firstLine="3855" w:firstLineChars="16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4902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33769B95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.1</w:t>
            </w:r>
          </w:p>
        </w:tc>
        <w:tc>
          <w:tcPr>
            <w:tcW w:w="4681" w:type="pct"/>
            <w:gridSpan w:val="2"/>
          </w:tcPr>
          <w:p w14:paraId="683B60F1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数量：1台</w:t>
            </w:r>
          </w:p>
        </w:tc>
      </w:tr>
      <w:tr w14:paraId="2F5F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11F6107D">
            <w:pPr>
              <w:ind w:right="-340" w:rightChars="-162"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81" w:type="pct"/>
            <w:gridSpan w:val="2"/>
          </w:tcPr>
          <w:p w14:paraId="2DF06C1F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用途：可以用于治疗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孤独症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谱系障碍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抽动秽语综合征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注意缺陷和多动障碍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，以及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童年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情绪障碍</w:t>
            </w:r>
          </w:p>
          <w:p w14:paraId="404D072E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包括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焦虑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、抑郁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症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双相情感障碍等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、睡眠障碍、强迫症、进食障碍、精神分裂症的幻听</w:t>
            </w:r>
          </w:p>
          <w:p w14:paraId="733B96FD">
            <w:pPr>
              <w:ind w:right="-340" w:rightChars="-162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症状和阴性症状、惊恐障碍、创伤后应激障碍、急性应激障碍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等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，还能改善疼痛、成瘾和轻度认知</w:t>
            </w:r>
          </w:p>
          <w:p w14:paraId="54327929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障碍等；</w:t>
            </w:r>
          </w:p>
        </w:tc>
      </w:tr>
      <w:tr w14:paraId="0F65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BB302B2">
            <w:pPr>
              <w:ind w:right="-340" w:rightChars="-162" w:firstLine="241" w:firstLineChars="100"/>
              <w:jc w:val="left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81" w:type="pct"/>
            <w:gridSpan w:val="2"/>
          </w:tcPr>
          <w:p w14:paraId="4D7B5482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22029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891F25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81" w:type="pct"/>
            <w:gridSpan w:val="2"/>
          </w:tcPr>
          <w:p w14:paraId="420A58EF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设备符合YY/T 0994-2015磁刺激设备行业标准；</w:t>
            </w:r>
          </w:p>
        </w:tc>
      </w:tr>
      <w:tr w14:paraId="2088F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06F608B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81" w:type="pct"/>
            <w:gridSpan w:val="2"/>
          </w:tcPr>
          <w:p w14:paraId="4BD75FF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设备通过电磁兼容性EMC测试，符合YY0505-2012电磁兼容要求；</w:t>
            </w:r>
          </w:p>
        </w:tc>
      </w:tr>
      <w:tr w14:paraId="3D8BF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5E2484B4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81" w:type="pct"/>
            <w:gridSpan w:val="2"/>
          </w:tcPr>
          <w:p w14:paraId="3A03C43C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标配一体机，操作简单，一体机与工作站紧密固定，无跌落风险；</w:t>
            </w:r>
          </w:p>
        </w:tc>
      </w:tr>
      <w:tr w14:paraId="290DF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57956E6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81" w:type="pct"/>
            <w:gridSpan w:val="2"/>
          </w:tcPr>
          <w:p w14:paraId="1AB83D22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冷却系统：液体冷却技术，确保冷却效果，安全、无漏液风险；</w:t>
            </w:r>
          </w:p>
        </w:tc>
      </w:tr>
      <w:tr w14:paraId="0838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4A0C5C23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2.5</w:t>
            </w:r>
          </w:p>
        </w:tc>
        <w:tc>
          <w:tcPr>
            <w:tcW w:w="4681" w:type="pct"/>
            <w:gridSpan w:val="2"/>
          </w:tcPr>
          <w:p w14:paraId="573786BA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最大</w:t>
            </w:r>
            <w:r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  <w:t>磁场强度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  <w:lang w:val="en-US" w:eastAsia="zh-CN"/>
              </w:rPr>
              <w:t>≥6</w:t>
            </w:r>
            <w:r>
              <w:rPr>
                <w:rFonts w:asciiTheme="majorEastAsia" w:hAnsiTheme="majorEastAsia" w:eastAsiaTheme="majorEastAsia"/>
                <w:bCs/>
                <w:color w:val="auto"/>
                <w:sz w:val="24"/>
                <w:szCs w:val="24"/>
              </w:rPr>
              <w:t>T</w:t>
            </w:r>
            <w:r>
              <w:rPr>
                <w:rFonts w:hint="eastAsia" w:asciiTheme="majorEastAsia" w:hAnsiTheme="majorEastAsia" w:eastAsiaTheme="majorEastAsia"/>
                <w:bCs/>
                <w:color w:val="auto"/>
                <w:sz w:val="24"/>
                <w:szCs w:val="24"/>
              </w:rPr>
              <w:t>；</w:t>
            </w:r>
          </w:p>
        </w:tc>
      </w:tr>
      <w:tr w14:paraId="770E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D6E3F8F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2.6</w:t>
            </w:r>
          </w:p>
        </w:tc>
        <w:tc>
          <w:tcPr>
            <w:tcW w:w="4681" w:type="pct"/>
            <w:gridSpan w:val="2"/>
          </w:tcPr>
          <w:p w14:paraId="5988FAE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输出脉冲频率0～100Hz(连续可调)，可</w:t>
            </w: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满足爆发式脉冲刺激的要求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；</w:t>
            </w:r>
          </w:p>
        </w:tc>
      </w:tr>
      <w:tr w14:paraId="1DEE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28377DF4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2.7</w:t>
            </w:r>
          </w:p>
        </w:tc>
        <w:tc>
          <w:tcPr>
            <w:tcW w:w="4681" w:type="pct"/>
            <w:gridSpan w:val="2"/>
          </w:tcPr>
          <w:p w14:paraId="73E7C7F0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脉冲频率输出误差执行标准≤±1%；</w:t>
            </w:r>
          </w:p>
        </w:tc>
      </w:tr>
      <w:tr w14:paraId="61D50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3737F63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2.8</w:t>
            </w:r>
          </w:p>
        </w:tc>
        <w:tc>
          <w:tcPr>
            <w:tcW w:w="4681" w:type="pct"/>
            <w:gridSpan w:val="2"/>
          </w:tcPr>
          <w:p w14:paraId="78EE1CD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磁感应强度最大变化率：10KT-80KT/s；</w:t>
            </w:r>
          </w:p>
        </w:tc>
      </w:tr>
      <w:tr w14:paraId="2B261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5C92A086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2.9</w:t>
            </w:r>
          </w:p>
        </w:tc>
        <w:tc>
          <w:tcPr>
            <w:tcW w:w="4681" w:type="pct"/>
            <w:gridSpan w:val="2"/>
          </w:tcPr>
          <w:p w14:paraId="00251F15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输出脉冲宽度：≥200μs；</w:t>
            </w:r>
          </w:p>
        </w:tc>
      </w:tr>
      <w:tr w14:paraId="7AC2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D8E8012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2.10</w:t>
            </w:r>
          </w:p>
        </w:tc>
        <w:tc>
          <w:tcPr>
            <w:tcW w:w="4681" w:type="pct"/>
            <w:gridSpan w:val="2"/>
          </w:tcPr>
          <w:p w14:paraId="0ED41F57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诱发电位模块通过国际通用的BNC接头与刺激仪连接，保证信号稳定性；</w:t>
            </w:r>
          </w:p>
        </w:tc>
      </w:tr>
      <w:tr w14:paraId="51E1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8" w:type="pct"/>
          </w:tcPr>
          <w:p w14:paraId="52EE9FB5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2.11</w:t>
            </w:r>
          </w:p>
        </w:tc>
        <w:tc>
          <w:tcPr>
            <w:tcW w:w="4681" w:type="pct"/>
            <w:gridSpan w:val="2"/>
          </w:tcPr>
          <w:p w14:paraId="2771C00B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整机功率对于医院电路载荷压力小，整机可推动；</w:t>
            </w:r>
          </w:p>
        </w:tc>
      </w:tr>
      <w:tr w14:paraId="66F7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446CDF30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2.12</w:t>
            </w:r>
          </w:p>
        </w:tc>
        <w:tc>
          <w:tcPr>
            <w:tcW w:w="4681" w:type="pct"/>
            <w:gridSpan w:val="2"/>
          </w:tcPr>
          <w:p w14:paraId="1FBB13E6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刺激线圈使用安全稳定，刺激线圈具备冷却功能；</w:t>
            </w:r>
          </w:p>
        </w:tc>
      </w:tr>
      <w:tr w14:paraId="5048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31D7336C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4681" w:type="pct"/>
            <w:gridSpan w:val="2"/>
          </w:tcPr>
          <w:p w14:paraId="27DC7A32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内置治疗方案库，包含精神疾病方案，多种临床方案供医生选择；</w:t>
            </w:r>
          </w:p>
        </w:tc>
      </w:tr>
      <w:tr w14:paraId="2DC7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0D3BEAB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4681" w:type="pct"/>
            <w:gridSpan w:val="2"/>
          </w:tcPr>
          <w:p w14:paraId="4EA868C3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内置统计功能，可以统计治疗患者数量；</w:t>
            </w:r>
          </w:p>
        </w:tc>
      </w:tr>
      <w:tr w14:paraId="261C9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69A0F9E9">
            <w:pPr>
              <w:ind w:right="-340" w:rightChars="-162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4681" w:type="pct"/>
            <w:gridSpan w:val="2"/>
          </w:tcPr>
          <w:p w14:paraId="5FA05CFF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内置信息管理功能：患者基本信息、临床方案、诊疗记录等，可以实时查询、编辑、导出备份；</w:t>
            </w:r>
          </w:p>
        </w:tc>
      </w:tr>
      <w:tr w14:paraId="75D15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26DCE9D1">
            <w:pPr>
              <w:ind w:right="-340" w:rightChars="-162" w:firstLine="241" w:firstLineChars="100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81" w:type="pct"/>
            <w:gridSpan w:val="2"/>
          </w:tcPr>
          <w:p w14:paraId="0402ADC7">
            <w:pPr>
              <w:ind w:right="-340" w:rightChars="-162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4BBC7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7BF3FFD2">
            <w:pPr>
              <w:spacing w:line="239" w:lineRule="auto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3.1</w:t>
            </w:r>
          </w:p>
        </w:tc>
        <w:tc>
          <w:tcPr>
            <w:tcW w:w="4681" w:type="pct"/>
            <w:gridSpan w:val="2"/>
            <w:vAlign w:val="center"/>
          </w:tcPr>
          <w:p w14:paraId="5AAA20E3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磁刺激仪主机                  1台</w:t>
            </w:r>
          </w:p>
        </w:tc>
      </w:tr>
      <w:tr w14:paraId="758D5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1882D0CE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81" w:type="pct"/>
            <w:gridSpan w:val="2"/>
            <w:vAlign w:val="center"/>
          </w:tcPr>
          <w:p w14:paraId="6D912D8C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液态循环冷却系统              1套</w:t>
            </w:r>
          </w:p>
        </w:tc>
      </w:tr>
      <w:tr w14:paraId="4CE0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18" w:type="pct"/>
          </w:tcPr>
          <w:p w14:paraId="4A0F9949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81" w:type="pct"/>
            <w:gridSpan w:val="2"/>
            <w:vAlign w:val="center"/>
          </w:tcPr>
          <w:p w14:paraId="537865A7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经颅磁线圈                   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个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1个蝶形线圈和1个8字形线圈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1A3ED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5E7D16EC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81" w:type="pct"/>
            <w:gridSpan w:val="2"/>
            <w:vAlign w:val="center"/>
          </w:tcPr>
          <w:p w14:paraId="7FE5496D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刺激线圈支架                  1个</w:t>
            </w:r>
          </w:p>
        </w:tc>
      </w:tr>
      <w:tr w14:paraId="51A88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77E9C164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highlight w:val="none"/>
              </w:rPr>
              <w:t>5</w:t>
            </w:r>
          </w:p>
        </w:tc>
        <w:tc>
          <w:tcPr>
            <w:tcW w:w="4681" w:type="pct"/>
            <w:gridSpan w:val="2"/>
            <w:vAlign w:val="center"/>
          </w:tcPr>
          <w:p w14:paraId="5DAD0513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highlight w:val="none"/>
              </w:rPr>
              <w:t>影像定位系统软件             1套</w:t>
            </w:r>
          </w:p>
        </w:tc>
      </w:tr>
      <w:tr w14:paraId="69FE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49FDD43F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81" w:type="pct"/>
            <w:gridSpan w:val="2"/>
            <w:vAlign w:val="center"/>
          </w:tcPr>
          <w:p w14:paraId="29C447AF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电脑主机 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1台</w:t>
            </w:r>
          </w:p>
        </w:tc>
      </w:tr>
      <w:tr w14:paraId="367D9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73567F35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81" w:type="pct"/>
            <w:gridSpan w:val="2"/>
            <w:vAlign w:val="center"/>
          </w:tcPr>
          <w:p w14:paraId="585B028C">
            <w:pPr>
              <w:spacing w:line="239" w:lineRule="auto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显示器                       1台</w:t>
            </w:r>
          </w:p>
        </w:tc>
      </w:tr>
      <w:tr w14:paraId="1D281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8" w:type="pct"/>
          </w:tcPr>
          <w:p w14:paraId="62A371C1">
            <w:pPr>
              <w:ind w:right="-340" w:rightChars="-162" w:firstLine="240" w:firstLineChars="100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81" w:type="pct"/>
            <w:gridSpan w:val="2"/>
          </w:tcPr>
          <w:p w14:paraId="334FF2F3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3009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8" w:type="pct"/>
          </w:tcPr>
          <w:p w14:paraId="517497FC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4.1</w:t>
            </w:r>
          </w:p>
        </w:tc>
        <w:tc>
          <w:tcPr>
            <w:tcW w:w="4681" w:type="pct"/>
            <w:gridSpan w:val="2"/>
          </w:tcPr>
          <w:p w14:paraId="00F77325">
            <w:pP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保修期≥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年，设备全生命周期内提供零配件及维修服务，维修24小时内响应，系统软件终生免费升级</w:t>
            </w:r>
          </w:p>
        </w:tc>
      </w:tr>
      <w:tr w14:paraId="5CDA6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8" w:type="pct"/>
          </w:tcPr>
          <w:p w14:paraId="1298E73A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4.2</w:t>
            </w:r>
          </w:p>
        </w:tc>
        <w:tc>
          <w:tcPr>
            <w:tcW w:w="4681" w:type="pct"/>
            <w:gridSpan w:val="2"/>
          </w:tcPr>
          <w:p w14:paraId="18F90D5F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38B6C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18" w:type="pct"/>
          </w:tcPr>
          <w:p w14:paraId="268C42B7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4.3</w:t>
            </w:r>
          </w:p>
        </w:tc>
        <w:tc>
          <w:tcPr>
            <w:tcW w:w="4681" w:type="pct"/>
            <w:gridSpan w:val="2"/>
          </w:tcPr>
          <w:p w14:paraId="3671DE00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，具备良好的扩展性以满足后续升级需求；提供对接方案；若设备有信息系统接口，全部免费开放。（如需）</w:t>
            </w:r>
          </w:p>
        </w:tc>
      </w:tr>
      <w:tr w14:paraId="336BC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</w:tcPr>
          <w:p w14:paraId="659F3542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4681" w:type="pct"/>
            <w:gridSpan w:val="2"/>
          </w:tcPr>
          <w:p w14:paraId="27CB0AD8">
            <w:pPr>
              <w:ind w:right="-340" w:rightChars="-162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交货期：合同签订后按医院要求供货，接到医院送货通知后1个月内进行设备安装、调试和验收</w:t>
            </w:r>
          </w:p>
        </w:tc>
      </w:tr>
      <w:tr w14:paraId="39200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</w:tcPr>
          <w:p w14:paraId="7810675F">
            <w:pPr>
              <w:ind w:right="-340" w:rightChars="-162" w:firstLine="240" w:firstLineChars="100"/>
              <w:jc w:val="left"/>
              <w:rPr>
                <w:rFonts w:hint="default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  <w:lang w:val="en-US" w:eastAsia="zh-CN"/>
              </w:rPr>
              <w:t>五</w:t>
            </w:r>
          </w:p>
        </w:tc>
        <w:tc>
          <w:tcPr>
            <w:tcW w:w="4681" w:type="pct"/>
            <w:gridSpan w:val="2"/>
          </w:tcPr>
          <w:p w14:paraId="7E62383E">
            <w:pPr>
              <w:ind w:right="-340" w:rightChars="-162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付款方式</w:t>
            </w:r>
          </w:p>
        </w:tc>
      </w:tr>
      <w:tr w14:paraId="29254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0AA5E9E0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3EC525F4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货物类</w:t>
            </w:r>
          </w:p>
        </w:tc>
      </w:tr>
      <w:tr w14:paraId="09B94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5904EA50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5.1.1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19E52890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预付款金额为合同款金额的40%。合同生效且项目具备实施条件后支付预付款；项目验收合格后</w:t>
            </w:r>
          </w:p>
          <w:p w14:paraId="7004FDD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付清余款。（适用中小企业投标）；</w:t>
            </w:r>
          </w:p>
        </w:tc>
      </w:tr>
      <w:tr w14:paraId="73C3A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2CA7161E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5.1.2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716FCCD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项目验收合格后付全款；（适用大型企业投标）</w:t>
            </w:r>
          </w:p>
        </w:tc>
      </w:tr>
      <w:tr w14:paraId="77B5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1185EB75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66E53421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服务类</w:t>
            </w:r>
          </w:p>
        </w:tc>
      </w:tr>
      <w:tr w14:paraId="5019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18" w:type="pct"/>
            <w:shd w:val="clear" w:color="auto" w:fill="auto"/>
            <w:vAlign w:val="top"/>
          </w:tcPr>
          <w:p w14:paraId="06A130B4">
            <w:pPr>
              <w:ind w:right="-340" w:rightChars="-162" w:firstLine="240" w:firstLineChars="10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5.2.1</w:t>
            </w:r>
          </w:p>
        </w:tc>
        <w:tc>
          <w:tcPr>
            <w:tcW w:w="4681" w:type="pct"/>
            <w:gridSpan w:val="2"/>
            <w:shd w:val="clear" w:color="auto" w:fill="auto"/>
            <w:vAlign w:val="top"/>
          </w:tcPr>
          <w:p w14:paraId="4186F7C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预付款金额不超过合同总金额的40%，合同生效后支付预付款；余款在不违反相关采购规定的情况下，由双方协商决定；</w:t>
            </w:r>
          </w:p>
        </w:tc>
      </w:tr>
    </w:tbl>
    <w:p w14:paraId="4F9EE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iYzk3ODNjNDNkYjA2Y2E0MDQzMDRlMjA5ZmEwNjkifQ=="/>
  </w:docVars>
  <w:rsids>
    <w:rsidRoot w:val="310A0325"/>
    <w:rsid w:val="00095A84"/>
    <w:rsid w:val="00117AB7"/>
    <w:rsid w:val="001E2908"/>
    <w:rsid w:val="001F23D9"/>
    <w:rsid w:val="002429AF"/>
    <w:rsid w:val="002B678F"/>
    <w:rsid w:val="003F27DD"/>
    <w:rsid w:val="00400A6C"/>
    <w:rsid w:val="00442D6B"/>
    <w:rsid w:val="004914AC"/>
    <w:rsid w:val="004A7EEA"/>
    <w:rsid w:val="005E3137"/>
    <w:rsid w:val="006909E5"/>
    <w:rsid w:val="00703343"/>
    <w:rsid w:val="007C6E1D"/>
    <w:rsid w:val="00B31E5F"/>
    <w:rsid w:val="00B45C92"/>
    <w:rsid w:val="00C51347"/>
    <w:rsid w:val="00CB1825"/>
    <w:rsid w:val="00D414CB"/>
    <w:rsid w:val="00D57532"/>
    <w:rsid w:val="00EC00F5"/>
    <w:rsid w:val="0400747C"/>
    <w:rsid w:val="0B1D6CDA"/>
    <w:rsid w:val="13985B31"/>
    <w:rsid w:val="184A4865"/>
    <w:rsid w:val="22A1640E"/>
    <w:rsid w:val="23F36FB8"/>
    <w:rsid w:val="246A32BA"/>
    <w:rsid w:val="27A74232"/>
    <w:rsid w:val="27CA43E4"/>
    <w:rsid w:val="29C83BFD"/>
    <w:rsid w:val="2BD92B82"/>
    <w:rsid w:val="2DA6373F"/>
    <w:rsid w:val="2E4806DF"/>
    <w:rsid w:val="310A0325"/>
    <w:rsid w:val="3676374D"/>
    <w:rsid w:val="37014501"/>
    <w:rsid w:val="3C4A6816"/>
    <w:rsid w:val="3EE11E61"/>
    <w:rsid w:val="3FF056C1"/>
    <w:rsid w:val="49DA24D3"/>
    <w:rsid w:val="4ED92673"/>
    <w:rsid w:val="54103BF9"/>
    <w:rsid w:val="569112CA"/>
    <w:rsid w:val="574C7D9F"/>
    <w:rsid w:val="68F62753"/>
    <w:rsid w:val="6B3158B9"/>
    <w:rsid w:val="76A2682B"/>
    <w:rsid w:val="7A98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link w:val="2"/>
    <w:qFormat/>
    <w:uiPriority w:val="0"/>
    <w:rPr>
      <w:b/>
      <w:kern w:val="44"/>
      <w:sz w:val="44"/>
    </w:rPr>
  </w:style>
  <w:style w:type="character" w:customStyle="1" w:styleId="10">
    <w:name w:val="标题 2 字符"/>
    <w:link w:val="3"/>
    <w:qFormat/>
    <w:uiPriority w:val="0"/>
    <w:rPr>
      <w:rFonts w:ascii="Arial" w:hAnsi="Arial" w:eastAsia="黑体"/>
      <w:b/>
      <w:sz w:val="32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1109</Words>
  <Characters>1254</Characters>
  <Lines>9</Lines>
  <Paragraphs>2</Paragraphs>
  <TotalTime>41</TotalTime>
  <ScaleCrop>false</ScaleCrop>
  <LinksUpToDate>false</LinksUpToDate>
  <CharactersWithSpaces>1472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2024-08-29T14:54:00Z</dcterms:created>
  <dc:creator>裘</dc:creator>
  <cp:lastModifiedBy>Nicole</cp:lastModifiedBy>
  <dcterms:modified xsi:type="dcterms:W3CDTF">2025-04-14T03:03:35Z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314168DFE299431EBF16FC2479296353_13</vt:lpwstr>
  </property>
  <property fmtid="{D5CDD505-2E9C-101B-9397-08002B2CF9AE}" pid="4" name="KSOTemplateDocerSaveRecord">
    <vt:lpwstr>eyJoZGlkIjoiMGM3OTJhOWNhNDFhZDlmM2Q0YzAxMDM1MzMyMTZmZjEiLCJ1c2VySWQiOiIyNTE3NjAwMzYifQ==</vt:lpwstr>
  </property>
</Properties>
</file>