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page" w:tblpX="437" w:tblpY="139"/>
        <w:tblOverlap w:val="never"/>
        <w:tblW w:w="6554" w:type="pct"/>
        <w:tblLook w:val="04A0" w:firstRow="1" w:lastRow="0" w:firstColumn="1" w:lastColumn="0" w:noHBand="0" w:noVBand="1"/>
      </w:tblPr>
      <w:tblGrid>
        <w:gridCol w:w="1030"/>
        <w:gridCol w:w="1765"/>
        <w:gridCol w:w="8376"/>
      </w:tblGrid>
      <w:tr w:rsidR="003D5176" w14:paraId="5FB03A44" w14:textId="77777777" w:rsidTr="00800F3A">
        <w:trPr>
          <w:trHeight w:val="604"/>
        </w:trPr>
        <w:tc>
          <w:tcPr>
            <w:tcW w:w="1251" w:type="pct"/>
            <w:gridSpan w:val="2"/>
          </w:tcPr>
          <w:p w14:paraId="097EEF5A" w14:textId="77777777" w:rsidR="003D5176" w:rsidRDefault="00BD1E6F">
            <w:pPr>
              <w:ind w:rightChars="-162" w:right="-340" w:firstLineChars="200" w:firstLine="562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项</w:t>
            </w: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目名称</w:t>
            </w:r>
          </w:p>
        </w:tc>
        <w:tc>
          <w:tcPr>
            <w:tcW w:w="3749" w:type="pct"/>
          </w:tcPr>
          <w:p w14:paraId="604E4495" w14:textId="77777777" w:rsidR="003D5176" w:rsidRDefault="00BD1E6F">
            <w:pPr>
              <w:ind w:rightChars="-162" w:right="-340"/>
              <w:jc w:val="center"/>
              <w:rPr>
                <w:rFonts w:ascii="宋体" w:eastAsia="宋体" w:hAnsi="宋体" w:cs="宋体"/>
                <w:b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床边超声诊断仪</w:t>
            </w:r>
          </w:p>
        </w:tc>
      </w:tr>
      <w:tr w:rsidR="003D5176" w14:paraId="4730B426" w14:textId="77777777" w:rsidTr="00800F3A">
        <w:trPr>
          <w:trHeight w:val="604"/>
        </w:trPr>
        <w:tc>
          <w:tcPr>
            <w:tcW w:w="1251" w:type="pct"/>
            <w:gridSpan w:val="2"/>
          </w:tcPr>
          <w:p w14:paraId="20CCD9DC" w14:textId="77777777" w:rsidR="003D5176" w:rsidRDefault="00BD1E6F">
            <w:pPr>
              <w:tabs>
                <w:tab w:val="left" w:pos="874"/>
              </w:tabs>
              <w:ind w:rightChars="-162" w:right="-340" w:firstLineChars="200" w:firstLine="562"/>
              <w:jc w:val="left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使用科室</w:t>
            </w:r>
          </w:p>
        </w:tc>
        <w:tc>
          <w:tcPr>
            <w:tcW w:w="3749" w:type="pct"/>
          </w:tcPr>
          <w:p w14:paraId="258C7316" w14:textId="77777777" w:rsidR="003D5176" w:rsidRDefault="00BD1E6F">
            <w:pPr>
              <w:ind w:rightChars="-162" w:right="-340"/>
              <w:jc w:val="center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sz w:val="28"/>
                <w:szCs w:val="28"/>
              </w:rPr>
              <w:t>莫干山新生儿综合病房</w:t>
            </w:r>
          </w:p>
        </w:tc>
      </w:tr>
      <w:tr w:rsidR="003D5176" w14:paraId="4F21E568" w14:textId="77777777" w:rsidTr="00800F3A">
        <w:trPr>
          <w:trHeight w:val="287"/>
        </w:trPr>
        <w:tc>
          <w:tcPr>
            <w:tcW w:w="461" w:type="pct"/>
          </w:tcPr>
          <w:p w14:paraId="3A8E589D" w14:textId="77777777" w:rsidR="003D5176" w:rsidRDefault="00BD1E6F">
            <w:pPr>
              <w:ind w:rightChars="-162" w:right="-340" w:firstLineChars="100" w:firstLine="241"/>
              <w:jc w:val="left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proofErr w:type="gramStart"/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一</w:t>
            </w:r>
            <w:proofErr w:type="gramEnd"/>
          </w:p>
        </w:tc>
        <w:tc>
          <w:tcPr>
            <w:tcW w:w="4539" w:type="pct"/>
            <w:gridSpan w:val="2"/>
          </w:tcPr>
          <w:p w14:paraId="77692B76" w14:textId="77777777" w:rsidR="003D5176" w:rsidRDefault="00BD1E6F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基本要求</w:t>
            </w:r>
          </w:p>
        </w:tc>
      </w:tr>
      <w:tr w:rsidR="003D5176" w14:paraId="7A0D3CAE" w14:textId="77777777" w:rsidTr="00800F3A">
        <w:trPr>
          <w:trHeight w:val="287"/>
        </w:trPr>
        <w:tc>
          <w:tcPr>
            <w:tcW w:w="461" w:type="pct"/>
          </w:tcPr>
          <w:p w14:paraId="6D0B1674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1.1</w:t>
            </w:r>
          </w:p>
        </w:tc>
        <w:tc>
          <w:tcPr>
            <w:tcW w:w="4539" w:type="pct"/>
            <w:gridSpan w:val="2"/>
          </w:tcPr>
          <w:p w14:paraId="4EE1190C" w14:textId="77777777" w:rsidR="003D5176" w:rsidRDefault="00BD1E6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数量：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台</w:t>
            </w:r>
          </w:p>
        </w:tc>
      </w:tr>
      <w:tr w:rsidR="003D5176" w14:paraId="4BAC685F" w14:textId="77777777" w:rsidTr="00800F3A">
        <w:trPr>
          <w:trHeight w:val="287"/>
        </w:trPr>
        <w:tc>
          <w:tcPr>
            <w:tcW w:w="461" w:type="pct"/>
          </w:tcPr>
          <w:p w14:paraId="19D3801B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1.2</w:t>
            </w:r>
          </w:p>
        </w:tc>
        <w:tc>
          <w:tcPr>
            <w:tcW w:w="4539" w:type="pct"/>
            <w:gridSpan w:val="2"/>
          </w:tcPr>
          <w:p w14:paraId="560F2F85" w14:textId="77777777" w:rsidR="003D5176" w:rsidRDefault="00BD1E6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用途：用于新生儿全身各器官超声诊断和相关科研，包括腹部、心脏、泌尿科、腔内、浅表脏器、小器官及外周血管等临床诊断。</w:t>
            </w:r>
          </w:p>
        </w:tc>
      </w:tr>
      <w:tr w:rsidR="003D5176" w14:paraId="10D57E3F" w14:textId="77777777" w:rsidTr="00800F3A">
        <w:trPr>
          <w:trHeight w:val="287"/>
        </w:trPr>
        <w:tc>
          <w:tcPr>
            <w:tcW w:w="461" w:type="pct"/>
          </w:tcPr>
          <w:p w14:paraId="325D3362" w14:textId="77777777" w:rsidR="003D5176" w:rsidRDefault="00BD1E6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二</w:t>
            </w:r>
          </w:p>
        </w:tc>
        <w:tc>
          <w:tcPr>
            <w:tcW w:w="4539" w:type="pct"/>
            <w:gridSpan w:val="2"/>
          </w:tcPr>
          <w:p w14:paraId="1A5625CB" w14:textId="77777777" w:rsidR="003D5176" w:rsidRDefault="00BD1E6F">
            <w:pPr>
              <w:ind w:rightChars="20" w:right="42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主要功能及参数</w:t>
            </w:r>
          </w:p>
        </w:tc>
      </w:tr>
      <w:tr w:rsidR="003D5176" w14:paraId="3DFC2A6C" w14:textId="77777777" w:rsidTr="00800F3A">
        <w:trPr>
          <w:trHeight w:val="287"/>
        </w:trPr>
        <w:tc>
          <w:tcPr>
            <w:tcW w:w="461" w:type="pct"/>
          </w:tcPr>
          <w:p w14:paraId="2E962ACC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A0C0721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15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英寸高清晰度彩色液晶显示器</w:t>
            </w:r>
          </w:p>
        </w:tc>
      </w:tr>
      <w:tr w:rsidR="003D5176" w14:paraId="4C4E3F0A" w14:textId="77777777" w:rsidTr="00800F3A">
        <w:trPr>
          <w:trHeight w:val="287"/>
        </w:trPr>
        <w:tc>
          <w:tcPr>
            <w:tcW w:w="461" w:type="pct"/>
          </w:tcPr>
          <w:p w14:paraId="3A324530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018EB3C9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数字化</w:t>
            </w:r>
            <w:proofErr w:type="gramStart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二维灰阶</w:t>
            </w:r>
            <w:proofErr w:type="gramEnd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成像单元</w:t>
            </w:r>
          </w:p>
        </w:tc>
      </w:tr>
      <w:tr w:rsidR="003D5176" w14:paraId="46B08AF3" w14:textId="77777777" w:rsidTr="00800F3A">
        <w:trPr>
          <w:trHeight w:val="287"/>
        </w:trPr>
        <w:tc>
          <w:tcPr>
            <w:tcW w:w="461" w:type="pct"/>
          </w:tcPr>
          <w:p w14:paraId="609654EA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C1A3A3A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数字化彩色及能量多普勒单元</w:t>
            </w:r>
          </w:p>
        </w:tc>
      </w:tr>
      <w:tr w:rsidR="003D5176" w14:paraId="17D31BCF" w14:textId="77777777" w:rsidTr="00800F3A">
        <w:trPr>
          <w:trHeight w:val="287"/>
        </w:trPr>
        <w:tc>
          <w:tcPr>
            <w:tcW w:w="461" w:type="pct"/>
          </w:tcPr>
          <w:p w14:paraId="54BC6E0E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E253A5A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数字化频谱多普勒显示和分析单元</w:t>
            </w:r>
          </w:p>
        </w:tc>
      </w:tr>
      <w:tr w:rsidR="003D5176" w14:paraId="38BF3095" w14:textId="77777777" w:rsidTr="00800F3A">
        <w:trPr>
          <w:trHeight w:val="287"/>
        </w:trPr>
        <w:tc>
          <w:tcPr>
            <w:tcW w:w="461" w:type="pct"/>
          </w:tcPr>
          <w:p w14:paraId="12D85C30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2.5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71F0D4D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数字化波束形成器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</w:t>
            </w:r>
          </w:p>
        </w:tc>
      </w:tr>
      <w:tr w:rsidR="003D5176" w14:paraId="052ABB9D" w14:textId="77777777" w:rsidTr="00800F3A">
        <w:trPr>
          <w:trHeight w:val="287"/>
        </w:trPr>
        <w:tc>
          <w:tcPr>
            <w:tcW w:w="461" w:type="pct"/>
          </w:tcPr>
          <w:p w14:paraId="21081CD0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2.6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0D8AE85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多角度空间复合成像技术（可分多级调节并同屏双幅显示）</w:t>
            </w:r>
          </w:p>
        </w:tc>
      </w:tr>
      <w:tr w:rsidR="003D5176" w14:paraId="36F52060" w14:textId="77777777" w:rsidTr="00800F3A">
        <w:trPr>
          <w:trHeight w:val="287"/>
        </w:trPr>
        <w:tc>
          <w:tcPr>
            <w:tcW w:w="461" w:type="pct"/>
          </w:tcPr>
          <w:p w14:paraId="3DA404F5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2.7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79E8B3FE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智能化斑点噪声抑制技术（可分多级调节并同屏双幅显示）</w:t>
            </w:r>
          </w:p>
        </w:tc>
      </w:tr>
      <w:tr w:rsidR="003D5176" w14:paraId="5AB278B8" w14:textId="77777777" w:rsidTr="00800F3A">
        <w:trPr>
          <w:trHeight w:val="287"/>
        </w:trPr>
        <w:tc>
          <w:tcPr>
            <w:tcW w:w="461" w:type="pct"/>
          </w:tcPr>
          <w:p w14:paraId="034CCBF9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2.8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3CC8090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自动优化功能</w:t>
            </w:r>
          </w:p>
        </w:tc>
      </w:tr>
      <w:tr w:rsidR="003D5176" w14:paraId="7E8D17C6" w14:textId="77777777" w:rsidTr="00800F3A">
        <w:trPr>
          <w:trHeight w:val="287"/>
        </w:trPr>
        <w:tc>
          <w:tcPr>
            <w:tcW w:w="461" w:type="pct"/>
          </w:tcPr>
          <w:p w14:paraId="061EB4F0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2.9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7E54EB38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二维图像自动优化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功能</w:t>
            </w:r>
          </w:p>
        </w:tc>
      </w:tr>
      <w:tr w:rsidR="003D5176" w14:paraId="169B1A47" w14:textId="77777777" w:rsidTr="00800F3A">
        <w:trPr>
          <w:trHeight w:val="287"/>
        </w:trPr>
        <w:tc>
          <w:tcPr>
            <w:tcW w:w="461" w:type="pct"/>
          </w:tcPr>
          <w:p w14:paraId="34852853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2.10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A9AB650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多普勒图像自动优化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功能</w:t>
            </w:r>
          </w:p>
        </w:tc>
      </w:tr>
      <w:tr w:rsidR="003D5176" w14:paraId="4A72B8F1" w14:textId="77777777" w:rsidTr="00800F3A">
        <w:trPr>
          <w:trHeight w:val="287"/>
        </w:trPr>
        <w:tc>
          <w:tcPr>
            <w:tcW w:w="461" w:type="pct"/>
          </w:tcPr>
          <w:p w14:paraId="1814243E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2.11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5249CBEA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彩色血流自动优化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功能</w:t>
            </w:r>
          </w:p>
        </w:tc>
      </w:tr>
      <w:tr w:rsidR="003D5176" w14:paraId="43D429A6" w14:textId="77777777" w:rsidTr="00800F3A">
        <w:trPr>
          <w:trHeight w:val="287"/>
        </w:trPr>
        <w:tc>
          <w:tcPr>
            <w:tcW w:w="461" w:type="pct"/>
          </w:tcPr>
          <w:p w14:paraId="36BD3A0D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2.12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743BC043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proofErr w:type="gramStart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实时宽景成像</w:t>
            </w:r>
            <w:proofErr w:type="gramEnd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技术</w:t>
            </w:r>
          </w:p>
        </w:tc>
      </w:tr>
      <w:tr w:rsidR="003D5176" w14:paraId="2F4BCFC0" w14:textId="77777777" w:rsidTr="00800F3A">
        <w:trPr>
          <w:trHeight w:val="287"/>
        </w:trPr>
        <w:tc>
          <w:tcPr>
            <w:tcW w:w="461" w:type="pct"/>
          </w:tcPr>
          <w:p w14:paraId="00BF68F5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2.13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B546483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实时同屏教学软件</w:t>
            </w:r>
          </w:p>
        </w:tc>
      </w:tr>
      <w:tr w:rsidR="003D5176" w14:paraId="33A0B0F5" w14:textId="77777777" w:rsidTr="00800F3A">
        <w:trPr>
          <w:trHeight w:val="287"/>
        </w:trPr>
        <w:tc>
          <w:tcPr>
            <w:tcW w:w="461" w:type="pct"/>
          </w:tcPr>
          <w:p w14:paraId="2C7C8CCB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2.14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DE16404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具备血流信号充盈比率曲线分析图表</w:t>
            </w:r>
          </w:p>
        </w:tc>
      </w:tr>
      <w:tr w:rsidR="003D5176" w14:paraId="2C2E393F" w14:textId="77777777" w:rsidTr="00800F3A">
        <w:trPr>
          <w:trHeight w:val="287"/>
        </w:trPr>
        <w:tc>
          <w:tcPr>
            <w:tcW w:w="461" w:type="pct"/>
          </w:tcPr>
          <w:p w14:paraId="6A46C651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2.15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2B64652C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自适应彩色增强技术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可自动滤除运动伪影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3D5176" w14:paraId="2DA7610D" w14:textId="77777777" w:rsidTr="00800F3A">
        <w:trPr>
          <w:trHeight w:val="287"/>
        </w:trPr>
        <w:tc>
          <w:tcPr>
            <w:tcW w:w="461" w:type="pct"/>
          </w:tcPr>
          <w:p w14:paraId="763E9828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2.16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7C9D995A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编码脉冲反相二次谐波成像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功能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（可用于所有探头）</w:t>
            </w:r>
          </w:p>
        </w:tc>
      </w:tr>
      <w:tr w:rsidR="003D5176" w14:paraId="57305F83" w14:textId="77777777" w:rsidTr="00800F3A">
        <w:trPr>
          <w:trHeight w:val="287"/>
        </w:trPr>
        <w:tc>
          <w:tcPr>
            <w:tcW w:w="461" w:type="pct"/>
          </w:tcPr>
          <w:p w14:paraId="3BABD8C9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2.17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59BB7D9C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原始数据处理能力（可对已存储的图像进行增益、动态范围、多普勒基线、多普勒角度、扫描速度、自动优化等调节以及测量和分析）</w:t>
            </w:r>
          </w:p>
        </w:tc>
      </w:tr>
      <w:tr w:rsidR="003D5176" w14:paraId="6376B650" w14:textId="77777777" w:rsidTr="00800F3A">
        <w:trPr>
          <w:trHeight w:val="287"/>
        </w:trPr>
        <w:tc>
          <w:tcPr>
            <w:tcW w:w="461" w:type="pct"/>
          </w:tcPr>
          <w:p w14:paraId="339BDACE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2.18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72C75BB2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主机上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可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实现实时及脱机状态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M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型扫描线可以以任意点为轴心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360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°旋转</w:t>
            </w:r>
          </w:p>
        </w:tc>
      </w:tr>
      <w:tr w:rsidR="003D5176" w14:paraId="774CC751" w14:textId="77777777" w:rsidTr="00800F3A">
        <w:trPr>
          <w:trHeight w:val="287"/>
        </w:trPr>
        <w:tc>
          <w:tcPr>
            <w:tcW w:w="461" w:type="pct"/>
          </w:tcPr>
          <w:p w14:paraId="051BAB0E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2.19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943E1C4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数字化通道≥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1024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通道</w:t>
            </w:r>
          </w:p>
        </w:tc>
      </w:tr>
      <w:tr w:rsidR="003D5176" w14:paraId="6F4DEA9C" w14:textId="77777777" w:rsidTr="00800F3A">
        <w:trPr>
          <w:trHeight w:val="287"/>
        </w:trPr>
        <w:tc>
          <w:tcPr>
            <w:tcW w:w="461" w:type="pct"/>
          </w:tcPr>
          <w:p w14:paraId="1973D3BD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2.20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05E236F1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可视可调系统动态范围≥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120db</w:t>
            </w:r>
          </w:p>
        </w:tc>
      </w:tr>
      <w:tr w:rsidR="003D5176" w14:paraId="1A5DFF6F" w14:textId="77777777" w:rsidTr="00800F3A">
        <w:trPr>
          <w:trHeight w:val="287"/>
        </w:trPr>
        <w:tc>
          <w:tcPr>
            <w:tcW w:w="461" w:type="pct"/>
          </w:tcPr>
          <w:p w14:paraId="683609E9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2.21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85486F2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超声系统最大探查深度≥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33CM</w:t>
            </w:r>
          </w:p>
        </w:tc>
      </w:tr>
      <w:tr w:rsidR="003D5176" w14:paraId="037ECF97" w14:textId="77777777" w:rsidTr="00800F3A">
        <w:trPr>
          <w:trHeight w:val="287"/>
        </w:trPr>
        <w:tc>
          <w:tcPr>
            <w:tcW w:w="461" w:type="pct"/>
          </w:tcPr>
          <w:p w14:paraId="5FF25D44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2.22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BEE839A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实时三同步成像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功能</w:t>
            </w:r>
          </w:p>
        </w:tc>
      </w:tr>
      <w:tr w:rsidR="003D5176" w14:paraId="210209CC" w14:textId="77777777" w:rsidTr="00800F3A">
        <w:trPr>
          <w:trHeight w:val="287"/>
        </w:trPr>
        <w:tc>
          <w:tcPr>
            <w:tcW w:w="461" w:type="pct"/>
          </w:tcPr>
          <w:p w14:paraId="70EC7C89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2.23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44897A8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方向性能量图（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DCA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3D5176" w14:paraId="037BB0CA" w14:textId="77777777" w:rsidTr="00800F3A">
        <w:trPr>
          <w:trHeight w:val="287"/>
        </w:trPr>
        <w:tc>
          <w:tcPr>
            <w:tcW w:w="461" w:type="pct"/>
          </w:tcPr>
          <w:p w14:paraId="4E3920F9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2.24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CD75F95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线阵探头</w:t>
            </w:r>
            <w:proofErr w:type="gramStart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凸</w:t>
            </w:r>
            <w:proofErr w:type="gramEnd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型扩展技术</w:t>
            </w:r>
          </w:p>
        </w:tc>
      </w:tr>
      <w:tr w:rsidR="003D5176" w14:paraId="69672885" w14:textId="77777777" w:rsidTr="00800F3A">
        <w:trPr>
          <w:trHeight w:val="287"/>
        </w:trPr>
        <w:tc>
          <w:tcPr>
            <w:tcW w:w="461" w:type="pct"/>
          </w:tcPr>
          <w:p w14:paraId="0623ED53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2.25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DDA3E7A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负荷超声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技术</w:t>
            </w:r>
          </w:p>
        </w:tc>
      </w:tr>
      <w:tr w:rsidR="003D5176" w14:paraId="1E3B12B4" w14:textId="77777777" w:rsidTr="00800F3A">
        <w:trPr>
          <w:trHeight w:val="287"/>
        </w:trPr>
        <w:tc>
          <w:tcPr>
            <w:tcW w:w="461" w:type="pct"/>
          </w:tcPr>
          <w:p w14:paraId="1BBB1928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2.26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577AF3AA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proofErr w:type="gramStart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穿</w:t>
            </w:r>
            <w:proofErr w:type="gramEnd"/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刺针增强显影技术，穿刺针增益可调</w:t>
            </w:r>
          </w:p>
        </w:tc>
      </w:tr>
      <w:tr w:rsidR="003D5176" w14:paraId="0CCEA148" w14:textId="77777777" w:rsidTr="00800F3A">
        <w:trPr>
          <w:trHeight w:val="287"/>
        </w:trPr>
        <w:tc>
          <w:tcPr>
            <w:tcW w:w="461" w:type="pct"/>
          </w:tcPr>
          <w:p w14:paraId="489FCACE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2.27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65862C5C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颈动脉中内膜自动测量技术</w:t>
            </w:r>
          </w:p>
        </w:tc>
      </w:tr>
      <w:tr w:rsidR="003D5176" w14:paraId="38277037" w14:textId="77777777" w:rsidTr="00800F3A">
        <w:trPr>
          <w:trHeight w:val="287"/>
        </w:trPr>
        <w:tc>
          <w:tcPr>
            <w:tcW w:w="461" w:type="pct"/>
          </w:tcPr>
          <w:p w14:paraId="7D6B9DF1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2.28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52280A24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轨迹球操作</w:t>
            </w:r>
          </w:p>
        </w:tc>
      </w:tr>
      <w:tr w:rsidR="003D5176" w14:paraId="5398B1A3" w14:textId="77777777" w:rsidTr="00800F3A">
        <w:trPr>
          <w:trHeight w:val="287"/>
        </w:trPr>
        <w:tc>
          <w:tcPr>
            <w:tcW w:w="461" w:type="pct"/>
          </w:tcPr>
          <w:p w14:paraId="5B231EEB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2.29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9345B94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中文操作界面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 xml:space="preserve">, 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中文输入（包括报告、注释等）</w:t>
            </w:r>
          </w:p>
        </w:tc>
      </w:tr>
      <w:tr w:rsidR="003D5176" w14:paraId="54134886" w14:textId="77777777" w:rsidTr="00800F3A">
        <w:trPr>
          <w:trHeight w:val="287"/>
        </w:trPr>
        <w:tc>
          <w:tcPr>
            <w:tcW w:w="461" w:type="pct"/>
          </w:tcPr>
          <w:p w14:paraId="0CC88294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2.30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22E368F4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内置锂电池操作（断电条件下工作时间≥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0.5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小时）</w:t>
            </w:r>
          </w:p>
        </w:tc>
      </w:tr>
      <w:tr w:rsidR="003D5176" w14:paraId="6B04E35D" w14:textId="77777777" w:rsidTr="00800F3A">
        <w:trPr>
          <w:trHeight w:val="287"/>
        </w:trPr>
        <w:tc>
          <w:tcPr>
            <w:tcW w:w="461" w:type="pct"/>
          </w:tcPr>
          <w:p w14:paraId="6139BEAF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2.31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7CF1A9D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造影成像功能（包含但不限于腹部造影成像）</w:t>
            </w:r>
          </w:p>
        </w:tc>
      </w:tr>
      <w:tr w:rsidR="003D5176" w14:paraId="092BA257" w14:textId="77777777" w:rsidTr="00800F3A">
        <w:trPr>
          <w:trHeight w:val="287"/>
        </w:trPr>
        <w:tc>
          <w:tcPr>
            <w:tcW w:w="461" w:type="pct"/>
          </w:tcPr>
          <w:p w14:paraId="2350757E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2.32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687ABBAD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弹性成像功能（包含但不限于线阵应变式弹性成像）</w:t>
            </w:r>
          </w:p>
        </w:tc>
      </w:tr>
      <w:tr w:rsidR="003D5176" w14:paraId="4915C1DC" w14:textId="77777777" w:rsidTr="00800F3A">
        <w:trPr>
          <w:trHeight w:val="287"/>
        </w:trPr>
        <w:tc>
          <w:tcPr>
            <w:tcW w:w="461" w:type="pct"/>
          </w:tcPr>
          <w:p w14:paraId="7D06E814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2.33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55579F0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测量和分析：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(B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型、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M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型、彩色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M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型、频谱多普勒、彩色模式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)</w:t>
            </w:r>
          </w:p>
        </w:tc>
      </w:tr>
      <w:tr w:rsidR="003D5176" w14:paraId="2C232560" w14:textId="77777777" w:rsidTr="00800F3A">
        <w:trPr>
          <w:trHeight w:val="287"/>
        </w:trPr>
        <w:tc>
          <w:tcPr>
            <w:tcW w:w="461" w:type="pct"/>
          </w:tcPr>
          <w:p w14:paraId="7536AC3F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lastRenderedPageBreak/>
              <w:t>2.34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1C1C9E9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多普勒血流测量与分析</w:t>
            </w:r>
          </w:p>
        </w:tc>
      </w:tr>
      <w:tr w:rsidR="003D5176" w14:paraId="6DDAB542" w14:textId="77777777" w:rsidTr="00800F3A">
        <w:trPr>
          <w:trHeight w:val="287"/>
        </w:trPr>
        <w:tc>
          <w:tcPr>
            <w:tcW w:w="461" w:type="pct"/>
          </w:tcPr>
          <w:p w14:paraId="0B77635A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2.35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1957404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实时多普勒自动包络、测量和计算</w:t>
            </w:r>
          </w:p>
        </w:tc>
      </w:tr>
      <w:tr w:rsidR="003D5176" w14:paraId="03736A41" w14:textId="77777777" w:rsidTr="00800F3A">
        <w:trPr>
          <w:trHeight w:val="287"/>
        </w:trPr>
        <w:tc>
          <w:tcPr>
            <w:tcW w:w="461" w:type="pct"/>
          </w:tcPr>
          <w:p w14:paraId="40A6538D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2.36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1118102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心脏功能测量以及各瓣膜功能的测量、分析及报告</w:t>
            </w:r>
          </w:p>
        </w:tc>
      </w:tr>
      <w:tr w:rsidR="003D5176" w14:paraId="2B23E7EC" w14:textId="77777777" w:rsidTr="00800F3A">
        <w:trPr>
          <w:trHeight w:val="287"/>
        </w:trPr>
        <w:tc>
          <w:tcPr>
            <w:tcW w:w="461" w:type="pct"/>
          </w:tcPr>
          <w:p w14:paraId="7D3D48FF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2.37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666BA307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外周血管测量与分析</w:t>
            </w:r>
          </w:p>
        </w:tc>
      </w:tr>
      <w:tr w:rsidR="003D5176" w14:paraId="4A86AF5D" w14:textId="77777777" w:rsidTr="00800F3A">
        <w:trPr>
          <w:trHeight w:val="287"/>
        </w:trPr>
        <w:tc>
          <w:tcPr>
            <w:tcW w:w="461" w:type="pct"/>
          </w:tcPr>
          <w:p w14:paraId="74DFA657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2.38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041D361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泌尿科测量与分析</w:t>
            </w:r>
          </w:p>
        </w:tc>
      </w:tr>
      <w:tr w:rsidR="003D5176" w14:paraId="7AFF3984" w14:textId="77777777" w:rsidTr="00800F3A">
        <w:trPr>
          <w:trHeight w:val="287"/>
        </w:trPr>
        <w:tc>
          <w:tcPr>
            <w:tcW w:w="461" w:type="pct"/>
          </w:tcPr>
          <w:p w14:paraId="604046C0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2.39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5A3E8FCD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可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一体化图像存储与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(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电影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)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回放重现及病案管理单元</w:t>
            </w:r>
          </w:p>
        </w:tc>
      </w:tr>
      <w:tr w:rsidR="003D5176" w14:paraId="3465B068" w14:textId="77777777" w:rsidTr="00800F3A">
        <w:trPr>
          <w:trHeight w:val="287"/>
        </w:trPr>
        <w:tc>
          <w:tcPr>
            <w:tcW w:w="461" w:type="pct"/>
          </w:tcPr>
          <w:p w14:paraId="4AB25E8E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2.40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4EA68C8D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配置医学数字图像和通信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DICOM3.0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版接口部件</w:t>
            </w:r>
          </w:p>
        </w:tc>
      </w:tr>
      <w:tr w:rsidR="003D5176" w14:paraId="62FB7168" w14:textId="77777777" w:rsidTr="00800F3A">
        <w:trPr>
          <w:trHeight w:val="287"/>
        </w:trPr>
        <w:tc>
          <w:tcPr>
            <w:tcW w:w="461" w:type="pct"/>
          </w:tcPr>
          <w:p w14:paraId="6A424643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2.41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519F08CB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具有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图像管理与记录装置</w:t>
            </w:r>
          </w:p>
        </w:tc>
      </w:tr>
      <w:tr w:rsidR="003D5176" w14:paraId="38AC7026" w14:textId="77777777" w:rsidTr="00800F3A">
        <w:trPr>
          <w:trHeight w:val="287"/>
        </w:trPr>
        <w:tc>
          <w:tcPr>
            <w:tcW w:w="461" w:type="pct"/>
          </w:tcPr>
          <w:p w14:paraId="229F9622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2.42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CE7F5FD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主机内置锂电池：断电条件下工作时间≥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0.5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小时</w:t>
            </w:r>
          </w:p>
        </w:tc>
      </w:tr>
      <w:tr w:rsidR="003D5176" w14:paraId="0FD3D64D" w14:textId="77777777" w:rsidTr="00800F3A">
        <w:trPr>
          <w:trHeight w:val="287"/>
        </w:trPr>
        <w:tc>
          <w:tcPr>
            <w:tcW w:w="461" w:type="pct"/>
          </w:tcPr>
          <w:p w14:paraId="30E30147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2.43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1E8E24C9" w14:textId="77777777" w:rsidR="003D5176" w:rsidRDefault="00BD1E6F">
            <w:pPr>
              <w:rPr>
                <w:rFonts w:ascii="Calibri" w:eastAsia="宋体" w:hAnsi="Calibri" w:cs="Times New Roman"/>
                <w:kern w:val="0"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配套移动式台车（操作台可上下升降），扩展连接≥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个探头接口，移动台车配备额外的电池续航≥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3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小时</w:t>
            </w:r>
          </w:p>
        </w:tc>
      </w:tr>
      <w:tr w:rsidR="003D5176" w14:paraId="0723F6F2" w14:textId="77777777" w:rsidTr="00800F3A">
        <w:trPr>
          <w:trHeight w:val="287"/>
        </w:trPr>
        <w:tc>
          <w:tcPr>
            <w:tcW w:w="461" w:type="pct"/>
          </w:tcPr>
          <w:p w14:paraId="173343C8" w14:textId="77777777" w:rsidR="003D5176" w:rsidRDefault="00BD1E6F">
            <w:pPr>
              <w:ind w:rightChars="-162" w:right="-340" w:firstLineChars="100" w:firstLine="240"/>
              <w:rPr>
                <w:rFonts w:ascii="宋体" w:eastAsia="宋体" w:hAnsi="宋体" w:cs="宋体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Cs/>
                <w:sz w:val="24"/>
                <w:szCs w:val="24"/>
              </w:rPr>
              <w:t>2.44</w:t>
            </w:r>
          </w:p>
        </w:tc>
        <w:tc>
          <w:tcPr>
            <w:tcW w:w="4539" w:type="pct"/>
            <w:gridSpan w:val="2"/>
          </w:tcPr>
          <w:p w14:paraId="73FE7278" w14:textId="77777777" w:rsidR="003D5176" w:rsidRDefault="00BD1E6F">
            <w:pPr>
              <w:ind w:rightChars="20" w:right="42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超声功率输出调节：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B/M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PWD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、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Color Doppler</w:t>
            </w:r>
            <w:r>
              <w:rPr>
                <w:rFonts w:ascii="Calibri" w:eastAsia="宋体" w:hAnsi="Calibri" w:cs="Times New Roman" w:hint="eastAsia"/>
                <w:kern w:val="0"/>
                <w:sz w:val="24"/>
                <w:szCs w:val="24"/>
              </w:rPr>
              <w:t>输出功率可调</w:t>
            </w:r>
          </w:p>
        </w:tc>
      </w:tr>
      <w:tr w:rsidR="003D5176" w14:paraId="6D9D0E30" w14:textId="77777777" w:rsidTr="00800F3A">
        <w:trPr>
          <w:trHeight w:val="287"/>
        </w:trPr>
        <w:tc>
          <w:tcPr>
            <w:tcW w:w="461" w:type="pct"/>
          </w:tcPr>
          <w:p w14:paraId="4FF3356E" w14:textId="77777777" w:rsidR="003D5176" w:rsidRDefault="00BD1E6F">
            <w:pPr>
              <w:ind w:rightChars="-162" w:right="-340" w:firstLineChars="100" w:firstLine="241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三</w:t>
            </w:r>
          </w:p>
        </w:tc>
        <w:tc>
          <w:tcPr>
            <w:tcW w:w="4539" w:type="pct"/>
            <w:gridSpan w:val="2"/>
          </w:tcPr>
          <w:p w14:paraId="0D8894C6" w14:textId="77777777" w:rsidR="003D5176" w:rsidRDefault="00BD1E6F">
            <w:pPr>
              <w:ind w:rightChars="-162" w:right="-340"/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主要配置及附件</w:t>
            </w:r>
          </w:p>
        </w:tc>
      </w:tr>
      <w:tr w:rsidR="003D5176" w14:paraId="7FCCEA48" w14:textId="77777777" w:rsidTr="00800F3A">
        <w:trPr>
          <w:trHeight w:val="308"/>
        </w:trPr>
        <w:tc>
          <w:tcPr>
            <w:tcW w:w="461" w:type="pct"/>
          </w:tcPr>
          <w:p w14:paraId="08730997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3.1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12F10FAB" w14:textId="77777777" w:rsidR="003D5176" w:rsidRDefault="00BD1E6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便携式彩色多普勒超声主机一台</w:t>
            </w:r>
          </w:p>
        </w:tc>
      </w:tr>
      <w:tr w:rsidR="003D5176" w14:paraId="40322DE8" w14:textId="77777777" w:rsidTr="00800F3A">
        <w:trPr>
          <w:trHeight w:val="308"/>
        </w:trPr>
        <w:tc>
          <w:tcPr>
            <w:tcW w:w="461" w:type="pct"/>
          </w:tcPr>
          <w:p w14:paraId="0F11C9A9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3.2</w:t>
            </w:r>
          </w:p>
        </w:tc>
        <w:tc>
          <w:tcPr>
            <w:tcW w:w="4539" w:type="pct"/>
            <w:gridSpan w:val="2"/>
            <w:shd w:val="clear" w:color="auto" w:fill="auto"/>
          </w:tcPr>
          <w:p w14:paraId="29DA0032" w14:textId="77777777" w:rsidR="003D5176" w:rsidRDefault="00BD1E6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腹部探头一把</w:t>
            </w:r>
          </w:p>
        </w:tc>
      </w:tr>
      <w:tr w:rsidR="003D5176" w14:paraId="686B35E4" w14:textId="77777777" w:rsidTr="00800F3A">
        <w:trPr>
          <w:trHeight w:val="308"/>
        </w:trPr>
        <w:tc>
          <w:tcPr>
            <w:tcW w:w="461" w:type="pct"/>
          </w:tcPr>
          <w:p w14:paraId="08CAAE9B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3.3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3B92CE36" w14:textId="77777777" w:rsidR="003D5176" w:rsidRDefault="00BD1E6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浅表探头一把</w:t>
            </w:r>
          </w:p>
        </w:tc>
      </w:tr>
      <w:tr w:rsidR="003D5176" w14:paraId="71521C58" w14:textId="77777777" w:rsidTr="00800F3A">
        <w:trPr>
          <w:trHeight w:val="308"/>
        </w:trPr>
        <w:tc>
          <w:tcPr>
            <w:tcW w:w="461" w:type="pct"/>
          </w:tcPr>
          <w:p w14:paraId="1ECFD35F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3.4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68618B05" w14:textId="77777777" w:rsidR="003D5176" w:rsidRDefault="00BD1E6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心脏探头两把</w:t>
            </w:r>
          </w:p>
        </w:tc>
      </w:tr>
      <w:tr w:rsidR="003D5176" w14:paraId="37C9A941" w14:textId="77777777" w:rsidTr="00800F3A">
        <w:trPr>
          <w:trHeight w:val="308"/>
        </w:trPr>
        <w:tc>
          <w:tcPr>
            <w:tcW w:w="461" w:type="pct"/>
          </w:tcPr>
          <w:p w14:paraId="7313822C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3.5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67C0C0D1" w14:textId="77777777" w:rsidR="003D5176" w:rsidRDefault="00BD1E6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台车一套</w:t>
            </w:r>
          </w:p>
        </w:tc>
      </w:tr>
      <w:tr w:rsidR="003D5176" w14:paraId="1AD5C376" w14:textId="77777777" w:rsidTr="00800F3A">
        <w:trPr>
          <w:trHeight w:val="308"/>
        </w:trPr>
        <w:tc>
          <w:tcPr>
            <w:tcW w:w="461" w:type="pct"/>
          </w:tcPr>
          <w:p w14:paraId="38F4521E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3.6</w:t>
            </w:r>
          </w:p>
        </w:tc>
        <w:tc>
          <w:tcPr>
            <w:tcW w:w="4539" w:type="pct"/>
            <w:gridSpan w:val="2"/>
            <w:shd w:val="clear" w:color="auto" w:fill="auto"/>
            <w:vAlign w:val="center"/>
          </w:tcPr>
          <w:p w14:paraId="522E0029" w14:textId="77777777" w:rsidR="003D5176" w:rsidRDefault="00BD1E6F">
            <w:pPr>
              <w:widowControl/>
              <w:jc w:val="left"/>
              <w:textAlignment w:val="center"/>
              <w:rPr>
                <w:rFonts w:ascii="宋体" w:eastAsia="宋体" w:hAnsi="宋体" w:cs="宋体"/>
                <w:kern w:val="0"/>
                <w:sz w:val="24"/>
                <w:szCs w:val="24"/>
                <w:lang w:bidi="ar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  <w:lang w:bidi="ar"/>
              </w:rPr>
              <w:t>简易拉杆箱一个</w:t>
            </w:r>
          </w:p>
        </w:tc>
      </w:tr>
      <w:tr w:rsidR="003D5176" w14:paraId="36891B2C" w14:textId="77777777" w:rsidTr="00800F3A">
        <w:trPr>
          <w:trHeight w:val="308"/>
        </w:trPr>
        <w:tc>
          <w:tcPr>
            <w:tcW w:w="461" w:type="pct"/>
          </w:tcPr>
          <w:p w14:paraId="2E042530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四</w:t>
            </w:r>
          </w:p>
        </w:tc>
        <w:tc>
          <w:tcPr>
            <w:tcW w:w="4539" w:type="pct"/>
            <w:gridSpan w:val="2"/>
          </w:tcPr>
          <w:p w14:paraId="6B5D1721" w14:textId="77777777" w:rsidR="003D5176" w:rsidRDefault="00BD1E6F">
            <w:pPr>
              <w:ind w:rightChars="-162" w:right="-340"/>
              <w:jc w:val="center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售后服务要求</w:t>
            </w:r>
          </w:p>
        </w:tc>
      </w:tr>
      <w:tr w:rsidR="003D5176" w14:paraId="2276B1BA" w14:textId="77777777" w:rsidTr="00800F3A">
        <w:trPr>
          <w:trHeight w:val="308"/>
        </w:trPr>
        <w:tc>
          <w:tcPr>
            <w:tcW w:w="461" w:type="pct"/>
          </w:tcPr>
          <w:p w14:paraId="45C72A73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4.1</w:t>
            </w:r>
          </w:p>
        </w:tc>
        <w:tc>
          <w:tcPr>
            <w:tcW w:w="4539" w:type="pct"/>
            <w:gridSpan w:val="2"/>
          </w:tcPr>
          <w:p w14:paraId="4BF3B875" w14:textId="77777777" w:rsidR="003D5176" w:rsidRDefault="00BD1E6F">
            <w:pPr>
              <w:ind w:rightChars="-162" w:right="-340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原厂质保期不少于（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5 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）年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 xml:space="preserve">                           </w:t>
            </w:r>
          </w:p>
        </w:tc>
      </w:tr>
      <w:tr w:rsidR="003D5176" w14:paraId="18905C16" w14:textId="77777777" w:rsidTr="00800F3A">
        <w:trPr>
          <w:trHeight w:val="308"/>
        </w:trPr>
        <w:tc>
          <w:tcPr>
            <w:tcW w:w="461" w:type="pct"/>
          </w:tcPr>
          <w:p w14:paraId="4ECF50F2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4.2</w:t>
            </w:r>
          </w:p>
        </w:tc>
        <w:tc>
          <w:tcPr>
            <w:tcW w:w="4539" w:type="pct"/>
            <w:gridSpan w:val="2"/>
          </w:tcPr>
          <w:p w14:paraId="04657750" w14:textId="77777777" w:rsidR="003D5176" w:rsidRDefault="00BD1E6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大型设备（单价≥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10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万元）、特种设备、强制计量设备、急救及生命支持类设备、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院感及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生物安全相关设备等，验收时需提供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经采购人认可的且具有资质的检测机构出具的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检测合格报告，相关费用包含在投标总价中</w:t>
            </w:r>
          </w:p>
        </w:tc>
      </w:tr>
      <w:tr w:rsidR="003D5176" w14:paraId="0EA7E65E" w14:textId="77777777" w:rsidTr="00800F3A">
        <w:trPr>
          <w:trHeight w:val="308"/>
        </w:trPr>
        <w:tc>
          <w:tcPr>
            <w:tcW w:w="461" w:type="pct"/>
          </w:tcPr>
          <w:p w14:paraId="7D928CE4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4.3</w:t>
            </w:r>
          </w:p>
        </w:tc>
        <w:tc>
          <w:tcPr>
            <w:tcW w:w="4539" w:type="pct"/>
            <w:gridSpan w:val="2"/>
          </w:tcPr>
          <w:p w14:paraId="46580406" w14:textId="77777777" w:rsidR="003D5176" w:rsidRDefault="00BD1E6F">
            <w:pPr>
              <w:ind w:rightChars="20" w:right="42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sz w:val="24"/>
                <w:szCs w:val="24"/>
              </w:rPr>
              <w:t>设备实现与院内信息系统（如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HIS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LIS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PACS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等）的无缝对接，接入方案要求支持标准数据接口（如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HL7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、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DICOM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），并提供开放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API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文档，确保兼容性与数据互通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，同时，设备</w:t>
            </w:r>
            <w:proofErr w:type="gramStart"/>
            <w:r>
              <w:rPr>
                <w:rFonts w:ascii="宋体" w:eastAsia="宋体" w:hAnsi="宋体" w:cs="宋体" w:hint="eastAsia"/>
                <w:sz w:val="24"/>
                <w:szCs w:val="24"/>
              </w:rPr>
              <w:t>需支持</w:t>
            </w:r>
            <w:proofErr w:type="gramEnd"/>
            <w:r>
              <w:rPr>
                <w:rFonts w:ascii="宋体" w:eastAsia="宋体" w:hAnsi="宋体" w:cs="宋体" w:hint="eastAsia"/>
                <w:sz w:val="24"/>
                <w:szCs w:val="24"/>
              </w:rPr>
              <w:t>远程监控与维护功能</w:t>
            </w:r>
            <w:r>
              <w:rPr>
                <w:rFonts w:ascii="宋体" w:eastAsia="宋体" w:hAnsi="宋体" w:cs="宋体" w:hint="eastAsia"/>
                <w:sz w:val="24"/>
                <w:szCs w:val="24"/>
              </w:rPr>
              <w:t>，具备良好的扩展性以满足后续升级需求；提供对接方案；若设备有信息系统接口，全部免费开放。（如需）</w:t>
            </w:r>
          </w:p>
        </w:tc>
      </w:tr>
      <w:tr w:rsidR="003D5176" w14:paraId="1B020241" w14:textId="77777777" w:rsidTr="00800F3A">
        <w:trPr>
          <w:trHeight w:val="308"/>
        </w:trPr>
        <w:tc>
          <w:tcPr>
            <w:tcW w:w="461" w:type="pct"/>
          </w:tcPr>
          <w:p w14:paraId="53123463" w14:textId="77777777" w:rsidR="003D5176" w:rsidRDefault="00BD1E6F">
            <w:pPr>
              <w:ind w:rightChars="-162" w:right="-340" w:firstLineChars="100" w:firstLine="2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4.4</w:t>
            </w:r>
          </w:p>
        </w:tc>
        <w:tc>
          <w:tcPr>
            <w:tcW w:w="4539" w:type="pct"/>
            <w:gridSpan w:val="2"/>
          </w:tcPr>
          <w:p w14:paraId="5A02B1D8" w14:textId="77777777" w:rsidR="003D5176" w:rsidRDefault="00BD1E6F">
            <w:pPr>
              <w:ind w:rightChars="-162" w:right="-340"/>
              <w:rPr>
                <w:rFonts w:asciiTheme="majorEastAsia" w:eastAsiaTheme="majorEastAsia" w:hAnsiTheme="majorEastAsia"/>
                <w:bCs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其他</w:t>
            </w:r>
            <w:r>
              <w:rPr>
                <w:rFonts w:asciiTheme="majorEastAsia" w:eastAsiaTheme="majorEastAsia" w:hAnsiTheme="majorEastAsia" w:hint="eastAsia"/>
                <w:bCs/>
                <w:sz w:val="24"/>
                <w:szCs w:val="24"/>
              </w:rPr>
              <w:t>：</w:t>
            </w:r>
          </w:p>
        </w:tc>
      </w:tr>
    </w:tbl>
    <w:p w14:paraId="658D8A6C" w14:textId="77777777" w:rsidR="003D5176" w:rsidRDefault="003D5176">
      <w:pPr>
        <w:spacing w:line="360" w:lineRule="auto"/>
        <w:rPr>
          <w:sz w:val="24"/>
          <w:szCs w:val="24"/>
          <w:u w:val="single"/>
        </w:rPr>
      </w:pPr>
    </w:p>
    <w:sectPr w:rsidR="003D51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4449C4" w14:textId="77777777" w:rsidR="00BD1E6F" w:rsidRDefault="00BD1E6F" w:rsidP="00800F3A">
      <w:r>
        <w:separator/>
      </w:r>
    </w:p>
  </w:endnote>
  <w:endnote w:type="continuationSeparator" w:id="0">
    <w:p w14:paraId="3788F2C0" w14:textId="77777777" w:rsidR="00BD1E6F" w:rsidRDefault="00BD1E6F" w:rsidP="00800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74BE565" w14:textId="77777777" w:rsidR="00BD1E6F" w:rsidRDefault="00BD1E6F" w:rsidP="00800F3A">
      <w:r>
        <w:separator/>
      </w:r>
    </w:p>
  </w:footnote>
  <w:footnote w:type="continuationSeparator" w:id="0">
    <w:p w14:paraId="6AD41B22" w14:textId="77777777" w:rsidR="00BD1E6F" w:rsidRDefault="00BD1E6F" w:rsidP="00800F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RkNzdkMThhNzc4NmMxMDQ5MDlkNzhhOTljZTYwZTYifQ=="/>
  </w:docVars>
  <w:rsids>
    <w:rsidRoot w:val="7B28549C"/>
    <w:rsid w:val="003D5176"/>
    <w:rsid w:val="00800F3A"/>
    <w:rsid w:val="00B924DB"/>
    <w:rsid w:val="00BD1E6F"/>
    <w:rsid w:val="05DD65F9"/>
    <w:rsid w:val="06CC6306"/>
    <w:rsid w:val="07A70F85"/>
    <w:rsid w:val="099077F7"/>
    <w:rsid w:val="0A92679B"/>
    <w:rsid w:val="0B876571"/>
    <w:rsid w:val="0CAA4408"/>
    <w:rsid w:val="0F2C1D70"/>
    <w:rsid w:val="10477E7E"/>
    <w:rsid w:val="1ADC4941"/>
    <w:rsid w:val="208E5D79"/>
    <w:rsid w:val="24303C58"/>
    <w:rsid w:val="26651C51"/>
    <w:rsid w:val="28331C1B"/>
    <w:rsid w:val="28D7334D"/>
    <w:rsid w:val="2EE34571"/>
    <w:rsid w:val="304167D6"/>
    <w:rsid w:val="30572F78"/>
    <w:rsid w:val="34480AEF"/>
    <w:rsid w:val="35F27157"/>
    <w:rsid w:val="37D03331"/>
    <w:rsid w:val="37D87ECC"/>
    <w:rsid w:val="38A03D8B"/>
    <w:rsid w:val="397F500E"/>
    <w:rsid w:val="3B23287F"/>
    <w:rsid w:val="3C0B7B0F"/>
    <w:rsid w:val="40000B87"/>
    <w:rsid w:val="4207575F"/>
    <w:rsid w:val="443B2CEC"/>
    <w:rsid w:val="44C578EC"/>
    <w:rsid w:val="4A946440"/>
    <w:rsid w:val="4AFB588F"/>
    <w:rsid w:val="4F361873"/>
    <w:rsid w:val="5118618C"/>
    <w:rsid w:val="51D0666D"/>
    <w:rsid w:val="59CE33A8"/>
    <w:rsid w:val="5A6076D7"/>
    <w:rsid w:val="5BB87046"/>
    <w:rsid w:val="5F7056A6"/>
    <w:rsid w:val="61386D43"/>
    <w:rsid w:val="6477648F"/>
    <w:rsid w:val="663336A5"/>
    <w:rsid w:val="66D23DE2"/>
    <w:rsid w:val="67212ADF"/>
    <w:rsid w:val="69DB0917"/>
    <w:rsid w:val="6DBE493B"/>
    <w:rsid w:val="6E873EA7"/>
    <w:rsid w:val="70326D5C"/>
    <w:rsid w:val="72901CD2"/>
    <w:rsid w:val="73691968"/>
    <w:rsid w:val="74346B53"/>
    <w:rsid w:val="78130E02"/>
    <w:rsid w:val="7B28549C"/>
    <w:rsid w:val="7B41219D"/>
    <w:rsid w:val="7BD96243"/>
    <w:rsid w:val="7FA0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0F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0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0F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800F3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800F3A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800F3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800F3A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248</Words>
  <Characters>1416</Characters>
  <Application>Microsoft Office Word</Application>
  <DocSecurity>0</DocSecurity>
  <Lines>11</Lines>
  <Paragraphs>3</Paragraphs>
  <ScaleCrop>false</ScaleCrop>
  <Company/>
  <LinksUpToDate>false</LinksUpToDate>
  <CharactersWithSpaces>1661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蚂蚁</dc:creator>
  <cp:lastModifiedBy>hp</cp:lastModifiedBy>
  <cp:revision>3</cp:revision>
  <dcterms:created xsi:type="dcterms:W3CDTF">2023-10-19T02:31:00Z</dcterms:created>
  <dcterms:modified xsi:type="dcterms:W3CDTF">2025-04-18T01:09:00Z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6E607A06DDDC438B844E9E3BB40909E5_13</vt:lpwstr>
  </property>
  <property fmtid="{D5CDD505-2E9C-101B-9397-08002B2CF9AE}" pid="4" name="KSOTemplateDocerSaveRecord">
    <vt:lpwstr>eyJoZGlkIjoiZTY0ZGRiYTRiMWExMDNkMzFjY2IzOTdmMzc1ZjZhYmQiLCJ1c2VySWQiOiI5NjY0ODI2MTIifQ==</vt:lpwstr>
  </property>
</Properties>
</file>