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"/>
        <w:gridCol w:w="1765"/>
        <w:gridCol w:w="8376"/>
      </w:tblGrid>
      <w:tr w14:paraId="73469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286D3A1C">
            <w:pPr>
              <w:ind w:right="-932" w:rightChars="-444"/>
              <w:jc w:val="center"/>
              <w:rPr>
                <w:rFonts w:hint="default" w:asciiTheme="majorEastAsia" w:hAnsiTheme="majorEastAsia" w:eastAsiaTheme="min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</w:t>
            </w:r>
            <w:r>
              <w:rPr>
                <w:rFonts w:hint="eastAsia" w:ascii="宋体" w:hAnsi="宋体"/>
                <w:b/>
                <w:color w:val="000000"/>
                <w:sz w:val="32"/>
                <w:szCs w:val="32"/>
                <w:lang w:val="en-US" w:eastAsia="zh-CN"/>
              </w:rPr>
              <w:t>需求确认表</w:t>
            </w:r>
          </w:p>
        </w:tc>
      </w:tr>
      <w:tr w14:paraId="5FB0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97EEF5A">
            <w:pPr>
              <w:ind w:right="-340" w:rightChars="-162" w:firstLine="562" w:firstLineChars="200"/>
              <w:jc w:val="both"/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项</w:t>
            </w: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目名称</w:t>
            </w:r>
          </w:p>
        </w:tc>
        <w:tc>
          <w:tcPr>
            <w:tcW w:w="3748" w:type="pct"/>
          </w:tcPr>
          <w:p w14:paraId="604E4495">
            <w:pPr>
              <w:ind w:right="-340" w:rightChars="-162" w:firstLine="3373" w:firstLineChars="1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层流床</w:t>
            </w:r>
          </w:p>
        </w:tc>
      </w:tr>
      <w:tr w14:paraId="4730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20CCD9DC">
            <w:pPr>
              <w:tabs>
                <w:tab w:val="left" w:pos="874"/>
              </w:tabs>
              <w:ind w:right="-340" w:rightChars="-162" w:firstLine="562" w:firstLineChars="200"/>
              <w:jc w:val="left"/>
              <w:rPr>
                <w:rFonts w:hint="default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使用科室</w:t>
            </w:r>
          </w:p>
        </w:tc>
        <w:tc>
          <w:tcPr>
            <w:tcW w:w="3748" w:type="pct"/>
          </w:tcPr>
          <w:p w14:paraId="258C7316">
            <w:pPr>
              <w:bidi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  <w:lang w:val="en-US" w:eastAsia="zh-CN"/>
              </w:rPr>
              <w:t>血液/神经内科（3-8）、血液科（2）、感染病科、肿瘤外科</w:t>
            </w:r>
          </w:p>
        </w:tc>
      </w:tr>
      <w:tr w14:paraId="4F21E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A8E589D">
            <w:pPr>
              <w:ind w:right="-340" w:rightChars="-162" w:firstLine="241" w:firstLineChars="100"/>
              <w:jc w:val="left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一</w:t>
            </w:r>
          </w:p>
        </w:tc>
        <w:tc>
          <w:tcPr>
            <w:tcW w:w="4538" w:type="pct"/>
            <w:gridSpan w:val="2"/>
          </w:tcPr>
          <w:p w14:paraId="77692B76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基本要求</w:t>
            </w:r>
          </w:p>
        </w:tc>
      </w:tr>
      <w:tr w14:paraId="7A0D3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6D0B167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4538" w:type="pct"/>
            <w:gridSpan w:val="2"/>
          </w:tcPr>
          <w:p w14:paraId="4EE1190C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数量：13张</w:t>
            </w:r>
          </w:p>
        </w:tc>
      </w:tr>
      <w:tr w14:paraId="4BAC6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19D3801B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4538" w:type="pct"/>
            <w:gridSpan w:val="2"/>
          </w:tcPr>
          <w:p w14:paraId="3C47E6C9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用途：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用于提高局部区域空气洁净等级，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确保患者与不洁空气隔离，避免感染，且适用于各类</w:t>
            </w:r>
          </w:p>
          <w:p w14:paraId="560F2F85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普通病房。</w:t>
            </w:r>
          </w:p>
        </w:tc>
      </w:tr>
      <w:tr w14:paraId="10D57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</w:tcPr>
          <w:p w14:paraId="325D3362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二</w:t>
            </w:r>
          </w:p>
        </w:tc>
        <w:tc>
          <w:tcPr>
            <w:tcW w:w="4538" w:type="pct"/>
            <w:gridSpan w:val="2"/>
          </w:tcPr>
          <w:p w14:paraId="1A5625CB">
            <w:pPr>
              <w:ind w:right="-340" w:rightChars="-162"/>
              <w:jc w:val="center"/>
              <w:rPr>
                <w:rFonts w:hint="default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主要功能及参数</w:t>
            </w:r>
          </w:p>
        </w:tc>
      </w:tr>
      <w:tr w14:paraId="3DFC2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E962ACC">
            <w:pPr>
              <w:ind w:right="-340" w:rightChars="-162" w:firstLine="220" w:firstLineChars="10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</w:rPr>
              <w:t>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A0C0721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洁净等级：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罩内整体百级ISO5级（即医用一类空气环境）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4C4E3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3A324530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018EB3C9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悬浮粒子数：无菌室内粒径≥0.5μm的悬浮粒子数应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3.5/L（请出示实际数量和检测报告）。</w:t>
            </w:r>
          </w:p>
        </w:tc>
      </w:tr>
      <w:tr w14:paraId="46B08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609654EA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C1A3A3A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沉降菌：无菌室内沉降菌平均数应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1（请出示实际数量和检测报告）。</w:t>
            </w:r>
          </w:p>
        </w:tc>
      </w:tr>
      <w:tr w14:paraId="17D31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54BC6E0E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E253A5A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浮游菌：无菌室内浮游菌的菌落数应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5/m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（请出示实际数量和检测报告）。</w:t>
            </w:r>
          </w:p>
        </w:tc>
      </w:tr>
      <w:tr w14:paraId="7B682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0B17EB5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5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470B4A4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噪音：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≤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48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dB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</w:tr>
      <w:tr w14:paraId="38BF3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12D85C30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6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71F0D4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层流方向：垂直。</w:t>
            </w:r>
          </w:p>
        </w:tc>
      </w:tr>
      <w:tr w14:paraId="052AB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1081CD0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7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30D8AE8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风速范围：需包含0.15-0.35m/s，多档可调。</w:t>
            </w:r>
          </w:p>
        </w:tc>
      </w:tr>
      <w:tr w14:paraId="36F52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3DA404F5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8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79E8B3FE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风量范围：需包含600-1200m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superscript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/h，多档可调。</w:t>
            </w:r>
          </w:p>
        </w:tc>
      </w:tr>
      <w:tr w14:paraId="134F3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875381A">
            <w:pPr>
              <w:ind w:right="-340" w:rightChars="-162" w:firstLine="220" w:firstLineChars="10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9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BF1101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初效过滤：积灰严重时自动提示，更换简便易操作。</w:t>
            </w:r>
          </w:p>
        </w:tc>
      </w:tr>
      <w:tr w14:paraId="06DD8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6E938BE1">
            <w:pPr>
              <w:ind w:right="-340" w:rightChars="-162" w:firstLine="220" w:firstLineChars="100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10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023BFFB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高效过滤：过滤面积大，且寿命长（出示具体的面积和寿命）。</w:t>
            </w:r>
          </w:p>
        </w:tc>
      </w:tr>
      <w:tr w14:paraId="3725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37C93D1F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38F76D8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隔帘：高透明度的防静电软隔帘，有效防止尘埃吸附于隔帘表面，且便于消毒和更换；以病床</w:t>
            </w:r>
          </w:p>
          <w:p w14:paraId="1CA63D13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为单元，构成一个相对密闭的环境，环境内气流量正压，确保患者与不洁空气隔离，避免感染。</w:t>
            </w:r>
          </w:p>
        </w:tc>
      </w:tr>
      <w:tr w14:paraId="1D274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4D7246CD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605CC4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配备照明系统，以保证无菌室内的照度。</w:t>
            </w:r>
          </w:p>
        </w:tc>
      </w:tr>
      <w:tr w14:paraId="1E6CD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D577C58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AD6D92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配备消毒杀菌系统（出示具体的消毒杀菌方式和效果）。</w:t>
            </w:r>
          </w:p>
        </w:tc>
      </w:tr>
      <w:tr w14:paraId="2E544B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58E09B07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14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81247D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配备操控面板，具有切换风速档位、开关照明和消毒、计时显示等功能。</w:t>
            </w:r>
          </w:p>
        </w:tc>
      </w:tr>
      <w:tr w14:paraId="78862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2C61FD77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15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0F5D931C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配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备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输液挂钩，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可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悬挂各种液体，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以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方便护理。</w:t>
            </w:r>
          </w:p>
        </w:tc>
      </w:tr>
      <w:tr w14:paraId="4C455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4CEBFD3D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16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1C57196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整体框架：尺寸≥2300*1100*2000mm，可根据门框和病床尺寸进行选配（出示具体的尺寸和</w:t>
            </w:r>
          </w:p>
          <w:p w14:paraId="4F572241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选配范围）。</w:t>
            </w:r>
          </w:p>
        </w:tc>
      </w:tr>
      <w:tr w14:paraId="57F08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0E3EE44E">
            <w:pPr>
              <w:ind w:right="-340" w:rightChars="-162" w:firstLine="220" w:firstLineChars="100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17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4D2E2985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配备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静音脚轮，可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移动，可刹车驻停。</w:t>
            </w:r>
          </w:p>
        </w:tc>
      </w:tr>
      <w:tr w14:paraId="160AF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shd w:val="clear" w:color="auto" w:fill="auto"/>
            <w:vAlign w:val="top"/>
          </w:tcPr>
          <w:p w14:paraId="49380D6D">
            <w:pPr>
              <w:ind w:right="-340" w:rightChars="-162" w:firstLine="220" w:firstLineChars="100"/>
              <w:rPr>
                <w:rFonts w:hint="default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2"/>
                <w:szCs w:val="24"/>
                <w:lang w:val="en-US" w:eastAsia="zh-CN" w:bidi="ar-SA"/>
              </w:rPr>
              <w:t>18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645C1B0A">
            <w:pPr>
              <w:ind w:right="-340" w:rightChars="-162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产品至少具备以下一项资质，并在报名文件里标注页码：</w:t>
            </w:r>
          </w:p>
          <w:p w14:paraId="3BE12B60">
            <w:pPr>
              <w:numPr>
                <w:ilvl w:val="0"/>
                <w:numId w:val="1"/>
              </w:num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医疗器械注册证（备案证）；</w:t>
            </w:r>
          </w:p>
          <w:p w14:paraId="0EB57283">
            <w:pPr>
              <w:numPr>
                <w:ilvl w:val="0"/>
                <w:numId w:val="1"/>
              </w:num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</w:rPr>
              <w:t>卫生安全评价报告或产品卫生许可批件、生产企业卫生许可证</w:t>
            </w: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eastAsia="zh-CN"/>
              </w:rPr>
              <w:t>。</w:t>
            </w:r>
          </w:p>
        </w:tc>
      </w:tr>
      <w:tr w14:paraId="6D9D0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461" w:type="pct"/>
            <w:vAlign w:val="top"/>
          </w:tcPr>
          <w:p w14:paraId="4FF3356E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三</w:t>
            </w:r>
          </w:p>
        </w:tc>
        <w:tc>
          <w:tcPr>
            <w:tcW w:w="4538" w:type="pct"/>
            <w:gridSpan w:val="2"/>
            <w:vAlign w:val="top"/>
          </w:tcPr>
          <w:p w14:paraId="0D8894C6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主要配置及附件（每台）</w:t>
            </w:r>
          </w:p>
        </w:tc>
      </w:tr>
      <w:tr w14:paraId="7FCCE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shd w:val="clear" w:color="auto" w:fill="auto"/>
            <w:vAlign w:val="top"/>
          </w:tcPr>
          <w:p w14:paraId="08730997">
            <w:pPr>
              <w:widowControl/>
              <w:ind w:firstLine="22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1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2F10FAB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主机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1台</w:t>
            </w:r>
          </w:p>
        </w:tc>
      </w:tr>
      <w:tr w14:paraId="40322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shd w:val="clear" w:color="auto" w:fill="auto"/>
            <w:vAlign w:val="top"/>
          </w:tcPr>
          <w:p w14:paraId="0F11C9A9">
            <w:pPr>
              <w:widowControl/>
              <w:ind w:firstLine="22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2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29DA0032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各级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过滤器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各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Hans"/>
              </w:rPr>
              <w:t>套</w:t>
            </w:r>
          </w:p>
        </w:tc>
      </w:tr>
      <w:tr w14:paraId="23E06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shd w:val="clear" w:color="auto" w:fill="auto"/>
            <w:vAlign w:val="top"/>
          </w:tcPr>
          <w:p w14:paraId="304E20D4">
            <w:pPr>
              <w:widowControl/>
              <w:ind w:firstLine="22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3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11C024DA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消毒杀菌系统    1套</w:t>
            </w:r>
          </w:p>
        </w:tc>
      </w:tr>
      <w:tr w14:paraId="0B346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shd w:val="clear" w:color="auto" w:fill="auto"/>
            <w:vAlign w:val="top"/>
          </w:tcPr>
          <w:p w14:paraId="09216842">
            <w:pPr>
              <w:widowControl/>
              <w:ind w:firstLine="220" w:firstLineChars="100"/>
              <w:jc w:val="left"/>
              <w:rPr>
                <w:rFonts w:hint="default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4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08F739AA">
            <w:pPr>
              <w:ind w:right="-340" w:rightChars="-162"/>
              <w:jc w:val="both"/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照明系统        1套</w:t>
            </w:r>
          </w:p>
        </w:tc>
      </w:tr>
      <w:tr w14:paraId="4CBBF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shd w:val="clear" w:color="auto" w:fill="auto"/>
            <w:vAlign w:val="top"/>
          </w:tcPr>
          <w:p w14:paraId="4C1F6DB8">
            <w:pPr>
              <w:widowControl/>
              <w:ind w:firstLine="220" w:firstLineChars="100"/>
              <w:jc w:val="left"/>
              <w:rPr>
                <w:rFonts w:hint="eastAsia" w:ascii="Times New Roman" w:hAnsi="Times New Roman" w:cs="Times New Roman" w:eastAsiaTheme="minorEastAsia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2"/>
                <w:szCs w:val="24"/>
                <w:lang w:val="en-US" w:eastAsia="zh-CN"/>
              </w:rPr>
              <w:t>5</w:t>
            </w:r>
          </w:p>
        </w:tc>
        <w:tc>
          <w:tcPr>
            <w:tcW w:w="4538" w:type="pct"/>
            <w:gridSpan w:val="2"/>
            <w:shd w:val="clear" w:color="auto" w:fill="auto"/>
            <w:vAlign w:val="top"/>
          </w:tcPr>
          <w:p w14:paraId="5CBE86A6">
            <w:pPr>
              <w:ind w:right="-340" w:rightChars="-162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输液挂钩        4个</w:t>
            </w:r>
          </w:p>
        </w:tc>
      </w:tr>
      <w:tr w14:paraId="3689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2E042530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四</w:t>
            </w:r>
          </w:p>
        </w:tc>
        <w:tc>
          <w:tcPr>
            <w:tcW w:w="4538" w:type="pct"/>
            <w:gridSpan w:val="2"/>
            <w:vAlign w:val="top"/>
          </w:tcPr>
          <w:p w14:paraId="6B5D172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售后服务要求</w:t>
            </w:r>
          </w:p>
        </w:tc>
      </w:tr>
      <w:tr w14:paraId="2276B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5C72A73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4.1</w:t>
            </w:r>
          </w:p>
        </w:tc>
        <w:tc>
          <w:tcPr>
            <w:tcW w:w="4538" w:type="pct"/>
            <w:gridSpan w:val="2"/>
            <w:vAlign w:val="top"/>
          </w:tcPr>
          <w:p w14:paraId="4BF3B875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原厂质保期不少于（ 5  ）年                           </w:t>
            </w:r>
          </w:p>
        </w:tc>
      </w:tr>
      <w:tr w14:paraId="18905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ECF50F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4.2</w:t>
            </w:r>
          </w:p>
        </w:tc>
        <w:tc>
          <w:tcPr>
            <w:tcW w:w="4538" w:type="pct"/>
            <w:gridSpan w:val="2"/>
            <w:vAlign w:val="top"/>
          </w:tcPr>
          <w:p w14:paraId="04657750">
            <w:pPr>
              <w:ind w:right="42" w:rightChars="20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大型设备（单价≥10万元）、特种设备、强制计量设备、急救及生命支持类设备、院感及生物安全相关设备等，验收时需提供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经采购人认可的且具有资质的检测机构出具的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检测合格报告，相关费用包含在投标总价中</w:t>
            </w:r>
          </w:p>
        </w:tc>
      </w:tr>
      <w:tr w14:paraId="0EA7E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7D928CE4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4.3</w:t>
            </w:r>
          </w:p>
        </w:tc>
        <w:tc>
          <w:tcPr>
            <w:tcW w:w="4538" w:type="pct"/>
            <w:gridSpan w:val="2"/>
            <w:vAlign w:val="top"/>
          </w:tcPr>
          <w:p w14:paraId="46580406">
            <w:pPr>
              <w:ind w:right="42" w:rightChars="2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设备实现与院内信息系统（如HIS、LIS、PACS等）的无缝对接，接入方案要求支持标准数据接口（如HL7、DICOM），并提供开放API文档，确保兼容性与数据互通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，同时，设备需支持远程监控与维护功能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，具备良好的扩展性以满足后续升级需求；提供原厂承诺，涉及插件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、接口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等相关费用包含在投标总价中</w:t>
            </w:r>
          </w:p>
        </w:tc>
      </w:tr>
      <w:tr w14:paraId="1B020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53123463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4.4</w:t>
            </w:r>
          </w:p>
        </w:tc>
        <w:tc>
          <w:tcPr>
            <w:tcW w:w="4538" w:type="pct"/>
            <w:gridSpan w:val="2"/>
            <w:vAlign w:val="top"/>
          </w:tcPr>
          <w:p w14:paraId="5A02B1D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其他：满足科室后续搬迁时设备拆卸与安装的要求。</w:t>
            </w:r>
          </w:p>
        </w:tc>
      </w:tr>
      <w:tr w14:paraId="5F987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5037FEA7">
            <w:pPr>
              <w:ind w:right="-340" w:rightChars="-162" w:firstLine="241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五</w:t>
            </w:r>
          </w:p>
        </w:tc>
        <w:tc>
          <w:tcPr>
            <w:tcW w:w="4538" w:type="pct"/>
            <w:gridSpan w:val="2"/>
            <w:vAlign w:val="top"/>
          </w:tcPr>
          <w:p w14:paraId="64E64671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付款方式</w:t>
            </w:r>
          </w:p>
        </w:tc>
      </w:tr>
      <w:tr w14:paraId="650F8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2354FE3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</w:t>
            </w:r>
          </w:p>
        </w:tc>
        <w:tc>
          <w:tcPr>
            <w:tcW w:w="4538" w:type="pct"/>
            <w:gridSpan w:val="2"/>
            <w:vAlign w:val="top"/>
          </w:tcPr>
          <w:p w14:paraId="13378BFA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货物类</w:t>
            </w:r>
          </w:p>
        </w:tc>
      </w:tr>
      <w:tr w14:paraId="4F309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ED30C1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5.1.1</w:t>
            </w:r>
          </w:p>
        </w:tc>
        <w:tc>
          <w:tcPr>
            <w:tcW w:w="4538" w:type="pct"/>
            <w:gridSpan w:val="2"/>
            <w:vAlign w:val="top"/>
          </w:tcPr>
          <w:p w14:paraId="0B5BA053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预付款金额为合同款金额的40%。合同生效且项目具备实施条件后支付预付款；项目验收合格后</w:t>
            </w:r>
          </w:p>
          <w:p w14:paraId="70981EE9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付清余款。（适用中小企业投标）；</w:t>
            </w:r>
          </w:p>
        </w:tc>
      </w:tr>
      <w:tr w14:paraId="0BE5F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4D46A965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5.1.2</w:t>
            </w:r>
          </w:p>
        </w:tc>
        <w:tc>
          <w:tcPr>
            <w:tcW w:w="4538" w:type="pct"/>
            <w:gridSpan w:val="2"/>
            <w:vAlign w:val="top"/>
          </w:tcPr>
          <w:p w14:paraId="498FF44D">
            <w:pPr>
              <w:ind w:right="-340" w:rightChars="-162"/>
              <w:jc w:val="both"/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项目验收合格后付全款；（适用大型企业投标）</w:t>
            </w:r>
          </w:p>
        </w:tc>
      </w:tr>
      <w:tr w14:paraId="6BB69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13BD4642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</w:t>
            </w:r>
          </w:p>
        </w:tc>
        <w:tc>
          <w:tcPr>
            <w:tcW w:w="4538" w:type="pct"/>
            <w:gridSpan w:val="2"/>
            <w:vAlign w:val="top"/>
          </w:tcPr>
          <w:p w14:paraId="177E73B8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服务类</w:t>
            </w:r>
          </w:p>
        </w:tc>
      </w:tr>
      <w:tr w14:paraId="071CA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494F066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5.2.1</w:t>
            </w:r>
          </w:p>
        </w:tc>
        <w:tc>
          <w:tcPr>
            <w:tcW w:w="4538" w:type="pct"/>
            <w:gridSpan w:val="2"/>
            <w:vAlign w:val="top"/>
          </w:tcPr>
          <w:p w14:paraId="640738F2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预付款金额不超过合同总金额的40%，合同生效后支付预付款；余款在不违反相关采购规定的情况下，由双方协商决定；</w:t>
            </w:r>
          </w:p>
        </w:tc>
      </w:tr>
      <w:tr w14:paraId="43EB2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74334E27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六</w:t>
            </w:r>
          </w:p>
        </w:tc>
        <w:tc>
          <w:tcPr>
            <w:tcW w:w="4538" w:type="pct"/>
            <w:gridSpan w:val="2"/>
            <w:vAlign w:val="top"/>
          </w:tcPr>
          <w:p w14:paraId="306C7120">
            <w:pPr>
              <w:ind w:right="-340" w:rightChars="-162"/>
              <w:jc w:val="center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配套耗材情况</w:t>
            </w:r>
          </w:p>
        </w:tc>
      </w:tr>
      <w:tr w14:paraId="141B5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461" w:type="pct"/>
            <w:vAlign w:val="top"/>
          </w:tcPr>
          <w:p w14:paraId="6A1EE598">
            <w:pPr>
              <w:ind w:right="-340" w:rightChars="-162" w:firstLine="240" w:firstLineChars="100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6.1</w:t>
            </w:r>
          </w:p>
        </w:tc>
        <w:tc>
          <w:tcPr>
            <w:tcW w:w="4538" w:type="pct"/>
            <w:gridSpan w:val="2"/>
            <w:vAlign w:val="top"/>
          </w:tcPr>
          <w:p w14:paraId="40D800CB">
            <w:pPr>
              <w:ind w:right="-340" w:rightChars="-162"/>
              <w:jc w:val="both"/>
              <w:rPr>
                <w:rFonts w:hint="default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inorBidi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过滤棉</w:t>
            </w:r>
          </w:p>
        </w:tc>
      </w:tr>
    </w:tbl>
    <w:p w14:paraId="4BC649F3">
      <w:pPr>
        <w:spacing w:line="360" w:lineRule="auto"/>
        <w:rPr>
          <w:rFonts w:hint="default" w:eastAsiaTheme="minorEastAsia"/>
          <w:sz w:val="24"/>
          <w:szCs w:val="24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FCFFE3"/>
    <w:multiLevelType w:val="singleLevel"/>
    <w:tmpl w:val="58FCFFE3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jNGRiNDZjYTU0MzlhYTZmMjkyOTIxODEzZjc2MDkifQ=="/>
  </w:docVars>
  <w:rsids>
    <w:rsidRoot w:val="7B28549C"/>
    <w:rsid w:val="01C506B1"/>
    <w:rsid w:val="06CC6306"/>
    <w:rsid w:val="07A70F85"/>
    <w:rsid w:val="07D86C84"/>
    <w:rsid w:val="082E4A3E"/>
    <w:rsid w:val="099077F7"/>
    <w:rsid w:val="0A92679B"/>
    <w:rsid w:val="0B876571"/>
    <w:rsid w:val="0E5B133E"/>
    <w:rsid w:val="0F2C1D70"/>
    <w:rsid w:val="0FEE6EE7"/>
    <w:rsid w:val="10477E7E"/>
    <w:rsid w:val="13462B36"/>
    <w:rsid w:val="148D4C4D"/>
    <w:rsid w:val="17104672"/>
    <w:rsid w:val="19A15154"/>
    <w:rsid w:val="1ADC4941"/>
    <w:rsid w:val="1BCF0344"/>
    <w:rsid w:val="1CAE4DCC"/>
    <w:rsid w:val="208E5D79"/>
    <w:rsid w:val="208F01B1"/>
    <w:rsid w:val="2175528F"/>
    <w:rsid w:val="24303C58"/>
    <w:rsid w:val="25910B77"/>
    <w:rsid w:val="26651C51"/>
    <w:rsid w:val="28331C1B"/>
    <w:rsid w:val="283D6356"/>
    <w:rsid w:val="29625B2A"/>
    <w:rsid w:val="2A9931F4"/>
    <w:rsid w:val="2AE9690F"/>
    <w:rsid w:val="2EB07E70"/>
    <w:rsid w:val="2EE34571"/>
    <w:rsid w:val="2F076D3F"/>
    <w:rsid w:val="2F920A3A"/>
    <w:rsid w:val="30572F78"/>
    <w:rsid w:val="327C1F2C"/>
    <w:rsid w:val="337A5344"/>
    <w:rsid w:val="33ED64F7"/>
    <w:rsid w:val="34480AEF"/>
    <w:rsid w:val="34E07C2C"/>
    <w:rsid w:val="38A03D8B"/>
    <w:rsid w:val="397F500E"/>
    <w:rsid w:val="3A811D00"/>
    <w:rsid w:val="3B6162CB"/>
    <w:rsid w:val="40000B87"/>
    <w:rsid w:val="4207575F"/>
    <w:rsid w:val="42DB678A"/>
    <w:rsid w:val="443B2CEC"/>
    <w:rsid w:val="44C578EC"/>
    <w:rsid w:val="46D71FE6"/>
    <w:rsid w:val="47370CD6"/>
    <w:rsid w:val="486F22CE"/>
    <w:rsid w:val="4A946440"/>
    <w:rsid w:val="4AD124CC"/>
    <w:rsid w:val="4AFB588F"/>
    <w:rsid w:val="4E300814"/>
    <w:rsid w:val="4F0543C9"/>
    <w:rsid w:val="4F361873"/>
    <w:rsid w:val="4F804EF9"/>
    <w:rsid w:val="4FE85967"/>
    <w:rsid w:val="5118618C"/>
    <w:rsid w:val="52D10CEE"/>
    <w:rsid w:val="53D00839"/>
    <w:rsid w:val="54D21A5C"/>
    <w:rsid w:val="54E0238A"/>
    <w:rsid w:val="55261D66"/>
    <w:rsid w:val="556D3A48"/>
    <w:rsid w:val="58584BF8"/>
    <w:rsid w:val="59CE33A8"/>
    <w:rsid w:val="5A6076D7"/>
    <w:rsid w:val="5BB87046"/>
    <w:rsid w:val="5C856C28"/>
    <w:rsid w:val="5CE1743A"/>
    <w:rsid w:val="5ED73AF1"/>
    <w:rsid w:val="5F7056A6"/>
    <w:rsid w:val="61386D43"/>
    <w:rsid w:val="629B6165"/>
    <w:rsid w:val="663336A5"/>
    <w:rsid w:val="66D23DE2"/>
    <w:rsid w:val="67212ADF"/>
    <w:rsid w:val="674B0133"/>
    <w:rsid w:val="69DB0917"/>
    <w:rsid w:val="69DF593D"/>
    <w:rsid w:val="6A9040D6"/>
    <w:rsid w:val="6C7D7754"/>
    <w:rsid w:val="6DC21DEE"/>
    <w:rsid w:val="6E873EA7"/>
    <w:rsid w:val="6EAD754D"/>
    <w:rsid w:val="70326D5C"/>
    <w:rsid w:val="72901CD2"/>
    <w:rsid w:val="72DC2F27"/>
    <w:rsid w:val="73691968"/>
    <w:rsid w:val="741F5587"/>
    <w:rsid w:val="748C3C98"/>
    <w:rsid w:val="7B28549C"/>
    <w:rsid w:val="7B41219D"/>
    <w:rsid w:val="7BD96243"/>
    <w:rsid w:val="7D7609EC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1238</Words>
  <Characters>1433</Characters>
  <Lines>0</Lines>
  <Paragraphs>0</Paragraphs>
  <TotalTime>98</TotalTime>
  <ScaleCrop>false</ScaleCrop>
  <LinksUpToDate>false</LinksUpToDate>
  <CharactersWithSpaces>1503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2023-10-19T02:31:00Z</dcterms:created>
  <dc:creator>蚂蚁</dc:creator>
  <cp:lastModifiedBy>Nicole</cp:lastModifiedBy>
  <cp:lastPrinted>2025-04-22T05:31:00Z</cp:lastPrinted>
  <dcterms:modified xsi:type="dcterms:W3CDTF">2025-04-28T01:02:00Z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2D62C97BEFC04A07B6149C37566F0DB9_13</vt:lpwstr>
  </property>
  <property fmtid="{D5CDD505-2E9C-101B-9397-08002B2CF9AE}" pid="4" name="KSOTemplateDocerSaveRecord">
    <vt:lpwstr>eyJoZGlkIjoiZjdkZDkyYTMzN2VmNjBlNDJkMTdkMWQ3MjBhYTM2ODIiLCJ1c2VySWQiOiIyNTE3NjAwMzYifQ==</vt:lpwstr>
  </property>
</Properties>
</file>