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Spec="center" w:tblpY="864"/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343"/>
        <w:gridCol w:w="2738"/>
        <w:gridCol w:w="2727"/>
      </w:tblGrid>
      <w:tr w:rsidR="00685E37" w:rsidRPr="006A5565" w:rsidTr="00685E37">
        <w:trPr>
          <w:trHeight w:val="499"/>
          <w:jc w:val="center"/>
        </w:trPr>
        <w:tc>
          <w:tcPr>
            <w:tcW w:w="810" w:type="pct"/>
            <w:shd w:val="clear" w:color="auto" w:fill="auto"/>
            <w:vAlign w:val="center"/>
            <w:hideMark/>
          </w:tcPr>
          <w:p w:rsidR="00685E37" w:rsidRPr="006A5565" w:rsidRDefault="00685E37" w:rsidP="00156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2511" w:type="pct"/>
            <w:gridSpan w:val="2"/>
            <w:vAlign w:val="center"/>
          </w:tcPr>
          <w:p w:rsidR="00685E37" w:rsidRPr="006A5565" w:rsidRDefault="00685E37" w:rsidP="00156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685E37" w:rsidRPr="006A5565" w:rsidRDefault="00685E37" w:rsidP="00156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685E37" w:rsidRPr="006A5565" w:rsidTr="00685E37">
        <w:trPr>
          <w:trHeight w:val="5176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685E37" w:rsidRPr="00450EE5" w:rsidRDefault="00685E37" w:rsidP="00156CD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EF5859">
              <w:rPr>
                <w:rFonts w:ascii="宋体" w:eastAsia="宋体" w:hAnsi="宋体" w:cs="宋体" w:hint="eastAsia"/>
                <w:color w:val="000000"/>
                <w:szCs w:val="18"/>
              </w:rPr>
              <w:t>肺动脉支架</w:t>
            </w:r>
          </w:p>
        </w:tc>
        <w:tc>
          <w:tcPr>
            <w:tcW w:w="826" w:type="pct"/>
            <w:vAlign w:val="center"/>
          </w:tcPr>
          <w:p w:rsidR="00685E37" w:rsidRDefault="00685E37" w:rsidP="00156CD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Style w:val="a6"/>
                <w:rFonts w:ascii="Arial" w:hAnsi="Arial" w:cs="Arial"/>
                <w:color w:val="333333"/>
                <w:shd w:val="clear" w:color="auto" w:fill="FFFFFF"/>
              </w:rPr>
              <w:t>球囊扩张式支架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685E37" w:rsidRPr="008A15FB" w:rsidRDefault="00685E37" w:rsidP="00156CD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直径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6mm-22mm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br/>
              <w:t>长度：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15mm-40mm</w:t>
            </w:r>
          </w:p>
        </w:tc>
        <w:tc>
          <w:tcPr>
            <w:tcW w:w="1678" w:type="pct"/>
            <w:shd w:val="clear" w:color="auto" w:fill="auto"/>
            <w:vAlign w:val="center"/>
          </w:tcPr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1、</w:t>
            </w:r>
            <w:r w:rsidRPr="006F642B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用于治疗肺动脉狭窄、肺动脉分支狭窄。</w:t>
            </w:r>
          </w:p>
          <w:p w:rsidR="00685E37" w:rsidRPr="006F642B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2、</w:t>
            </w:r>
            <w:r w:rsidRPr="006F642B">
              <w:rPr>
                <w:rFonts w:ascii="宋体" w:eastAsia="宋体" w:hAnsi="宋体" w:cs="宋体" w:hint="eastAsia"/>
                <w:color w:val="000000"/>
                <w:szCs w:val="18"/>
              </w:rPr>
              <w:t>材质：</w:t>
            </w:r>
            <w:r w:rsidRPr="00677F66">
              <w:rPr>
                <w:rFonts w:ascii="宋体" w:eastAsia="宋体" w:hAnsi="宋体" w:cs="宋体" w:hint="eastAsia"/>
                <w:color w:val="000000"/>
                <w:szCs w:val="18"/>
              </w:rPr>
              <w:t>钴铬合金材料材质优先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，具有良好的生物相容性</w:t>
            </w:r>
            <w:r w:rsidRPr="006F642B"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685E37" w:rsidRPr="00677F66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3、产品需适用于儿童；</w:t>
            </w:r>
          </w:p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4、</w:t>
            </w:r>
            <w:r w:rsidRPr="00EC140B">
              <w:rPr>
                <w:rFonts w:ascii="宋体" w:eastAsia="宋体" w:hAnsi="宋体" w:cs="宋体" w:hint="eastAsia"/>
                <w:color w:val="000000"/>
                <w:szCs w:val="18"/>
              </w:rPr>
              <w:t>该产品需以无菌包装形式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提供</w:t>
            </w:r>
            <w:r w:rsidRPr="00EC140B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685E37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685E37" w:rsidRPr="00D9308B" w:rsidRDefault="00685E37" w:rsidP="00156CD3">
            <w:pPr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5、</w:t>
            </w:r>
            <w:r w:rsidRPr="00D9308B">
              <w:rPr>
                <w:rFonts w:ascii="宋体" w:eastAsia="宋体" w:hAnsi="宋体" w:cs="宋体" w:hint="eastAsia"/>
                <w:color w:val="000000"/>
                <w:szCs w:val="18"/>
              </w:rPr>
              <w:t>与医院在用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球囊扩张导管</w:t>
            </w:r>
            <w:r w:rsidRPr="00D9308B">
              <w:rPr>
                <w:rFonts w:ascii="宋体" w:eastAsia="宋体" w:hAnsi="宋体" w:cs="宋体" w:hint="eastAsia"/>
                <w:color w:val="00000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巴尔特生产</w:t>
            </w:r>
            <w:r w:rsidRPr="00D9308B">
              <w:rPr>
                <w:rFonts w:ascii="宋体" w:eastAsia="宋体" w:hAnsi="宋体" w:cs="宋体" w:hint="eastAsia"/>
                <w:color w:val="000000"/>
                <w:szCs w:val="18"/>
              </w:rPr>
              <w:t>）适配，或可提供其他解决方案。</w:t>
            </w:r>
          </w:p>
          <w:p w:rsidR="00685E37" w:rsidRPr="00D9308B" w:rsidRDefault="00685E37" w:rsidP="00156CD3">
            <w:pPr>
              <w:pStyle w:val="a5"/>
              <w:spacing w:after="240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bookmarkStart w:id="0" w:name="_GoBack"/>
            <w:bookmarkEnd w:id="0"/>
          </w:p>
        </w:tc>
      </w:tr>
    </w:tbl>
    <w:p w:rsidR="00C9027D" w:rsidRPr="003D0E29" w:rsidRDefault="00060B4C" w:rsidP="003D0E29">
      <w:pPr>
        <w:jc w:val="center"/>
        <w:rPr>
          <w:b/>
          <w:sz w:val="28"/>
        </w:rPr>
      </w:pPr>
      <w:r w:rsidRPr="00060B4C">
        <w:rPr>
          <w:rFonts w:hint="eastAsia"/>
          <w:b/>
          <w:sz w:val="28"/>
        </w:rPr>
        <w:t>肺动脉支架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F2" w:rsidRDefault="004901F2" w:rsidP="006A5565">
      <w:r>
        <w:separator/>
      </w:r>
    </w:p>
  </w:endnote>
  <w:endnote w:type="continuationSeparator" w:id="0">
    <w:p w:rsidR="004901F2" w:rsidRDefault="004901F2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F2" w:rsidRDefault="004901F2" w:rsidP="006A5565">
      <w:r>
        <w:separator/>
      </w:r>
    </w:p>
  </w:footnote>
  <w:footnote w:type="continuationSeparator" w:id="0">
    <w:p w:rsidR="004901F2" w:rsidRDefault="004901F2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60B4C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56CD3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B573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B4D7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901F2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77F66"/>
    <w:rsid w:val="00685E37"/>
    <w:rsid w:val="006A5565"/>
    <w:rsid w:val="006D0EA4"/>
    <w:rsid w:val="006E7EFF"/>
    <w:rsid w:val="006F0AAF"/>
    <w:rsid w:val="006F642B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950F5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9F4F8E"/>
    <w:rsid w:val="00A14A6D"/>
    <w:rsid w:val="00A24ED8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02A"/>
    <w:rsid w:val="00C00344"/>
    <w:rsid w:val="00C005D4"/>
    <w:rsid w:val="00C04FD2"/>
    <w:rsid w:val="00C76789"/>
    <w:rsid w:val="00C85DA7"/>
    <w:rsid w:val="00C9027D"/>
    <w:rsid w:val="00CB46F5"/>
    <w:rsid w:val="00CC2D54"/>
    <w:rsid w:val="00CD4620"/>
    <w:rsid w:val="00CF2BBF"/>
    <w:rsid w:val="00D0051D"/>
    <w:rsid w:val="00D47063"/>
    <w:rsid w:val="00D50618"/>
    <w:rsid w:val="00D54CDB"/>
    <w:rsid w:val="00D55A2A"/>
    <w:rsid w:val="00D55F8C"/>
    <w:rsid w:val="00D727FD"/>
    <w:rsid w:val="00D9308B"/>
    <w:rsid w:val="00D93D5E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character" w:styleId="a6">
    <w:name w:val="Strong"/>
    <w:basedOn w:val="a0"/>
    <w:uiPriority w:val="22"/>
    <w:qFormat/>
    <w:rsid w:val="00156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character" w:styleId="a6">
    <w:name w:val="Strong"/>
    <w:basedOn w:val="a0"/>
    <w:uiPriority w:val="22"/>
    <w:qFormat/>
    <w:rsid w:val="00156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16</cp:revision>
  <cp:lastPrinted>2021-01-22T06:25:00Z</cp:lastPrinted>
  <dcterms:created xsi:type="dcterms:W3CDTF">2023-07-18T03:31:00Z</dcterms:created>
  <dcterms:modified xsi:type="dcterms:W3CDTF">2025-05-12T00:48:00Z</dcterms:modified>
</cp:coreProperties>
</file>