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7B" w:rsidRPr="00C75874" w:rsidRDefault="00F5617B" w:rsidP="00F5617B">
      <w:pPr>
        <w:widowControl/>
        <w:spacing w:line="360" w:lineRule="auto"/>
        <w:rPr>
          <w:rFonts w:asciiTheme="minorEastAsia" w:eastAsiaTheme="minorEastAsia" w:hAnsiTheme="minorEastAsia" w:cs="宋体"/>
          <w:b/>
          <w:bCs/>
          <w:sz w:val="18"/>
          <w:szCs w:val="18"/>
        </w:rPr>
      </w:pPr>
      <w:r w:rsidRPr="00C75874">
        <w:rPr>
          <w:rFonts w:asciiTheme="minorEastAsia" w:eastAsiaTheme="minorEastAsia" w:hAnsiTheme="minorEastAsia" w:cs="宋体" w:hint="eastAsia"/>
          <w:b/>
          <w:bCs/>
          <w:sz w:val="18"/>
          <w:szCs w:val="18"/>
        </w:rPr>
        <w:t xml:space="preserve">                                     </w:t>
      </w:r>
      <w:r w:rsidR="00162322">
        <w:rPr>
          <w:rFonts w:asciiTheme="minorEastAsia" w:eastAsiaTheme="minorEastAsia" w:hAnsiTheme="minorEastAsia" w:cs="宋体" w:hint="eastAsia"/>
          <w:b/>
          <w:bCs/>
          <w:sz w:val="18"/>
          <w:szCs w:val="18"/>
        </w:rPr>
        <w:t xml:space="preserve">                  </w:t>
      </w:r>
      <w:r w:rsidRPr="00C75874">
        <w:rPr>
          <w:rFonts w:asciiTheme="minorEastAsia" w:eastAsiaTheme="minorEastAsia" w:hAnsiTheme="minorEastAsia" w:cs="宋体" w:hint="eastAsia"/>
          <w:b/>
          <w:bCs/>
          <w:sz w:val="18"/>
          <w:szCs w:val="18"/>
        </w:rPr>
        <w:t>采购需求</w:t>
      </w:r>
    </w:p>
    <w:p w:rsidR="00851614" w:rsidRPr="00851614" w:rsidRDefault="00851614" w:rsidP="00851614">
      <w:pPr>
        <w:widowControl/>
        <w:spacing w:line="360" w:lineRule="auto"/>
        <w:rPr>
          <w:rFonts w:asciiTheme="minorEastAsia" w:eastAsiaTheme="minorEastAsia" w:hAnsiTheme="minorEastAsia"/>
          <w:b/>
          <w:color w:val="000000"/>
          <w:sz w:val="18"/>
          <w:szCs w:val="18"/>
        </w:rPr>
      </w:pPr>
      <w:r w:rsidRPr="00851614">
        <w:rPr>
          <w:rFonts w:asciiTheme="minorEastAsia" w:eastAsiaTheme="minorEastAsia" w:hAnsiTheme="minorEastAsia" w:hint="eastAsia"/>
          <w:b/>
          <w:color w:val="000000"/>
          <w:sz w:val="18"/>
          <w:szCs w:val="18"/>
        </w:rPr>
        <w:t>一、项目概况</w:t>
      </w:r>
    </w:p>
    <w:p w:rsidR="00851614" w:rsidRPr="00851614" w:rsidRDefault="00851614" w:rsidP="00C75874">
      <w:pPr>
        <w:widowControl/>
        <w:spacing w:line="360" w:lineRule="auto"/>
        <w:ind w:firstLineChars="200" w:firstLine="360"/>
        <w:rPr>
          <w:rFonts w:asciiTheme="minorEastAsia" w:eastAsiaTheme="minorEastAsia" w:hAnsiTheme="minorEastAsia"/>
          <w:bCs/>
          <w:color w:val="000000"/>
          <w:sz w:val="18"/>
          <w:szCs w:val="18"/>
        </w:rPr>
      </w:pPr>
      <w:r w:rsidRPr="00851614">
        <w:rPr>
          <w:rFonts w:asciiTheme="minorEastAsia" w:eastAsiaTheme="minorEastAsia" w:hAnsiTheme="minorEastAsia" w:hint="eastAsia"/>
          <w:color w:val="000000"/>
          <w:sz w:val="18"/>
          <w:szCs w:val="18"/>
        </w:rPr>
        <w:t>本次采购内容为浙江大学医学院附属儿童医院维生素质谱检测外送服务，包括但不限于提供运输服务，配套车辆设备，配备服务人员，外送标本检测服务等全部工作。</w:t>
      </w:r>
    </w:p>
    <w:p w:rsidR="00851614" w:rsidRPr="00851614" w:rsidRDefault="00851614" w:rsidP="00851614">
      <w:pPr>
        <w:spacing w:line="360" w:lineRule="auto"/>
        <w:rPr>
          <w:rFonts w:asciiTheme="minorEastAsia" w:eastAsiaTheme="minorEastAsia" w:hAnsiTheme="minorEastAsia" w:cs="宋体"/>
          <w:color w:val="000000"/>
          <w:sz w:val="18"/>
          <w:szCs w:val="18"/>
        </w:rPr>
      </w:pPr>
    </w:p>
    <w:p w:rsidR="00851614" w:rsidRPr="00851614" w:rsidRDefault="00851614" w:rsidP="00851614">
      <w:pPr>
        <w:widowControl/>
        <w:spacing w:line="360" w:lineRule="auto"/>
        <w:rPr>
          <w:rFonts w:asciiTheme="minorEastAsia" w:eastAsiaTheme="minorEastAsia" w:hAnsiTheme="minorEastAsia"/>
          <w:b/>
          <w:color w:val="000000"/>
          <w:sz w:val="18"/>
          <w:szCs w:val="18"/>
        </w:rPr>
      </w:pPr>
      <w:r w:rsidRPr="00851614">
        <w:rPr>
          <w:rFonts w:asciiTheme="minorEastAsia" w:eastAsiaTheme="minorEastAsia" w:hAnsiTheme="minorEastAsia" w:cs="宋体" w:hint="eastAsia"/>
          <w:b/>
          <w:color w:val="000000"/>
          <w:sz w:val="18"/>
          <w:szCs w:val="18"/>
        </w:rPr>
        <w:t>二、服务要求</w:t>
      </w:r>
    </w:p>
    <w:p w:rsidR="00851614" w:rsidRPr="00851614" w:rsidRDefault="00851614" w:rsidP="00851614">
      <w:pPr>
        <w:widowControl/>
        <w:spacing w:line="360" w:lineRule="auto"/>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1.维生素质谱检测项目基本需求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3915"/>
        <w:gridCol w:w="1440"/>
        <w:gridCol w:w="1930"/>
      </w:tblGrid>
      <w:tr w:rsidR="00851614" w:rsidRPr="00851614" w:rsidTr="00851614">
        <w:trPr>
          <w:trHeight w:val="454"/>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项目名称</w:t>
            </w:r>
          </w:p>
        </w:tc>
        <w:tc>
          <w:tcPr>
            <w:tcW w:w="3915"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项目内容</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检测方法</w:t>
            </w:r>
          </w:p>
        </w:tc>
        <w:tc>
          <w:tcPr>
            <w:tcW w:w="193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要求</w:t>
            </w:r>
          </w:p>
        </w:tc>
      </w:tr>
      <w:tr w:rsidR="00851614" w:rsidRPr="00851614" w:rsidTr="00851614">
        <w:trPr>
          <w:trHeight w:val="454"/>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C75874">
              <w:rPr>
                <w:rFonts w:asciiTheme="minorEastAsia" w:eastAsiaTheme="minorEastAsia" w:hAnsiTheme="minorEastAsia" w:hint="eastAsia"/>
                <w:color w:val="000000"/>
                <w:sz w:val="18"/>
                <w:szCs w:val="18"/>
              </w:rPr>
              <w:t>维生素质</w:t>
            </w:r>
            <w:r w:rsidRPr="00851614">
              <w:rPr>
                <w:rFonts w:asciiTheme="minorEastAsia" w:eastAsiaTheme="minorEastAsia" w:hAnsiTheme="minorEastAsia" w:hint="eastAsia"/>
                <w:color w:val="000000"/>
                <w:sz w:val="18"/>
                <w:szCs w:val="18"/>
              </w:rPr>
              <w:t>谱检测</w:t>
            </w:r>
          </w:p>
        </w:tc>
        <w:tc>
          <w:tcPr>
            <w:tcW w:w="3915"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1、水溶性维生素5项：维生素B1、维生素B2、维生素B6、维生素B9、维生素B12</w:t>
            </w:r>
          </w:p>
          <w:p w:rsidR="00851614" w:rsidRPr="00851614" w:rsidRDefault="00851614" w:rsidP="00851614">
            <w:pPr>
              <w:widowControl/>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2、脂溶性维生素全套：维生素A、25-羟基维生素D（25-羟基维生素D2、25-羟基维生素D3）、维生素E、维生素K1、维生素K2</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液相色谱串联质谱法</w:t>
            </w:r>
          </w:p>
        </w:tc>
        <w:tc>
          <w:tcPr>
            <w:tcW w:w="1930" w:type="dxa"/>
            <w:tcBorders>
              <w:top w:val="single" w:sz="4" w:space="0" w:color="auto"/>
              <w:left w:val="single" w:sz="4" w:space="0" w:color="auto"/>
              <w:bottom w:val="single" w:sz="4" w:space="0" w:color="auto"/>
              <w:right w:val="single" w:sz="4" w:space="0" w:color="auto"/>
            </w:tcBorders>
            <w:vAlign w:val="center"/>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1.具备K1、K2分项检测能力</w:t>
            </w:r>
          </w:p>
          <w:p w:rsidR="00851614" w:rsidRPr="00851614" w:rsidRDefault="00851614" w:rsidP="00C75874">
            <w:pPr>
              <w:widowControl/>
              <w:ind w:firstLineChars="200" w:firstLine="360"/>
              <w:jc w:val="center"/>
              <w:rPr>
                <w:rFonts w:asciiTheme="minorEastAsia" w:eastAsiaTheme="minorEastAsia" w:hAnsiTheme="minorEastAsia"/>
                <w:color w:val="000000"/>
                <w:sz w:val="18"/>
                <w:szCs w:val="18"/>
              </w:rPr>
            </w:pPr>
          </w:p>
        </w:tc>
      </w:tr>
    </w:tbl>
    <w:p w:rsidR="00851614" w:rsidRPr="00851614" w:rsidRDefault="00851614" w:rsidP="00851614">
      <w:pPr>
        <w:spacing w:line="360" w:lineRule="auto"/>
        <w:rPr>
          <w:rFonts w:asciiTheme="minorEastAsia" w:eastAsiaTheme="minorEastAsia" w:hAnsiTheme="minorEastAsia" w:cs="宋体"/>
          <w:bCs/>
          <w:color w:val="000000"/>
          <w:sz w:val="18"/>
          <w:szCs w:val="18"/>
        </w:rPr>
      </w:pPr>
    </w:p>
    <w:p w:rsidR="00851614" w:rsidRPr="00851614" w:rsidRDefault="00851614" w:rsidP="00851614">
      <w:pPr>
        <w:spacing w:line="360" w:lineRule="auto"/>
        <w:rPr>
          <w:rFonts w:asciiTheme="minorEastAsia" w:eastAsiaTheme="minorEastAsia" w:hAnsiTheme="minorEastAsia" w:cs="宋体"/>
          <w:bCs/>
          <w:color w:val="000000"/>
          <w:sz w:val="18"/>
          <w:szCs w:val="18"/>
        </w:rPr>
      </w:pPr>
      <w:r w:rsidRPr="00851614">
        <w:rPr>
          <w:rFonts w:asciiTheme="minorEastAsia" w:eastAsiaTheme="minorEastAsia" w:hAnsiTheme="minorEastAsia" w:cs="宋体" w:hint="eastAsia"/>
          <w:bCs/>
          <w:color w:val="000000"/>
          <w:sz w:val="18"/>
          <w:szCs w:val="18"/>
        </w:rPr>
        <w:t>2.维生素质谱检测技术要求</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73"/>
        <w:gridCol w:w="4468"/>
        <w:gridCol w:w="1854"/>
      </w:tblGrid>
      <w:tr w:rsidR="00851614" w:rsidRPr="00851614" w:rsidTr="00851614">
        <w:trPr>
          <w:trHeight w:val="454"/>
          <w:jc w:val="center"/>
        </w:trPr>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序号</w:t>
            </w:r>
          </w:p>
        </w:tc>
        <w:tc>
          <w:tcPr>
            <w:tcW w:w="2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名 称</w:t>
            </w:r>
          </w:p>
        </w:tc>
        <w:tc>
          <w:tcPr>
            <w:tcW w:w="44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技术要求</w:t>
            </w: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1614" w:rsidRPr="00851614" w:rsidRDefault="00851614" w:rsidP="00851614">
            <w:pPr>
              <w:jc w:val="center"/>
              <w:rPr>
                <w:rFonts w:asciiTheme="minorEastAsia" w:eastAsiaTheme="minorEastAsia" w:hAnsiTheme="minorEastAsia" w:cs="宋体"/>
                <w:b/>
                <w:color w:val="000000"/>
                <w:kern w:val="0"/>
                <w:sz w:val="18"/>
                <w:szCs w:val="18"/>
              </w:rPr>
            </w:pPr>
            <w:r w:rsidRPr="00851614">
              <w:rPr>
                <w:rFonts w:asciiTheme="minorEastAsia" w:eastAsiaTheme="minorEastAsia" w:hAnsiTheme="minorEastAsia" w:cs="宋体" w:hint="eastAsia"/>
                <w:b/>
                <w:color w:val="000000"/>
                <w:kern w:val="0"/>
                <w:sz w:val="18"/>
                <w:szCs w:val="18"/>
              </w:rPr>
              <w:t>备注</w:t>
            </w:r>
          </w:p>
        </w:tc>
      </w:tr>
      <w:tr w:rsidR="00851614" w:rsidRPr="00851614" w:rsidTr="00851614">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w:t>
            </w:r>
          </w:p>
        </w:tc>
        <w:tc>
          <w:tcPr>
            <w:tcW w:w="227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样本基质效应干扰条件要求</w:t>
            </w:r>
          </w:p>
        </w:tc>
        <w:tc>
          <w:tcPr>
            <w:tcW w:w="447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样本基质效应干扰能够控制在15%以内，不同成分的质谱</w:t>
            </w:r>
            <w:proofErr w:type="gramStart"/>
            <w:r w:rsidRPr="00851614">
              <w:rPr>
                <w:rFonts w:asciiTheme="minorEastAsia" w:eastAsiaTheme="minorEastAsia" w:hAnsiTheme="minorEastAsia" w:hint="eastAsia"/>
                <w:color w:val="000000"/>
                <w:sz w:val="18"/>
                <w:szCs w:val="18"/>
              </w:rPr>
              <w:t>峰能够</w:t>
            </w:r>
            <w:proofErr w:type="gramEnd"/>
            <w:r w:rsidRPr="00851614">
              <w:rPr>
                <w:rFonts w:asciiTheme="minorEastAsia" w:eastAsiaTheme="minorEastAsia" w:hAnsiTheme="minorEastAsia" w:hint="eastAsia"/>
                <w:color w:val="000000"/>
                <w:sz w:val="18"/>
                <w:szCs w:val="18"/>
              </w:rPr>
              <w:t>完全分离，不存在化合物间的相互干扰。</w:t>
            </w:r>
          </w:p>
        </w:tc>
        <w:tc>
          <w:tcPr>
            <w:tcW w:w="1855" w:type="dxa"/>
            <w:vMerge w:val="restart"/>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jc w:val="center"/>
              <w:rPr>
                <w:rFonts w:asciiTheme="minorEastAsia" w:eastAsiaTheme="minorEastAsia" w:hAnsiTheme="minorEastAsia" w:cs="宋体"/>
                <w:color w:val="000000"/>
                <w:kern w:val="0"/>
                <w:sz w:val="18"/>
                <w:szCs w:val="18"/>
              </w:rPr>
            </w:pPr>
            <w:r w:rsidRPr="00851614">
              <w:rPr>
                <w:rFonts w:asciiTheme="minorEastAsia" w:eastAsiaTheme="minorEastAsia" w:hAnsiTheme="minorEastAsia" w:cs="宋体" w:hint="eastAsia"/>
                <w:color w:val="000000"/>
                <w:kern w:val="0"/>
                <w:sz w:val="18"/>
                <w:szCs w:val="18"/>
              </w:rPr>
              <w:t>均</w:t>
            </w:r>
            <w:r w:rsidRPr="00851614">
              <w:rPr>
                <w:rFonts w:asciiTheme="minorEastAsia" w:eastAsiaTheme="minorEastAsia" w:hAnsiTheme="minorEastAsia" w:hint="eastAsia"/>
                <w:color w:val="000000"/>
                <w:sz w:val="18"/>
                <w:szCs w:val="18"/>
              </w:rPr>
              <w:t>提供证明性文件</w:t>
            </w:r>
          </w:p>
        </w:tc>
      </w:tr>
      <w:tr w:rsidR="00851614" w:rsidRPr="00851614" w:rsidTr="00851614">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2</w:t>
            </w:r>
          </w:p>
        </w:tc>
        <w:tc>
          <w:tcPr>
            <w:tcW w:w="227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质</w:t>
            </w:r>
            <w:proofErr w:type="gramStart"/>
            <w:r w:rsidRPr="00851614">
              <w:rPr>
                <w:rFonts w:asciiTheme="minorEastAsia" w:eastAsiaTheme="minorEastAsia" w:hAnsiTheme="minorEastAsia" w:hint="eastAsia"/>
                <w:color w:val="000000"/>
                <w:sz w:val="18"/>
                <w:szCs w:val="18"/>
              </w:rPr>
              <w:t>控条件</w:t>
            </w:r>
            <w:proofErr w:type="gramEnd"/>
            <w:r w:rsidRPr="00851614">
              <w:rPr>
                <w:rFonts w:asciiTheme="minorEastAsia" w:eastAsiaTheme="minorEastAsia" w:hAnsiTheme="minorEastAsia" w:hint="eastAsia"/>
                <w:color w:val="000000"/>
                <w:sz w:val="18"/>
                <w:szCs w:val="18"/>
              </w:rPr>
              <w:t>要求</w:t>
            </w:r>
          </w:p>
        </w:tc>
        <w:tc>
          <w:tcPr>
            <w:tcW w:w="447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cente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质</w:t>
            </w:r>
            <w:proofErr w:type="gramStart"/>
            <w:r w:rsidRPr="00851614">
              <w:rPr>
                <w:rFonts w:asciiTheme="minorEastAsia" w:eastAsiaTheme="minorEastAsia" w:hAnsiTheme="minorEastAsia" w:hint="eastAsia"/>
                <w:color w:val="000000"/>
                <w:sz w:val="18"/>
                <w:szCs w:val="18"/>
              </w:rPr>
              <w:t>控要求</w:t>
            </w:r>
            <w:proofErr w:type="gramEnd"/>
            <w:r w:rsidRPr="00851614">
              <w:rPr>
                <w:rFonts w:asciiTheme="minorEastAsia" w:eastAsiaTheme="minorEastAsia" w:hAnsiTheme="minorEastAsia" w:hint="eastAsia"/>
                <w:color w:val="000000"/>
                <w:sz w:val="18"/>
                <w:szCs w:val="18"/>
              </w:rPr>
              <w:t>日内精密度应RSD≤10%，日间精密度应RSD≤15%。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widowControl/>
              <w:jc w:val="left"/>
              <w:rPr>
                <w:rFonts w:asciiTheme="minorEastAsia" w:eastAsiaTheme="minorEastAsia" w:hAnsiTheme="minorEastAsia" w:cs="宋体"/>
                <w:color w:val="000000"/>
                <w:kern w:val="0"/>
                <w:sz w:val="18"/>
                <w:szCs w:val="18"/>
              </w:rPr>
            </w:pPr>
          </w:p>
        </w:tc>
      </w:tr>
    </w:tbl>
    <w:p w:rsidR="00851614" w:rsidRPr="00851614" w:rsidRDefault="00851614" w:rsidP="00C75874">
      <w:pPr>
        <w:spacing w:after="120"/>
        <w:ind w:firstLineChars="100" w:firstLine="180"/>
        <w:rPr>
          <w:rFonts w:asciiTheme="minorEastAsia" w:eastAsiaTheme="minorEastAsia" w:hAnsiTheme="minorEastAsia"/>
          <w:color w:val="000000"/>
          <w:sz w:val="18"/>
          <w:szCs w:val="18"/>
        </w:rPr>
      </w:pPr>
    </w:p>
    <w:p w:rsidR="00851614" w:rsidRPr="00851614" w:rsidRDefault="00851614" w:rsidP="00851614">
      <w:pPr>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3.样本收取、转运与检测报告要求及保存要求</w:t>
      </w:r>
    </w:p>
    <w:p w:rsidR="00851614" w:rsidRPr="00851614" w:rsidRDefault="00851614" w:rsidP="00851614">
      <w:pPr>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3.1样本收取</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3.1.1需每周一到周日每天约定时间专人收取样本并转运。</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3.1.2遵守保密制度保护受检者的秘密，未经许可不得向无关人员泄露受检者的检测情况。</w:t>
      </w:r>
    </w:p>
    <w:p w:rsidR="00851614" w:rsidRPr="00851614" w:rsidRDefault="00851614" w:rsidP="00851614">
      <w:pPr>
        <w:autoSpaceDE w:val="0"/>
        <w:autoSpaceDN w:val="0"/>
        <w:adjustRightInd w:val="0"/>
        <w:snapToGrid w:val="0"/>
        <w:spacing w:line="360" w:lineRule="auto"/>
        <w:jc w:val="left"/>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3.1.3如医院有特殊要求，在接到医院收取样本要求的电话通知后，8小时内完成上门收取样本并送达</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检测实验室。</w:t>
      </w:r>
    </w:p>
    <w:p w:rsidR="00851614" w:rsidRPr="00851614" w:rsidRDefault="00851614" w:rsidP="00851614">
      <w:pPr>
        <w:autoSpaceDE w:val="0"/>
        <w:autoSpaceDN w:val="0"/>
        <w:adjustRightInd w:val="0"/>
        <w:snapToGrid w:val="0"/>
        <w:spacing w:line="360" w:lineRule="auto"/>
        <w:jc w:val="left"/>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3.2所有样本的运送必须符合样本温度的管理要求，有专业的标本冷链物流配送，温度控制在全程2-8℃，数据记录保存≥2年，备查。</w:t>
      </w:r>
    </w:p>
    <w:p w:rsidR="00851614" w:rsidRPr="00851614" w:rsidRDefault="00851614" w:rsidP="00851614">
      <w:pPr>
        <w:autoSpaceDE w:val="0"/>
        <w:autoSpaceDN w:val="0"/>
        <w:adjustRightInd w:val="0"/>
        <w:snapToGrid w:val="0"/>
        <w:spacing w:line="360" w:lineRule="auto"/>
        <w:jc w:val="left"/>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3.3检测报告出具时间</w:t>
      </w:r>
    </w:p>
    <w:p w:rsidR="00851614" w:rsidRPr="00851614" w:rsidRDefault="00851614" w:rsidP="00851614">
      <w:pPr>
        <w:spacing w:line="360" w:lineRule="auto"/>
        <w:jc w:val="left"/>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3.3.1常规项目应在服务单位收取样本后48小时内出具检测报告，非常规项目出具报告时间按照双方约定的报告发放时间执行。</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3.3.2急诊样本能够及时响应。</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3.3.3如检测结果为危急值应在出检测结果报告后的30分钟内电话通知送检单位。</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3.4样本保存时间：应当按照国家及行业标准对样本进行保存，血液类样本出具正式检测结果后保存7天。</w:t>
      </w:r>
    </w:p>
    <w:p w:rsidR="00851614" w:rsidRPr="00851614" w:rsidRDefault="00851614" w:rsidP="00851614">
      <w:pPr>
        <w:numPr>
          <w:ilvl w:val="0"/>
          <w:numId w:val="4"/>
        </w:numPr>
        <w:tabs>
          <w:tab w:val="left" w:pos="312"/>
        </w:tabs>
        <w:adjustRightInd w:val="0"/>
        <w:snapToGrid w:val="0"/>
        <w:spacing w:line="360" w:lineRule="auto"/>
        <w:jc w:val="left"/>
        <w:textAlignment w:val="baseline"/>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其他检测服务要求：</w:t>
      </w:r>
    </w:p>
    <w:p w:rsidR="00851614" w:rsidRPr="00851614" w:rsidRDefault="00851614" w:rsidP="00851614">
      <w:pPr>
        <w:numPr>
          <w:ilvl w:val="1"/>
          <w:numId w:val="4"/>
        </w:numPr>
        <w:adjustRightInd w:val="0"/>
        <w:snapToGrid w:val="0"/>
        <w:spacing w:line="360" w:lineRule="auto"/>
        <w:jc w:val="left"/>
        <w:textAlignment w:val="baseline"/>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根据医院的要求，对同一样本在不同灵敏度上的质谱仪上进行检测，对检测结果报告进行数据对比分析。</w:t>
      </w:r>
    </w:p>
    <w:p w:rsidR="00851614" w:rsidRPr="00851614" w:rsidRDefault="00851614" w:rsidP="00851614">
      <w:pPr>
        <w:snapToGrid w:val="0"/>
        <w:spacing w:after="120"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4.2根据医院的要求，对医院提供的批量血清样本进行高通量</w:t>
      </w:r>
      <w:proofErr w:type="gramStart"/>
      <w:r w:rsidRPr="00851614">
        <w:rPr>
          <w:rFonts w:asciiTheme="minorEastAsia" w:eastAsiaTheme="minorEastAsia" w:hAnsiTheme="minorEastAsia" w:cs="宋体" w:hint="eastAsia"/>
          <w:color w:val="000000"/>
          <w:sz w:val="18"/>
          <w:szCs w:val="18"/>
        </w:rPr>
        <w:t>代谢组学比较</w:t>
      </w:r>
      <w:proofErr w:type="gramEnd"/>
      <w:r w:rsidRPr="00851614">
        <w:rPr>
          <w:rFonts w:asciiTheme="minorEastAsia" w:eastAsiaTheme="minorEastAsia" w:hAnsiTheme="minorEastAsia" w:cs="宋体" w:hint="eastAsia"/>
          <w:color w:val="000000"/>
          <w:sz w:val="18"/>
          <w:szCs w:val="18"/>
        </w:rPr>
        <w:t>分析，定性定量血清中400多种内源性小分子</w:t>
      </w:r>
      <w:r w:rsidR="00025EBA" w:rsidRPr="00C75874">
        <w:rPr>
          <w:rFonts w:asciiTheme="minorEastAsia" w:eastAsiaTheme="minorEastAsia" w:hAnsiTheme="minorEastAsia" w:cs="宋体" w:hint="eastAsia"/>
          <w:color w:val="000000"/>
          <w:sz w:val="18"/>
          <w:szCs w:val="18"/>
        </w:rPr>
        <w:t>。</w:t>
      </w:r>
    </w:p>
    <w:p w:rsidR="00851614" w:rsidRPr="00851614" w:rsidRDefault="00851614" w:rsidP="00851614">
      <w:pPr>
        <w:keepNext/>
        <w:keepLines/>
        <w:spacing w:before="340" w:after="330" w:line="578" w:lineRule="auto"/>
        <w:outlineLvl w:val="0"/>
        <w:rPr>
          <w:rFonts w:asciiTheme="minorEastAsia" w:eastAsiaTheme="minorEastAsia" w:hAnsiTheme="minorEastAsia" w:cs="宋体"/>
          <w:b/>
          <w:bCs/>
          <w:kern w:val="44"/>
          <w:sz w:val="18"/>
          <w:szCs w:val="18"/>
        </w:rPr>
      </w:pPr>
      <w:r w:rsidRPr="00851614">
        <w:rPr>
          <w:rFonts w:asciiTheme="minorEastAsia" w:eastAsiaTheme="minorEastAsia" w:hAnsiTheme="minorEastAsia" w:cs="宋体" w:hint="eastAsia"/>
          <w:b/>
          <w:bCs/>
          <w:kern w:val="44"/>
          <w:sz w:val="18"/>
          <w:szCs w:val="18"/>
        </w:rPr>
        <w:lastRenderedPageBreak/>
        <w:t>三、检测机构应具备的检测能力</w:t>
      </w:r>
    </w:p>
    <w:p w:rsidR="00851614" w:rsidRPr="00851614" w:rsidRDefault="00851614" w:rsidP="00851614">
      <w:pPr>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1、供应商应满足医院每天样本量的检测要求，每天能完成医院约150个标本的要求，并能够随着医院标本量的增加，增加人员和设备的投入。</w:t>
      </w:r>
    </w:p>
    <w:p w:rsidR="00851614" w:rsidRPr="00851614" w:rsidRDefault="00851614" w:rsidP="00851614">
      <w:pPr>
        <w:keepNext/>
        <w:keepLines/>
        <w:spacing w:before="340" w:after="330" w:line="578" w:lineRule="auto"/>
        <w:outlineLvl w:val="0"/>
        <w:rPr>
          <w:rFonts w:asciiTheme="minorEastAsia" w:eastAsiaTheme="minorEastAsia" w:hAnsiTheme="minorEastAsia" w:cs="宋体"/>
          <w:bCs/>
          <w:color w:val="000000"/>
          <w:kern w:val="44"/>
          <w:sz w:val="18"/>
          <w:szCs w:val="18"/>
        </w:rPr>
      </w:pPr>
      <w:r w:rsidRPr="00851614">
        <w:rPr>
          <w:rFonts w:asciiTheme="minorEastAsia" w:eastAsiaTheme="minorEastAsia" w:hAnsiTheme="minorEastAsia" w:cs="宋体" w:hint="eastAsia"/>
          <w:bCs/>
          <w:kern w:val="44"/>
          <w:sz w:val="18"/>
          <w:szCs w:val="18"/>
        </w:rPr>
        <w:t>2、供应商应具备完成维生素全谱检测的分析测试、高通量</w:t>
      </w:r>
      <w:proofErr w:type="gramStart"/>
      <w:r w:rsidRPr="00851614">
        <w:rPr>
          <w:rFonts w:asciiTheme="minorEastAsia" w:eastAsiaTheme="minorEastAsia" w:hAnsiTheme="minorEastAsia" w:cs="宋体" w:hint="eastAsia"/>
          <w:bCs/>
          <w:kern w:val="44"/>
          <w:sz w:val="18"/>
          <w:szCs w:val="18"/>
        </w:rPr>
        <w:t>代谢组学比较</w:t>
      </w:r>
      <w:proofErr w:type="gramEnd"/>
      <w:r w:rsidRPr="00851614">
        <w:rPr>
          <w:rFonts w:asciiTheme="minorEastAsia" w:eastAsiaTheme="minorEastAsia" w:hAnsiTheme="minorEastAsia" w:cs="宋体" w:hint="eastAsia"/>
          <w:bCs/>
          <w:kern w:val="44"/>
          <w:sz w:val="18"/>
          <w:szCs w:val="18"/>
        </w:rPr>
        <w:t>分析的仪器和辅助设备，主要要求如下：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768"/>
        <w:gridCol w:w="1081"/>
        <w:gridCol w:w="5540"/>
      </w:tblGrid>
      <w:tr w:rsidR="00851614" w:rsidRPr="00851614" w:rsidTr="00851614">
        <w:trPr>
          <w:trHeight w:val="454"/>
        </w:trPr>
        <w:tc>
          <w:tcPr>
            <w:tcW w:w="90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jc w:val="cente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序号</w:t>
            </w:r>
          </w:p>
        </w:tc>
        <w:tc>
          <w:tcPr>
            <w:tcW w:w="176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jc w:val="cente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名称</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jc w:val="cente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数量</w:t>
            </w:r>
          </w:p>
        </w:tc>
        <w:tc>
          <w:tcPr>
            <w:tcW w:w="55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jc w:val="cente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主要技术要求</w:t>
            </w:r>
          </w:p>
        </w:tc>
      </w:tr>
      <w:tr w:rsidR="00851614" w:rsidRPr="00851614" w:rsidTr="00851614">
        <w:trPr>
          <w:trHeight w:val="454"/>
        </w:trPr>
        <w:tc>
          <w:tcPr>
            <w:tcW w:w="90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1</w:t>
            </w:r>
          </w:p>
        </w:tc>
        <w:tc>
          <w:tcPr>
            <w:tcW w:w="176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质谱仪I</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cs="Arial" w:hint="eastAsia"/>
                <w:color w:val="000000"/>
                <w:kern w:val="0"/>
                <w:sz w:val="18"/>
                <w:szCs w:val="18"/>
              </w:rPr>
              <w:t>≥</w:t>
            </w:r>
            <w:r w:rsidRPr="00851614">
              <w:rPr>
                <w:rFonts w:asciiTheme="minorEastAsia" w:eastAsiaTheme="minorEastAsia" w:hAnsiTheme="minorEastAsia" w:hint="eastAsia"/>
                <w:color w:val="000000"/>
                <w:kern w:val="0"/>
                <w:sz w:val="18"/>
                <w:szCs w:val="18"/>
              </w:rPr>
              <w:t>1套</w:t>
            </w:r>
          </w:p>
        </w:tc>
        <w:tc>
          <w:tcPr>
            <w:tcW w:w="55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numPr>
                <w:ilvl w:val="0"/>
                <w:numId w:val="5"/>
              </w:num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灵敏度：1pg利血平，S:N＞30000:1</w:t>
            </w:r>
          </w:p>
          <w:p w:rsidR="00851614" w:rsidRPr="00851614" w:rsidRDefault="00851614" w:rsidP="00851614">
            <w:pPr>
              <w:numPr>
                <w:ilvl w:val="0"/>
                <w:numId w:val="5"/>
              </w:num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扫描速度：10000da/sec</w:t>
            </w:r>
          </w:p>
          <w:p w:rsidR="00851614" w:rsidRPr="00851614" w:rsidRDefault="00851614" w:rsidP="00851614">
            <w:pPr>
              <w:numPr>
                <w:ilvl w:val="0"/>
                <w:numId w:val="5"/>
              </w:num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驻留时间：1ms</w:t>
            </w:r>
          </w:p>
          <w:p w:rsidR="00851614" w:rsidRPr="00851614" w:rsidRDefault="00851614" w:rsidP="00851614">
            <w:pPr>
              <w:numPr>
                <w:ilvl w:val="0"/>
                <w:numId w:val="5"/>
              </w:num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极性切换速度：20ms</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5、检测通道数：32768个MRM通道</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6、质量范围：2-2048m/z</w:t>
            </w:r>
          </w:p>
          <w:p w:rsidR="00851614" w:rsidRPr="00851614" w:rsidRDefault="00851614" w:rsidP="00851614">
            <w:pPr>
              <w:rPr>
                <w:rFonts w:asciiTheme="minorEastAsia" w:eastAsiaTheme="minorEastAsia" w:hAnsiTheme="minorEastAsia" w:cs="宋体"/>
                <w:color w:val="000000"/>
                <w:sz w:val="18"/>
                <w:szCs w:val="18"/>
              </w:rPr>
            </w:pPr>
            <w:r w:rsidRPr="00851614">
              <w:rPr>
                <w:rFonts w:asciiTheme="minorEastAsia" w:eastAsiaTheme="minorEastAsia" w:hAnsiTheme="minorEastAsia" w:hint="eastAsia"/>
                <w:color w:val="000000"/>
                <w:sz w:val="18"/>
                <w:szCs w:val="18"/>
              </w:rPr>
              <w:t>7、响应线性：</w:t>
            </w:r>
            <w:r w:rsidRPr="00851614">
              <w:rPr>
                <w:rFonts w:asciiTheme="minorEastAsia" w:eastAsiaTheme="minorEastAsia" w:hAnsiTheme="minorEastAsia" w:cs="宋体" w:hint="eastAsia"/>
                <w:color w:val="000000"/>
                <w:sz w:val="18"/>
                <w:szCs w:val="18"/>
              </w:rPr>
              <w:t>5个数量级</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8、质量稳定性：0.1Da/24h</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9、提供采购合同和发票复印件（</w:t>
            </w:r>
            <w:r w:rsidRPr="00851614">
              <w:rPr>
                <w:rFonts w:asciiTheme="minorEastAsia" w:eastAsiaTheme="minorEastAsia" w:hAnsiTheme="minorEastAsia" w:cs="宋体" w:hint="eastAsia"/>
                <w:color w:val="000000"/>
                <w:sz w:val="18"/>
                <w:szCs w:val="18"/>
              </w:rPr>
              <w:t>设备应为</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所有，</w:t>
            </w:r>
            <w:r w:rsidRPr="00851614">
              <w:rPr>
                <w:rFonts w:asciiTheme="minorEastAsia" w:eastAsiaTheme="minorEastAsia" w:hAnsiTheme="minorEastAsia" w:cs="金山简魏碑" w:hint="eastAsia"/>
                <w:color w:val="000000"/>
                <w:sz w:val="18"/>
                <w:szCs w:val="18"/>
              </w:rPr>
              <w:t>提供的采购合同和发票复印件买方须为</w:t>
            </w:r>
            <w:r w:rsidR="00025EBA" w:rsidRPr="00C75874">
              <w:rPr>
                <w:rFonts w:asciiTheme="minorEastAsia" w:eastAsiaTheme="minorEastAsia" w:hAnsiTheme="minorEastAsia" w:cs="金山简魏碑" w:hint="eastAsia"/>
                <w:color w:val="000000"/>
                <w:sz w:val="18"/>
                <w:szCs w:val="18"/>
              </w:rPr>
              <w:t>供应商</w:t>
            </w:r>
            <w:r w:rsidRPr="00851614">
              <w:rPr>
                <w:rFonts w:asciiTheme="minorEastAsia" w:eastAsiaTheme="minorEastAsia" w:hAnsiTheme="minorEastAsia" w:hint="eastAsia"/>
                <w:color w:val="000000"/>
                <w:sz w:val="18"/>
                <w:szCs w:val="18"/>
              </w:rPr>
              <w:t>）</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10、提供医疗器械注册证复印件</w:t>
            </w:r>
          </w:p>
        </w:tc>
      </w:tr>
      <w:tr w:rsidR="00851614" w:rsidRPr="00851614" w:rsidTr="00851614">
        <w:trPr>
          <w:trHeight w:val="454"/>
        </w:trPr>
        <w:tc>
          <w:tcPr>
            <w:tcW w:w="90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2</w:t>
            </w:r>
          </w:p>
        </w:tc>
        <w:tc>
          <w:tcPr>
            <w:tcW w:w="176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质谱仪II</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cs="Arial" w:hint="eastAsia"/>
                <w:color w:val="000000"/>
                <w:kern w:val="0"/>
                <w:sz w:val="18"/>
                <w:szCs w:val="18"/>
              </w:rPr>
              <w:t>≥</w:t>
            </w:r>
            <w:r w:rsidRPr="00851614">
              <w:rPr>
                <w:rFonts w:asciiTheme="minorEastAsia" w:eastAsiaTheme="minorEastAsia" w:hAnsiTheme="minorEastAsia" w:hint="eastAsia"/>
                <w:color w:val="000000"/>
                <w:kern w:val="0"/>
                <w:sz w:val="18"/>
                <w:szCs w:val="18"/>
              </w:rPr>
              <w:t>1套</w:t>
            </w:r>
          </w:p>
        </w:tc>
        <w:tc>
          <w:tcPr>
            <w:tcW w:w="55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1、灵敏度：1pg利血平，S:N＞100000</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2、扫描速度：12000da/sec</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3、驻留时间：1ms</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4、极性切换速度：50ms</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5、质量数范围：5-2000m/z</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6、流速兼容性：</w:t>
            </w:r>
            <w:r w:rsidRPr="00851614">
              <w:rPr>
                <w:rFonts w:asciiTheme="minorEastAsia" w:eastAsiaTheme="minorEastAsia" w:hAnsiTheme="minorEastAsia" w:cs="宋体" w:hint="eastAsia"/>
                <w:color w:val="000000"/>
                <w:sz w:val="18"/>
                <w:szCs w:val="18"/>
                <w:lang w:val="sv-SE"/>
              </w:rPr>
              <w:t>5</w:t>
            </w:r>
            <w:r w:rsidRPr="00851614">
              <w:rPr>
                <w:rFonts w:asciiTheme="minorEastAsia" w:eastAsiaTheme="minorEastAsia" w:hAnsiTheme="minorEastAsia" w:cs="宋体" w:hint="eastAsia"/>
                <w:color w:val="000000"/>
                <w:sz w:val="18"/>
                <w:szCs w:val="18"/>
              </w:rPr>
              <w:t>μ</w:t>
            </w:r>
            <w:r w:rsidRPr="00851614">
              <w:rPr>
                <w:rFonts w:asciiTheme="minorEastAsia" w:eastAsiaTheme="minorEastAsia" w:hAnsiTheme="minorEastAsia" w:cs="宋体" w:hint="eastAsia"/>
                <w:color w:val="000000"/>
                <w:sz w:val="18"/>
                <w:szCs w:val="18"/>
                <w:lang w:val="sv-SE"/>
              </w:rPr>
              <w:t xml:space="preserve">L/min-3 mL/min </w:t>
            </w:r>
          </w:p>
          <w:p w:rsidR="00851614" w:rsidRPr="00851614" w:rsidRDefault="00851614" w:rsidP="00851614">
            <w:pPr>
              <w:keepNext/>
              <w:keepLines/>
              <w:spacing w:before="340" w:after="330"/>
              <w:outlineLvl w:val="0"/>
              <w:rPr>
                <w:rFonts w:asciiTheme="minorEastAsia" w:eastAsiaTheme="minorEastAsia" w:hAnsiTheme="minorEastAsia"/>
                <w:bCs/>
                <w:color w:val="000000"/>
                <w:kern w:val="44"/>
                <w:sz w:val="18"/>
                <w:szCs w:val="18"/>
              </w:rPr>
            </w:pPr>
            <w:r w:rsidRPr="00851614">
              <w:rPr>
                <w:rFonts w:asciiTheme="minorEastAsia" w:eastAsiaTheme="minorEastAsia" w:hAnsiTheme="minorEastAsia" w:hint="eastAsia"/>
                <w:bCs/>
                <w:kern w:val="44"/>
                <w:sz w:val="18"/>
                <w:szCs w:val="18"/>
              </w:rPr>
              <w:t>7、动态范围:4个数量级</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8、质量稳定性：0.1Da/24h</w:t>
            </w:r>
          </w:p>
          <w:p w:rsidR="00851614" w:rsidRPr="00851614" w:rsidRDefault="00851614" w:rsidP="00851614">
            <w:pPr>
              <w:keepNext/>
              <w:keepLines/>
              <w:spacing w:before="340" w:after="330"/>
              <w:outlineLvl w:val="0"/>
              <w:rPr>
                <w:rFonts w:asciiTheme="minorEastAsia" w:eastAsiaTheme="minorEastAsia" w:hAnsiTheme="minorEastAsia"/>
                <w:bCs/>
                <w:color w:val="000000"/>
                <w:kern w:val="44"/>
                <w:sz w:val="18"/>
                <w:szCs w:val="18"/>
              </w:rPr>
            </w:pPr>
            <w:r w:rsidRPr="00851614">
              <w:rPr>
                <w:rFonts w:asciiTheme="minorEastAsia" w:eastAsiaTheme="minorEastAsia" w:hAnsiTheme="minorEastAsia" w:hint="eastAsia"/>
                <w:bCs/>
                <w:kern w:val="44"/>
                <w:sz w:val="18"/>
                <w:szCs w:val="18"/>
              </w:rPr>
              <w:t>9、提供采购合同和发票复印件（</w:t>
            </w:r>
            <w:r w:rsidRPr="00851614">
              <w:rPr>
                <w:rFonts w:asciiTheme="minorEastAsia" w:eastAsiaTheme="minorEastAsia" w:hAnsiTheme="minorEastAsia" w:cs="宋体" w:hint="eastAsia"/>
                <w:bCs/>
                <w:kern w:val="44"/>
                <w:sz w:val="18"/>
                <w:szCs w:val="18"/>
              </w:rPr>
              <w:t>设备应为</w:t>
            </w:r>
            <w:r w:rsidR="00025EBA" w:rsidRPr="00C75874">
              <w:rPr>
                <w:rFonts w:asciiTheme="minorEastAsia" w:eastAsiaTheme="minorEastAsia" w:hAnsiTheme="minorEastAsia" w:cs="宋体" w:hint="eastAsia"/>
                <w:bCs/>
                <w:kern w:val="44"/>
                <w:sz w:val="18"/>
                <w:szCs w:val="18"/>
              </w:rPr>
              <w:t>供应商</w:t>
            </w:r>
            <w:r w:rsidRPr="00851614">
              <w:rPr>
                <w:rFonts w:asciiTheme="minorEastAsia" w:eastAsiaTheme="minorEastAsia" w:hAnsiTheme="minorEastAsia" w:cs="宋体" w:hint="eastAsia"/>
                <w:bCs/>
                <w:kern w:val="44"/>
                <w:sz w:val="18"/>
                <w:szCs w:val="18"/>
              </w:rPr>
              <w:t>所有，</w:t>
            </w:r>
            <w:r w:rsidRPr="00851614">
              <w:rPr>
                <w:rFonts w:asciiTheme="minorEastAsia" w:eastAsiaTheme="minorEastAsia" w:hAnsiTheme="minorEastAsia" w:cs="金山简魏碑" w:hint="eastAsia"/>
                <w:bCs/>
                <w:kern w:val="44"/>
                <w:sz w:val="18"/>
                <w:szCs w:val="18"/>
              </w:rPr>
              <w:t>提供的采购合同和发票复印件买方须为</w:t>
            </w:r>
            <w:r w:rsidR="00025EBA" w:rsidRPr="00C75874">
              <w:rPr>
                <w:rFonts w:asciiTheme="minorEastAsia" w:eastAsiaTheme="minorEastAsia" w:hAnsiTheme="minorEastAsia" w:cs="金山简魏碑" w:hint="eastAsia"/>
                <w:bCs/>
                <w:kern w:val="44"/>
                <w:sz w:val="18"/>
                <w:szCs w:val="18"/>
              </w:rPr>
              <w:t>供应商</w:t>
            </w:r>
            <w:r w:rsidRPr="00851614">
              <w:rPr>
                <w:rFonts w:asciiTheme="minorEastAsia" w:eastAsiaTheme="minorEastAsia" w:hAnsiTheme="minorEastAsia" w:hint="eastAsia"/>
                <w:bCs/>
                <w:kern w:val="44"/>
                <w:sz w:val="18"/>
                <w:szCs w:val="18"/>
              </w:rPr>
              <w:t>）</w:t>
            </w:r>
          </w:p>
          <w:p w:rsidR="00851614" w:rsidRPr="00851614" w:rsidRDefault="00851614" w:rsidP="00851614">
            <w:pPr>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10、提供医疗器械注册证复印件</w:t>
            </w:r>
          </w:p>
        </w:tc>
      </w:tr>
      <w:tr w:rsidR="00851614" w:rsidRPr="00851614" w:rsidTr="00851614">
        <w:trPr>
          <w:trHeight w:val="454"/>
        </w:trPr>
        <w:tc>
          <w:tcPr>
            <w:tcW w:w="90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3</w:t>
            </w:r>
          </w:p>
        </w:tc>
        <w:tc>
          <w:tcPr>
            <w:tcW w:w="176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质谱仪</w:t>
            </w:r>
            <w:r w:rsidRPr="00851614">
              <w:rPr>
                <w:rFonts w:asciiTheme="minorEastAsia" w:eastAsiaTheme="minorEastAsia" w:hAnsiTheme="minorEastAsia" w:hint="eastAsia"/>
                <w:color w:val="000000"/>
                <w:kern w:val="0"/>
                <w:sz w:val="18"/>
                <w:szCs w:val="18"/>
              </w:rPr>
              <w:fldChar w:fldCharType="begin"/>
            </w:r>
            <w:r w:rsidRPr="00851614">
              <w:rPr>
                <w:rFonts w:asciiTheme="minorEastAsia" w:eastAsiaTheme="minorEastAsia" w:hAnsiTheme="minorEastAsia" w:hint="eastAsia"/>
                <w:color w:val="000000"/>
                <w:kern w:val="0"/>
                <w:sz w:val="18"/>
                <w:szCs w:val="18"/>
              </w:rPr>
              <w:instrText>= 3 \* ROMAN</w:instrText>
            </w:r>
            <w:r w:rsidRPr="00851614">
              <w:rPr>
                <w:rFonts w:asciiTheme="minorEastAsia" w:eastAsiaTheme="minorEastAsia" w:hAnsiTheme="minorEastAsia" w:hint="eastAsia"/>
                <w:color w:val="000000"/>
                <w:kern w:val="0"/>
                <w:sz w:val="18"/>
                <w:szCs w:val="18"/>
              </w:rPr>
              <w:fldChar w:fldCharType="separate"/>
            </w:r>
            <w:r w:rsidRPr="00851614">
              <w:rPr>
                <w:rFonts w:asciiTheme="minorEastAsia" w:eastAsiaTheme="minorEastAsia" w:hAnsiTheme="minorEastAsia" w:hint="eastAsia"/>
                <w:color w:val="000000"/>
                <w:kern w:val="0"/>
                <w:sz w:val="18"/>
                <w:szCs w:val="18"/>
              </w:rPr>
              <w:t>III</w:t>
            </w:r>
            <w:r w:rsidRPr="00851614">
              <w:rPr>
                <w:rFonts w:asciiTheme="minorEastAsia" w:eastAsiaTheme="minorEastAsia" w:hAnsiTheme="minorEastAsia" w:hint="eastAsia"/>
                <w:color w:val="000000"/>
                <w:kern w:val="0"/>
                <w:sz w:val="18"/>
                <w:szCs w:val="18"/>
              </w:rPr>
              <w:fldChar w:fldCharType="end"/>
            </w:r>
          </w:p>
        </w:tc>
        <w:tc>
          <w:tcPr>
            <w:tcW w:w="108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1套</w:t>
            </w:r>
          </w:p>
        </w:tc>
        <w:tc>
          <w:tcPr>
            <w:tcW w:w="5540" w:type="dxa"/>
            <w:tcBorders>
              <w:top w:val="single" w:sz="4" w:space="0" w:color="auto"/>
              <w:left w:val="single" w:sz="4" w:space="0" w:color="auto"/>
              <w:bottom w:val="single" w:sz="4" w:space="0" w:color="auto"/>
              <w:right w:val="single" w:sz="4" w:space="0" w:color="auto"/>
            </w:tcBorders>
            <w:hideMark/>
          </w:tcPr>
          <w:p w:rsidR="00851614" w:rsidRPr="00851614" w:rsidRDefault="00851614" w:rsidP="00851614">
            <w:pPr>
              <w:numPr>
                <w:ilvl w:val="0"/>
                <w:numId w:val="6"/>
              </w:num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 xml:space="preserve">MS/MS灵敏度：200 </w:t>
            </w:r>
            <w:proofErr w:type="spellStart"/>
            <w:r w:rsidRPr="00851614">
              <w:rPr>
                <w:rFonts w:asciiTheme="minorEastAsia" w:eastAsiaTheme="minorEastAsia" w:hAnsiTheme="minorEastAsia" w:hint="eastAsia"/>
                <w:color w:val="000000"/>
                <w:sz w:val="18"/>
                <w:szCs w:val="18"/>
              </w:rPr>
              <w:t>fg</w:t>
            </w:r>
            <w:proofErr w:type="spellEnd"/>
            <w:r w:rsidRPr="00851614">
              <w:rPr>
                <w:rFonts w:asciiTheme="minorEastAsia" w:eastAsiaTheme="minorEastAsia" w:hAnsiTheme="minorEastAsia" w:hint="eastAsia"/>
                <w:color w:val="000000"/>
                <w:sz w:val="18"/>
                <w:szCs w:val="18"/>
              </w:rPr>
              <w:t xml:space="preserve"> 利血平进样，S/N 100:1</w:t>
            </w:r>
          </w:p>
          <w:p w:rsidR="00851614" w:rsidRPr="00851614" w:rsidRDefault="00851614" w:rsidP="00851614">
            <w:pPr>
              <w:numPr>
                <w:ilvl w:val="0"/>
                <w:numId w:val="6"/>
              </w:num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选择离子扫描</w:t>
            </w:r>
            <w:proofErr w:type="spellStart"/>
            <w:r w:rsidRPr="00851614">
              <w:rPr>
                <w:rFonts w:asciiTheme="minorEastAsia" w:eastAsiaTheme="minorEastAsia" w:hAnsiTheme="minorEastAsia" w:hint="eastAsia"/>
                <w:color w:val="000000"/>
                <w:sz w:val="18"/>
                <w:szCs w:val="18"/>
              </w:rPr>
              <w:t>tSIM</w:t>
            </w:r>
            <w:proofErr w:type="spellEnd"/>
            <w:r w:rsidRPr="00851614">
              <w:rPr>
                <w:rFonts w:asciiTheme="minorEastAsia" w:eastAsiaTheme="minorEastAsia" w:hAnsiTheme="minorEastAsia" w:hint="eastAsia"/>
                <w:color w:val="000000"/>
                <w:sz w:val="18"/>
                <w:szCs w:val="18"/>
              </w:rPr>
              <w:t xml:space="preserve">灵敏度：200 </w:t>
            </w:r>
            <w:proofErr w:type="spellStart"/>
            <w:r w:rsidRPr="00851614">
              <w:rPr>
                <w:rFonts w:asciiTheme="minorEastAsia" w:eastAsiaTheme="minorEastAsia" w:hAnsiTheme="minorEastAsia" w:hint="eastAsia"/>
                <w:color w:val="000000"/>
                <w:sz w:val="18"/>
                <w:szCs w:val="18"/>
              </w:rPr>
              <w:t>fg</w:t>
            </w:r>
            <w:proofErr w:type="spellEnd"/>
            <w:r w:rsidRPr="00851614">
              <w:rPr>
                <w:rFonts w:asciiTheme="minorEastAsia" w:eastAsiaTheme="minorEastAsia" w:hAnsiTheme="minorEastAsia" w:hint="eastAsia"/>
                <w:color w:val="000000"/>
                <w:sz w:val="18"/>
                <w:szCs w:val="18"/>
              </w:rPr>
              <w:t xml:space="preserve"> 利血平进样，S/N 250:1</w:t>
            </w:r>
          </w:p>
          <w:p w:rsidR="00851614" w:rsidRPr="00851614" w:rsidRDefault="00851614" w:rsidP="00851614">
            <w:pPr>
              <w:numPr>
                <w:ilvl w:val="0"/>
                <w:numId w:val="6"/>
              </w:num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分辨率：240,000 FWHM(m/z≤200)，≥6档可调</w:t>
            </w:r>
          </w:p>
          <w:p w:rsidR="00851614" w:rsidRPr="00851614" w:rsidRDefault="00851614" w:rsidP="00851614">
            <w:pPr>
              <w:numPr>
                <w:ilvl w:val="0"/>
                <w:numId w:val="6"/>
              </w:num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正负扫描模式切换速度：分辨率60,000FWHM，正负切换0.7s</w:t>
            </w:r>
          </w:p>
          <w:p w:rsidR="00851614" w:rsidRPr="00851614" w:rsidRDefault="00851614" w:rsidP="00851614">
            <w:pPr>
              <w:numPr>
                <w:ilvl w:val="0"/>
                <w:numId w:val="6"/>
              </w:num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正负扫描模式的扫描速度：1.4Hz</w:t>
            </w:r>
          </w:p>
          <w:p w:rsidR="00851614" w:rsidRPr="00851614" w:rsidRDefault="00851614" w:rsidP="00851614">
            <w:p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6、质量轴的稳定性：≤3ppm</w:t>
            </w:r>
          </w:p>
          <w:p w:rsidR="00851614" w:rsidRPr="00851614" w:rsidRDefault="00851614" w:rsidP="00851614">
            <w:p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7、质谱采集速率：最高22Hz；分辨率120,000 FWHM时，不低于3 Hz</w:t>
            </w:r>
          </w:p>
          <w:p w:rsidR="00851614" w:rsidRPr="00851614" w:rsidRDefault="00851614" w:rsidP="00851614">
            <w:p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8、静电场轨道</w:t>
            </w:r>
            <w:proofErr w:type="gramStart"/>
            <w:r w:rsidRPr="00851614">
              <w:rPr>
                <w:rFonts w:asciiTheme="minorEastAsia" w:eastAsiaTheme="minorEastAsia" w:hAnsiTheme="minorEastAsia" w:hint="eastAsia"/>
                <w:color w:val="000000"/>
                <w:sz w:val="18"/>
                <w:szCs w:val="18"/>
              </w:rPr>
              <w:t>阱</w:t>
            </w:r>
            <w:proofErr w:type="gramEnd"/>
            <w:r w:rsidRPr="00851614">
              <w:rPr>
                <w:rFonts w:asciiTheme="minorEastAsia" w:eastAsiaTheme="minorEastAsia" w:hAnsiTheme="minorEastAsia" w:hint="eastAsia"/>
                <w:color w:val="000000"/>
                <w:sz w:val="18"/>
                <w:szCs w:val="18"/>
              </w:rPr>
              <w:t>质量分析器质量范围：40-6,000 m/z</w:t>
            </w:r>
          </w:p>
          <w:p w:rsidR="00851614" w:rsidRPr="00851614" w:rsidRDefault="00851614" w:rsidP="00851614">
            <w:p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9、离子源流速范围：1</w:t>
            </w:r>
            <w:r w:rsidRPr="00851614">
              <w:rPr>
                <w:rFonts w:asciiTheme="minorEastAsia" w:eastAsiaTheme="minorEastAsia" w:hAnsiTheme="minorEastAsia" w:hint="eastAsia"/>
                <w:color w:val="000000"/>
                <w:sz w:val="18"/>
                <w:szCs w:val="18"/>
              </w:rPr>
              <w:sym w:font="Symbol" w:char="F06D"/>
            </w:r>
            <w:r w:rsidRPr="00851614">
              <w:rPr>
                <w:rFonts w:asciiTheme="minorEastAsia" w:eastAsiaTheme="minorEastAsia" w:hAnsiTheme="minorEastAsia" w:hint="eastAsia"/>
                <w:color w:val="000000"/>
                <w:sz w:val="18"/>
                <w:szCs w:val="18"/>
              </w:rPr>
              <w:t>l-1,000</w:t>
            </w:r>
            <w:r w:rsidRPr="00851614">
              <w:rPr>
                <w:rFonts w:asciiTheme="minorEastAsia" w:eastAsiaTheme="minorEastAsia" w:hAnsiTheme="minorEastAsia" w:hint="eastAsia"/>
                <w:color w:val="000000"/>
                <w:sz w:val="18"/>
                <w:szCs w:val="18"/>
              </w:rPr>
              <w:sym w:font="Symbol" w:char="F06D"/>
            </w:r>
            <w:r w:rsidRPr="00851614">
              <w:rPr>
                <w:rFonts w:asciiTheme="minorEastAsia" w:eastAsiaTheme="minorEastAsia" w:hAnsiTheme="minorEastAsia" w:hint="eastAsia"/>
                <w:color w:val="000000"/>
                <w:sz w:val="18"/>
                <w:szCs w:val="18"/>
              </w:rPr>
              <w:t>l/min；APCI流速为50</w:t>
            </w:r>
            <w:r w:rsidRPr="00851614">
              <w:rPr>
                <w:rFonts w:asciiTheme="minorEastAsia" w:eastAsiaTheme="minorEastAsia" w:hAnsiTheme="minorEastAsia" w:hint="eastAsia"/>
                <w:color w:val="000000"/>
                <w:sz w:val="18"/>
                <w:szCs w:val="18"/>
              </w:rPr>
              <w:sym w:font="Symbol" w:char="F06D"/>
            </w:r>
            <w:r w:rsidRPr="00851614">
              <w:rPr>
                <w:rFonts w:asciiTheme="minorEastAsia" w:eastAsiaTheme="minorEastAsia" w:hAnsiTheme="minorEastAsia" w:hint="eastAsia"/>
                <w:color w:val="000000"/>
                <w:sz w:val="18"/>
                <w:szCs w:val="18"/>
              </w:rPr>
              <w:t>l-1,000</w:t>
            </w:r>
            <w:r w:rsidRPr="00851614">
              <w:rPr>
                <w:rFonts w:asciiTheme="minorEastAsia" w:eastAsiaTheme="minorEastAsia" w:hAnsiTheme="minorEastAsia" w:hint="eastAsia"/>
                <w:color w:val="000000"/>
                <w:sz w:val="18"/>
                <w:szCs w:val="18"/>
              </w:rPr>
              <w:sym w:font="Symbol" w:char="F06D"/>
            </w:r>
            <w:r w:rsidRPr="00851614">
              <w:rPr>
                <w:rFonts w:asciiTheme="minorEastAsia" w:eastAsiaTheme="minorEastAsia" w:hAnsiTheme="minorEastAsia" w:hint="eastAsia"/>
                <w:color w:val="000000"/>
                <w:sz w:val="18"/>
                <w:szCs w:val="18"/>
              </w:rPr>
              <w:t>l/min</w:t>
            </w:r>
          </w:p>
          <w:p w:rsidR="00851614" w:rsidRPr="00851614" w:rsidRDefault="00851614" w:rsidP="00851614">
            <w:pPr>
              <w:jc w:val="left"/>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lastRenderedPageBreak/>
              <w:t>10、离子源具有Easy-IC自动内标校正源，无需外接校正液可实现自动实时校正质量轴</w:t>
            </w:r>
          </w:p>
          <w:p w:rsidR="00851614" w:rsidRPr="00851614" w:rsidRDefault="00851614" w:rsidP="00851614">
            <w:pPr>
              <w:keepNext/>
              <w:keepLines/>
              <w:spacing w:before="340" w:after="330"/>
              <w:outlineLvl w:val="0"/>
              <w:rPr>
                <w:rFonts w:asciiTheme="minorEastAsia" w:eastAsiaTheme="minorEastAsia" w:hAnsiTheme="minorEastAsia"/>
                <w:bCs/>
                <w:kern w:val="44"/>
                <w:sz w:val="18"/>
                <w:szCs w:val="18"/>
              </w:rPr>
            </w:pPr>
            <w:r w:rsidRPr="00851614">
              <w:rPr>
                <w:rFonts w:asciiTheme="minorEastAsia" w:eastAsiaTheme="minorEastAsia" w:hAnsiTheme="minorEastAsia" w:hint="eastAsia"/>
                <w:bCs/>
                <w:kern w:val="44"/>
                <w:sz w:val="18"/>
                <w:szCs w:val="18"/>
              </w:rPr>
              <w:t>11、提供采购合同和发票复印件（</w:t>
            </w:r>
            <w:r w:rsidRPr="00851614">
              <w:rPr>
                <w:rFonts w:asciiTheme="minorEastAsia" w:eastAsiaTheme="minorEastAsia" w:hAnsiTheme="minorEastAsia" w:cs="宋体" w:hint="eastAsia"/>
                <w:bCs/>
                <w:kern w:val="44"/>
                <w:sz w:val="18"/>
                <w:szCs w:val="18"/>
              </w:rPr>
              <w:t>设备应为</w:t>
            </w:r>
            <w:r w:rsidR="00025EBA" w:rsidRPr="00C75874">
              <w:rPr>
                <w:rFonts w:asciiTheme="minorEastAsia" w:eastAsiaTheme="minorEastAsia" w:hAnsiTheme="minorEastAsia" w:cs="宋体" w:hint="eastAsia"/>
                <w:bCs/>
                <w:kern w:val="44"/>
                <w:sz w:val="18"/>
                <w:szCs w:val="18"/>
              </w:rPr>
              <w:t>供应商</w:t>
            </w:r>
            <w:r w:rsidRPr="00851614">
              <w:rPr>
                <w:rFonts w:asciiTheme="minorEastAsia" w:eastAsiaTheme="minorEastAsia" w:hAnsiTheme="minorEastAsia" w:cs="宋体" w:hint="eastAsia"/>
                <w:bCs/>
                <w:kern w:val="44"/>
                <w:sz w:val="18"/>
                <w:szCs w:val="18"/>
              </w:rPr>
              <w:t>所有，</w:t>
            </w:r>
            <w:r w:rsidRPr="00851614">
              <w:rPr>
                <w:rFonts w:asciiTheme="minorEastAsia" w:eastAsiaTheme="minorEastAsia" w:hAnsiTheme="minorEastAsia" w:cs="金山简魏碑" w:hint="eastAsia"/>
                <w:bCs/>
                <w:kern w:val="44"/>
                <w:sz w:val="18"/>
                <w:szCs w:val="18"/>
              </w:rPr>
              <w:t>提供的采购合同和发票复印件买方须为</w:t>
            </w:r>
            <w:r w:rsidR="00025EBA" w:rsidRPr="00C75874">
              <w:rPr>
                <w:rFonts w:asciiTheme="minorEastAsia" w:eastAsiaTheme="minorEastAsia" w:hAnsiTheme="minorEastAsia" w:cs="金山简魏碑" w:hint="eastAsia"/>
                <w:bCs/>
                <w:kern w:val="44"/>
                <w:sz w:val="18"/>
                <w:szCs w:val="18"/>
              </w:rPr>
              <w:t>供应商</w:t>
            </w:r>
            <w:r w:rsidRPr="00851614">
              <w:rPr>
                <w:rFonts w:asciiTheme="minorEastAsia" w:eastAsiaTheme="minorEastAsia" w:hAnsiTheme="minorEastAsia" w:hint="eastAsia"/>
                <w:bCs/>
                <w:kern w:val="44"/>
                <w:sz w:val="18"/>
                <w:szCs w:val="18"/>
              </w:rPr>
              <w:t>）</w:t>
            </w:r>
          </w:p>
        </w:tc>
      </w:tr>
      <w:tr w:rsidR="00851614" w:rsidRPr="00851614" w:rsidTr="00851614">
        <w:trPr>
          <w:trHeight w:val="454"/>
        </w:trPr>
        <w:tc>
          <w:tcPr>
            <w:tcW w:w="904"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lastRenderedPageBreak/>
              <w:t>4</w:t>
            </w:r>
          </w:p>
        </w:tc>
        <w:tc>
          <w:tcPr>
            <w:tcW w:w="1768"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其他辅助设备</w:t>
            </w:r>
          </w:p>
        </w:tc>
        <w:tc>
          <w:tcPr>
            <w:tcW w:w="1081"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cs="Arial" w:hint="eastAsia"/>
                <w:color w:val="000000"/>
                <w:kern w:val="0"/>
                <w:sz w:val="18"/>
                <w:szCs w:val="18"/>
              </w:rPr>
              <w:t>≥</w:t>
            </w:r>
            <w:r w:rsidRPr="00851614">
              <w:rPr>
                <w:rFonts w:asciiTheme="minorEastAsia" w:eastAsiaTheme="minorEastAsia" w:hAnsiTheme="minorEastAsia" w:hint="eastAsia"/>
                <w:color w:val="000000"/>
                <w:kern w:val="0"/>
                <w:sz w:val="18"/>
                <w:szCs w:val="18"/>
              </w:rPr>
              <w:t>1套</w:t>
            </w:r>
          </w:p>
        </w:tc>
        <w:tc>
          <w:tcPr>
            <w:tcW w:w="5540" w:type="dxa"/>
            <w:tcBorders>
              <w:top w:val="single" w:sz="4" w:space="0" w:color="auto"/>
              <w:left w:val="single" w:sz="4" w:space="0" w:color="auto"/>
              <w:bottom w:val="single" w:sz="4" w:space="0" w:color="auto"/>
              <w:right w:val="single" w:sz="4" w:space="0" w:color="auto"/>
            </w:tcBorders>
            <w:vAlign w:val="center"/>
            <w:hideMark/>
          </w:tcPr>
          <w:p w:rsidR="00851614" w:rsidRPr="00851614" w:rsidRDefault="00851614" w:rsidP="00851614">
            <w:pPr>
              <w:rPr>
                <w:rFonts w:asciiTheme="minorEastAsia" w:eastAsiaTheme="minorEastAsia" w:hAnsiTheme="minorEastAsia"/>
                <w:color w:val="000000"/>
                <w:kern w:val="0"/>
                <w:sz w:val="18"/>
                <w:szCs w:val="18"/>
              </w:rPr>
            </w:pPr>
            <w:r w:rsidRPr="00851614">
              <w:rPr>
                <w:rFonts w:asciiTheme="minorEastAsia" w:eastAsiaTheme="minorEastAsia" w:hAnsiTheme="minorEastAsia" w:hint="eastAsia"/>
                <w:color w:val="000000"/>
                <w:kern w:val="0"/>
                <w:sz w:val="18"/>
                <w:szCs w:val="18"/>
              </w:rPr>
              <w:t>离心机等，列出主要辅助设备清单</w:t>
            </w:r>
          </w:p>
        </w:tc>
      </w:tr>
    </w:tbl>
    <w:p w:rsidR="00851614" w:rsidRPr="00851614" w:rsidRDefault="00851614" w:rsidP="00851614">
      <w:pPr>
        <w:rPr>
          <w:rFonts w:asciiTheme="minorEastAsia" w:eastAsiaTheme="minorEastAsia" w:hAnsiTheme="minorEastAsia"/>
          <w:color w:val="000000"/>
          <w:sz w:val="18"/>
          <w:szCs w:val="18"/>
        </w:rPr>
      </w:pPr>
    </w:p>
    <w:p w:rsidR="00851614" w:rsidRPr="00851614" w:rsidRDefault="00851614" w:rsidP="00851614">
      <w:pPr>
        <w:autoSpaceDE w:val="0"/>
        <w:autoSpaceDN w:val="0"/>
        <w:adjustRightInd w:val="0"/>
        <w:snapToGrid w:val="0"/>
        <w:spacing w:line="360" w:lineRule="auto"/>
        <w:jc w:val="left"/>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3.技术能力要求</w:t>
      </w:r>
    </w:p>
    <w:p w:rsidR="00851614" w:rsidRPr="00851614" w:rsidRDefault="00851614" w:rsidP="00851614">
      <w:pPr>
        <w:autoSpaceDE w:val="0"/>
        <w:autoSpaceDN w:val="0"/>
        <w:adjustRightInd w:val="0"/>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3.1</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在检测过程中应有良好的质量管理和质量控制，使用至少两个不同浓度的标准化质控品，每一次检测均需进行质控分析（提供相应证明性文件）。</w:t>
      </w:r>
    </w:p>
    <w:p w:rsidR="00851614" w:rsidRPr="00851614" w:rsidRDefault="00851614" w:rsidP="00851614">
      <w:pPr>
        <w:autoSpaceDE w:val="0"/>
        <w:autoSpaceDN w:val="0"/>
        <w:adjustRightInd w:val="0"/>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3.2</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具备国家</w:t>
      </w:r>
      <w:proofErr w:type="gramStart"/>
      <w:r w:rsidRPr="00851614">
        <w:rPr>
          <w:rFonts w:asciiTheme="minorEastAsia" w:eastAsiaTheme="minorEastAsia" w:hAnsiTheme="minorEastAsia" w:cs="宋体" w:hint="eastAsia"/>
          <w:color w:val="000000"/>
          <w:sz w:val="18"/>
          <w:szCs w:val="18"/>
        </w:rPr>
        <w:t>卫健委临检</w:t>
      </w:r>
      <w:proofErr w:type="gramEnd"/>
      <w:r w:rsidRPr="00851614">
        <w:rPr>
          <w:rFonts w:asciiTheme="minorEastAsia" w:eastAsiaTheme="minorEastAsia" w:hAnsiTheme="minorEastAsia" w:cs="宋体" w:hint="eastAsia"/>
          <w:color w:val="000000"/>
          <w:sz w:val="18"/>
          <w:szCs w:val="18"/>
        </w:rPr>
        <w:t>中心的室间质评认证并提供相关证明材料。</w:t>
      </w:r>
    </w:p>
    <w:p w:rsidR="00851614" w:rsidRPr="00851614" w:rsidRDefault="00851614" w:rsidP="00851614">
      <w:pPr>
        <w:autoSpaceDE w:val="0"/>
        <w:autoSpaceDN w:val="0"/>
        <w:adjustRightInd w:val="0"/>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3.3</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提供LIS系统数据对接服务，以实时传输检测数据。</w:t>
      </w:r>
    </w:p>
    <w:p w:rsidR="00851614" w:rsidRPr="00851614" w:rsidRDefault="00851614" w:rsidP="00851614">
      <w:pPr>
        <w:autoSpaceDE w:val="0"/>
        <w:autoSpaceDN w:val="0"/>
        <w:adjustRightInd w:val="0"/>
        <w:snapToGrid w:val="0"/>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3.4</w:t>
      </w:r>
      <w:r w:rsidR="00025EBA" w:rsidRPr="00C75874">
        <w:rPr>
          <w:rFonts w:asciiTheme="minorEastAsia" w:eastAsiaTheme="minorEastAsia" w:hAnsiTheme="minorEastAsia" w:cs="宋体" w:hint="eastAsia"/>
          <w:color w:val="000000"/>
          <w:sz w:val="18"/>
          <w:szCs w:val="18"/>
        </w:rPr>
        <w:t>供应商</w:t>
      </w:r>
      <w:r w:rsidRPr="00851614">
        <w:rPr>
          <w:rFonts w:asciiTheme="minorEastAsia" w:eastAsiaTheme="minorEastAsia" w:hAnsiTheme="minorEastAsia" w:cs="宋体" w:hint="eastAsia"/>
          <w:color w:val="000000"/>
          <w:sz w:val="18"/>
          <w:szCs w:val="18"/>
        </w:rPr>
        <w:t>为本项目提供服务的技术团队中，配备1名及以上临床类执业医师且具有副高及以上职称；配备5名及以上医学检验专业的临床检测人员，其中至少1名具有副高及以上职称、2名具有中级及以职称，具备独立完成项目检测、报告审核、发放的能力</w:t>
      </w:r>
    </w:p>
    <w:p w:rsidR="00851614" w:rsidRPr="00851614" w:rsidRDefault="00851614" w:rsidP="00851614">
      <w:pPr>
        <w:spacing w:line="360" w:lineRule="auto"/>
        <w:rPr>
          <w:rFonts w:asciiTheme="minorEastAsia" w:eastAsiaTheme="minorEastAsia" w:hAnsiTheme="minorEastAsia" w:cs="宋体"/>
          <w:b/>
          <w:bCs/>
          <w:color w:val="000000"/>
          <w:sz w:val="18"/>
          <w:szCs w:val="18"/>
        </w:rPr>
      </w:pPr>
    </w:p>
    <w:p w:rsidR="00851614" w:rsidRPr="00851614" w:rsidRDefault="00851614" w:rsidP="00851614">
      <w:pPr>
        <w:spacing w:line="360" w:lineRule="auto"/>
        <w:rPr>
          <w:rFonts w:asciiTheme="minorEastAsia" w:eastAsiaTheme="minorEastAsia" w:hAnsiTheme="minorEastAsia" w:cs="宋体"/>
          <w:b/>
          <w:bCs/>
          <w:color w:val="000000"/>
          <w:kern w:val="0"/>
          <w:sz w:val="18"/>
          <w:szCs w:val="18"/>
        </w:rPr>
      </w:pPr>
      <w:r w:rsidRPr="00851614">
        <w:rPr>
          <w:rFonts w:asciiTheme="minorEastAsia" w:eastAsiaTheme="minorEastAsia" w:hAnsiTheme="minorEastAsia" w:cs="宋体" w:hint="eastAsia"/>
          <w:b/>
          <w:bCs/>
          <w:color w:val="000000"/>
          <w:sz w:val="18"/>
          <w:szCs w:val="18"/>
        </w:rPr>
        <w:t>四、商务要求</w:t>
      </w:r>
    </w:p>
    <w:p w:rsidR="00851614" w:rsidRPr="00851614" w:rsidRDefault="00851614" w:rsidP="00C75874">
      <w:pPr>
        <w:adjustRightInd w:val="0"/>
        <w:snapToGrid w:val="0"/>
        <w:spacing w:line="360" w:lineRule="auto"/>
        <w:ind w:firstLineChars="200" w:firstLine="360"/>
        <w:rPr>
          <w:rFonts w:asciiTheme="minorEastAsia" w:eastAsiaTheme="minorEastAsia" w:hAnsiTheme="minorEastAsia" w:cs="MS PGothic"/>
          <w:color w:val="000000"/>
          <w:sz w:val="18"/>
          <w:szCs w:val="18"/>
        </w:rPr>
      </w:pPr>
      <w:r w:rsidRPr="00851614">
        <w:rPr>
          <w:rFonts w:asciiTheme="minorEastAsia" w:eastAsiaTheme="minorEastAsia" w:hAnsiTheme="minorEastAsia" w:hint="eastAsia"/>
          <w:color w:val="000000"/>
          <w:sz w:val="18"/>
          <w:szCs w:val="18"/>
        </w:rPr>
        <w:t>本次</w:t>
      </w:r>
      <w:r w:rsidR="00F4401F">
        <w:rPr>
          <w:rFonts w:asciiTheme="minorEastAsia" w:eastAsiaTheme="minorEastAsia" w:hAnsiTheme="minorEastAsia" w:hint="eastAsia"/>
          <w:color w:val="000000"/>
          <w:sz w:val="18"/>
          <w:szCs w:val="18"/>
        </w:rPr>
        <w:t>市场调研</w:t>
      </w:r>
      <w:r w:rsidRPr="00851614">
        <w:rPr>
          <w:rFonts w:asciiTheme="minorEastAsia" w:eastAsiaTheme="minorEastAsia" w:hAnsiTheme="minorEastAsia" w:hint="eastAsia"/>
          <w:color w:val="000000"/>
          <w:sz w:val="18"/>
          <w:szCs w:val="18"/>
        </w:rPr>
        <w:t>的外送检测服务费占浙江省医疗服务价格收费标准的百分比（小写，如有小数点保留两位）。所有检测项目的报价均须一致。</w:t>
      </w:r>
      <w:r w:rsidRPr="00851614">
        <w:rPr>
          <w:rFonts w:asciiTheme="minorEastAsia" w:eastAsiaTheme="minorEastAsia" w:hAnsiTheme="minorEastAsia" w:hint="eastAsia"/>
          <w:snapToGrid w:val="0"/>
          <w:color w:val="000000"/>
          <w:kern w:val="0"/>
          <w:sz w:val="18"/>
          <w:szCs w:val="18"/>
        </w:rPr>
        <w:t>如：</w:t>
      </w:r>
      <w:r w:rsidR="00025EBA" w:rsidRPr="00C75874">
        <w:rPr>
          <w:rFonts w:asciiTheme="minorEastAsia" w:eastAsiaTheme="minorEastAsia" w:hAnsiTheme="minorEastAsia" w:hint="eastAsia"/>
          <w:snapToGrid w:val="0"/>
          <w:color w:val="000000"/>
          <w:kern w:val="0"/>
          <w:sz w:val="18"/>
          <w:szCs w:val="18"/>
        </w:rPr>
        <w:t>供应商</w:t>
      </w:r>
      <w:r w:rsidRPr="00851614">
        <w:rPr>
          <w:rFonts w:asciiTheme="minorEastAsia" w:eastAsiaTheme="minorEastAsia" w:hAnsiTheme="minorEastAsia" w:hint="eastAsia"/>
          <w:snapToGrid w:val="0"/>
          <w:color w:val="000000"/>
          <w:kern w:val="0"/>
          <w:sz w:val="18"/>
          <w:szCs w:val="18"/>
        </w:rPr>
        <w:t>报价为60.00%，即中标后按</w:t>
      </w:r>
      <w:r w:rsidRPr="00851614">
        <w:rPr>
          <w:rFonts w:asciiTheme="minorEastAsia" w:eastAsiaTheme="minorEastAsia" w:hAnsiTheme="minorEastAsia" w:cs="MS PGothic" w:hint="eastAsia"/>
          <w:color w:val="000000"/>
          <w:sz w:val="18"/>
          <w:szCs w:val="18"/>
        </w:rPr>
        <w:t>检测项目</w:t>
      </w:r>
      <w:r w:rsidRPr="00851614">
        <w:rPr>
          <w:rFonts w:asciiTheme="minorEastAsia" w:eastAsiaTheme="minorEastAsia" w:hAnsiTheme="minorEastAsia" w:hint="eastAsia"/>
          <w:color w:val="000000"/>
          <w:sz w:val="18"/>
          <w:szCs w:val="18"/>
        </w:rPr>
        <w:t>浙江省</w:t>
      </w:r>
      <w:r w:rsidRPr="00851614">
        <w:rPr>
          <w:rFonts w:asciiTheme="minorEastAsia" w:eastAsiaTheme="minorEastAsia" w:hAnsiTheme="minorEastAsia" w:cs="MS PGothic" w:hint="eastAsia"/>
          <w:color w:val="000000"/>
          <w:sz w:val="18"/>
          <w:szCs w:val="18"/>
        </w:rPr>
        <w:t>医疗服务价格收费标准</w:t>
      </w:r>
      <w:r w:rsidRPr="00851614">
        <w:rPr>
          <w:rFonts w:asciiTheme="minorEastAsia" w:eastAsiaTheme="minorEastAsia" w:hAnsiTheme="minorEastAsia" w:hint="eastAsia"/>
          <w:color w:val="000000"/>
          <w:sz w:val="18"/>
          <w:szCs w:val="18"/>
        </w:rPr>
        <w:t>×</w:t>
      </w:r>
      <w:r w:rsidRPr="00851614">
        <w:rPr>
          <w:rFonts w:asciiTheme="minorEastAsia" w:eastAsiaTheme="minorEastAsia" w:hAnsiTheme="minorEastAsia" w:cs="MS PGothic" w:hint="eastAsia"/>
          <w:color w:val="000000"/>
          <w:sz w:val="18"/>
          <w:szCs w:val="18"/>
        </w:rPr>
        <w:t>60.00%的价格执行。</w:t>
      </w:r>
    </w:p>
    <w:p w:rsidR="00851614" w:rsidRPr="00851614" w:rsidRDefault="00851614" w:rsidP="00C75874">
      <w:pPr>
        <w:widowControl/>
        <w:spacing w:line="360" w:lineRule="auto"/>
        <w:ind w:firstLineChars="200" w:firstLine="360"/>
        <w:rPr>
          <w:rFonts w:asciiTheme="minorEastAsia" w:eastAsiaTheme="minorEastAsia" w:hAnsiTheme="minorEastAsia"/>
          <w:b/>
          <w:color w:val="000000"/>
          <w:sz w:val="18"/>
          <w:szCs w:val="18"/>
        </w:rPr>
      </w:pPr>
      <w:r w:rsidRPr="00851614">
        <w:rPr>
          <w:rFonts w:asciiTheme="minorEastAsia" w:eastAsiaTheme="minorEastAsia" w:hAnsiTheme="minorEastAsia" w:hint="eastAsia"/>
          <w:color w:val="000000"/>
          <w:sz w:val="18"/>
          <w:szCs w:val="18"/>
        </w:rPr>
        <w:t>标本外送检测服务费的结算为：标本外送检测服务费=外送检验项目医院收入×中标价。</w:t>
      </w:r>
    </w:p>
    <w:p w:rsidR="00851614" w:rsidRPr="00851614" w:rsidRDefault="00851614" w:rsidP="00C75874">
      <w:pPr>
        <w:spacing w:line="360" w:lineRule="auto"/>
        <w:ind w:firstLineChars="200" w:firstLine="360"/>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合同期内，如遇政策性收费价格下调，外送检验价格按下调后实际价格与原比例的乘积计算；如遇政策性收费价格上调，按原价格与原比例的乘积计算；如遇上级政策变动与本合同冲突，以上级政策为准，本合同自行终止。</w:t>
      </w:r>
    </w:p>
    <w:p w:rsidR="00851614" w:rsidRPr="00851614" w:rsidRDefault="00851614" w:rsidP="00C75874">
      <w:pPr>
        <w:spacing w:line="360" w:lineRule="auto"/>
        <w:ind w:firstLineChars="200" w:firstLine="360"/>
        <w:rPr>
          <w:rFonts w:asciiTheme="minorEastAsia" w:eastAsiaTheme="minorEastAsia" w:hAnsiTheme="minorEastAsia"/>
          <w:bCs/>
          <w:color w:val="000000"/>
          <w:sz w:val="18"/>
          <w:szCs w:val="18"/>
        </w:rPr>
      </w:pPr>
      <w:r w:rsidRPr="00851614">
        <w:rPr>
          <w:rFonts w:asciiTheme="minorEastAsia" w:eastAsiaTheme="minorEastAsia" w:hAnsiTheme="minorEastAsia" w:hint="eastAsia"/>
          <w:color w:val="000000"/>
          <w:sz w:val="18"/>
          <w:szCs w:val="18"/>
        </w:rPr>
        <w:t>检测服务费包括但不限于样本采集、运输服务，配套车辆设备，配备服务人员，售后服务，</w:t>
      </w:r>
      <w:r w:rsidRPr="00851614">
        <w:rPr>
          <w:rFonts w:asciiTheme="minorEastAsia" w:eastAsiaTheme="minorEastAsia" w:hAnsiTheme="minorEastAsia" w:cs="宋体" w:hint="eastAsia"/>
          <w:color w:val="000000"/>
          <w:kern w:val="0"/>
          <w:sz w:val="18"/>
          <w:szCs w:val="18"/>
        </w:rPr>
        <w:t>质量监控信息</w:t>
      </w:r>
      <w:r w:rsidRPr="00851614">
        <w:rPr>
          <w:rFonts w:asciiTheme="minorEastAsia" w:eastAsiaTheme="minorEastAsia" w:hAnsiTheme="minorEastAsia" w:hint="eastAsia"/>
          <w:color w:val="000000"/>
          <w:sz w:val="18"/>
          <w:szCs w:val="18"/>
        </w:rPr>
        <w:t>，外送标本检测成本等</w:t>
      </w:r>
      <w:r w:rsidRPr="00851614">
        <w:rPr>
          <w:rFonts w:asciiTheme="minorEastAsia" w:eastAsiaTheme="minorEastAsia" w:hAnsiTheme="minorEastAsia" w:cs="宋体" w:hint="eastAsia"/>
          <w:color w:val="000000"/>
          <w:sz w:val="18"/>
          <w:szCs w:val="18"/>
        </w:rPr>
        <w:t>完成本项目所产生的一切费用，</w:t>
      </w:r>
      <w:r w:rsidRPr="00851614">
        <w:rPr>
          <w:rFonts w:asciiTheme="minorEastAsia" w:eastAsiaTheme="minorEastAsia" w:hAnsiTheme="minorEastAsia" w:hint="eastAsia"/>
          <w:color w:val="000000"/>
          <w:sz w:val="18"/>
          <w:szCs w:val="18"/>
        </w:rPr>
        <w:t>医院除标本外送检测服务费</w:t>
      </w:r>
      <w:r w:rsidRPr="00851614">
        <w:rPr>
          <w:rFonts w:asciiTheme="minorEastAsia" w:eastAsiaTheme="minorEastAsia" w:hAnsiTheme="minorEastAsia" w:hint="eastAsia"/>
          <w:bCs/>
          <w:color w:val="000000"/>
          <w:sz w:val="18"/>
          <w:szCs w:val="18"/>
        </w:rPr>
        <w:t>，不再另外支付任何其他费用。</w:t>
      </w:r>
    </w:p>
    <w:p w:rsidR="00851614" w:rsidRPr="00851614" w:rsidRDefault="00851614" w:rsidP="00851614">
      <w:pPr>
        <w:spacing w:line="360" w:lineRule="auto"/>
        <w:rPr>
          <w:rFonts w:asciiTheme="minorEastAsia" w:eastAsiaTheme="minorEastAsia" w:hAnsiTheme="minorEastAsia"/>
          <w:bCs/>
          <w:color w:val="000000"/>
          <w:kern w:val="24"/>
          <w:sz w:val="18"/>
          <w:szCs w:val="18"/>
        </w:rPr>
      </w:pPr>
      <w:r w:rsidRPr="00851614">
        <w:rPr>
          <w:rFonts w:asciiTheme="minorEastAsia" w:eastAsiaTheme="minorEastAsia" w:hAnsiTheme="minorEastAsia" w:hint="eastAsia"/>
          <w:bCs/>
          <w:color w:val="000000"/>
          <w:kern w:val="24"/>
          <w:sz w:val="18"/>
          <w:szCs w:val="18"/>
        </w:rPr>
        <w:t>2.付款方式</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2.1检测费用按季度结算，业务量的结算以</w:t>
      </w:r>
      <w:r w:rsidRPr="00851614">
        <w:rPr>
          <w:rFonts w:asciiTheme="minorEastAsia" w:eastAsiaTheme="minorEastAsia" w:hAnsiTheme="minorEastAsia" w:cs="新宋体" w:hint="eastAsia"/>
          <w:color w:val="000000"/>
          <w:sz w:val="18"/>
          <w:szCs w:val="18"/>
        </w:rPr>
        <w:t>结算周期内项目检测清单或</w:t>
      </w:r>
      <w:r w:rsidRPr="00851614">
        <w:rPr>
          <w:rFonts w:asciiTheme="minorEastAsia" w:eastAsiaTheme="minorEastAsia" w:hAnsiTheme="minorEastAsia" w:hint="eastAsia"/>
          <w:bCs/>
          <w:color w:val="000000"/>
          <w:sz w:val="18"/>
          <w:szCs w:val="18"/>
        </w:rPr>
        <w:t>每个季度外送标本登记的签收记录为基准。</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2.2每季度就上季度检测项目进行结算。</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2.3 经双方共同确认检测数量无异议后，医院支付检测服务费用。</w:t>
      </w:r>
    </w:p>
    <w:p w:rsidR="00851614" w:rsidRPr="00851614" w:rsidRDefault="00851614" w:rsidP="00851614">
      <w:pPr>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3.服务期限</w:t>
      </w:r>
    </w:p>
    <w:p w:rsidR="00851614" w:rsidRPr="00851614" w:rsidRDefault="00851614" w:rsidP="00851614">
      <w:pPr>
        <w:spacing w:line="360" w:lineRule="auto"/>
        <w:rPr>
          <w:rFonts w:asciiTheme="minorEastAsia" w:eastAsiaTheme="minorEastAsia" w:hAnsiTheme="minorEastAsia"/>
          <w:color w:val="000000"/>
          <w:sz w:val="18"/>
          <w:szCs w:val="18"/>
          <w:lang w:val="zh-CN"/>
        </w:rPr>
      </w:pPr>
      <w:r w:rsidRPr="00851614">
        <w:rPr>
          <w:rFonts w:asciiTheme="minorEastAsia" w:eastAsiaTheme="minorEastAsia" w:hAnsiTheme="minorEastAsia" w:hint="eastAsia"/>
          <w:color w:val="000000"/>
          <w:sz w:val="18"/>
          <w:szCs w:val="18"/>
          <w:lang w:val="zh-CN"/>
        </w:rPr>
        <w:t>3.1 合同期2年。</w:t>
      </w:r>
    </w:p>
    <w:p w:rsidR="00851614" w:rsidRPr="00851614" w:rsidRDefault="00851614" w:rsidP="00851614">
      <w:pPr>
        <w:spacing w:line="360" w:lineRule="auto"/>
        <w:rPr>
          <w:rFonts w:asciiTheme="minorEastAsia" w:eastAsiaTheme="minorEastAsia" w:hAnsiTheme="minorEastAsia" w:cs="宋体"/>
          <w:color w:val="000000"/>
          <w:sz w:val="18"/>
          <w:szCs w:val="18"/>
        </w:rPr>
      </w:pPr>
      <w:r w:rsidRPr="00851614">
        <w:rPr>
          <w:rFonts w:asciiTheme="minorEastAsia" w:eastAsiaTheme="minorEastAsia" w:hAnsiTheme="minorEastAsia" w:cs="宋体" w:hint="eastAsia"/>
          <w:color w:val="000000"/>
          <w:sz w:val="18"/>
          <w:szCs w:val="18"/>
        </w:rPr>
        <w:t>4.其他</w:t>
      </w:r>
    </w:p>
    <w:p w:rsidR="00851614" w:rsidRPr="00851614" w:rsidRDefault="00851614" w:rsidP="00851614">
      <w:pPr>
        <w:widowControl/>
        <w:spacing w:line="360" w:lineRule="auto"/>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4.1报告时间延迟半天扣检测服务费的50%，延迟一天检测费减免，如造成投诉纠纷需承担相应</w:t>
      </w:r>
      <w:bookmarkStart w:id="0" w:name="_GoBack"/>
      <w:bookmarkEnd w:id="0"/>
      <w:r w:rsidRPr="00851614">
        <w:rPr>
          <w:rFonts w:asciiTheme="minorEastAsia" w:eastAsiaTheme="minorEastAsia" w:hAnsiTheme="minorEastAsia" w:hint="eastAsia"/>
          <w:color w:val="000000"/>
          <w:sz w:val="18"/>
          <w:szCs w:val="18"/>
        </w:rPr>
        <w:t>责任。五次以上延迟报告的，采购人有权提前解除合同。</w:t>
      </w:r>
    </w:p>
    <w:p w:rsidR="00851614" w:rsidRPr="00851614" w:rsidRDefault="00851614" w:rsidP="00851614">
      <w:pPr>
        <w:widowControl/>
        <w:spacing w:line="360" w:lineRule="auto"/>
        <w:rPr>
          <w:rFonts w:asciiTheme="minorEastAsia" w:eastAsiaTheme="minorEastAsia" w:hAnsiTheme="minorEastAsia"/>
          <w:color w:val="000000"/>
          <w:sz w:val="18"/>
          <w:szCs w:val="18"/>
        </w:rPr>
      </w:pPr>
      <w:r w:rsidRPr="00851614">
        <w:rPr>
          <w:rFonts w:asciiTheme="minorEastAsia" w:eastAsiaTheme="minorEastAsia" w:hAnsiTheme="minorEastAsia" w:hint="eastAsia"/>
          <w:color w:val="000000"/>
          <w:sz w:val="18"/>
          <w:szCs w:val="18"/>
        </w:rPr>
        <w:t>4.2检测结果的准确性：对结果明显有差异的，</w:t>
      </w:r>
      <w:r w:rsidR="00186219">
        <w:rPr>
          <w:rFonts w:asciiTheme="minorEastAsia" w:eastAsiaTheme="minorEastAsia" w:hAnsiTheme="minorEastAsia" w:hint="eastAsia"/>
          <w:color w:val="000000"/>
          <w:sz w:val="18"/>
          <w:szCs w:val="18"/>
        </w:rPr>
        <w:t>供应商</w:t>
      </w:r>
      <w:r w:rsidRPr="00851614">
        <w:rPr>
          <w:rFonts w:asciiTheme="minorEastAsia" w:eastAsiaTheme="minorEastAsia" w:hAnsiTheme="minorEastAsia" w:hint="eastAsia"/>
          <w:color w:val="000000"/>
          <w:sz w:val="18"/>
          <w:szCs w:val="18"/>
        </w:rPr>
        <w:t>应无条件免费复查。</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4.3</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对检验结果负责，因检验结果问题引起的医疗纠纷，对患方的所有赔（补）</w:t>
      </w:r>
      <w:proofErr w:type="gramStart"/>
      <w:r w:rsidRPr="00851614">
        <w:rPr>
          <w:rFonts w:asciiTheme="minorEastAsia" w:eastAsiaTheme="minorEastAsia" w:hAnsiTheme="minorEastAsia" w:hint="eastAsia"/>
          <w:bCs/>
          <w:color w:val="000000"/>
          <w:sz w:val="18"/>
          <w:szCs w:val="18"/>
        </w:rPr>
        <w:t>偿费用</w:t>
      </w:r>
      <w:proofErr w:type="gramEnd"/>
      <w:r w:rsidRPr="00851614">
        <w:rPr>
          <w:rFonts w:asciiTheme="minorEastAsia" w:eastAsiaTheme="minorEastAsia" w:hAnsiTheme="minorEastAsia" w:hint="eastAsia"/>
          <w:bCs/>
          <w:color w:val="000000"/>
          <w:sz w:val="18"/>
          <w:szCs w:val="18"/>
        </w:rPr>
        <w:t>完全由</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支付，同时</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应对医院进行相应赔偿。</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4.4</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要做好与医院相关科室的信息双向对接，同时负责提供相应软硬件服务，按相关科室意见加以改进，并需在合同规定期限</w:t>
      </w:r>
      <w:r w:rsidRPr="00851614">
        <w:rPr>
          <w:rFonts w:asciiTheme="minorEastAsia" w:eastAsiaTheme="minorEastAsia" w:hAnsiTheme="minorEastAsia" w:hint="eastAsia"/>
          <w:bCs/>
          <w:color w:val="000000"/>
          <w:sz w:val="18"/>
          <w:szCs w:val="18"/>
        </w:rPr>
        <w:lastRenderedPageBreak/>
        <w:t>内完成安装、调试。</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4.5</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应根据采购人的要求，为采购人提供分析前样本的质量控制等相关内容的培训服务，按照医院的要求维护所有必需的质量控制项目，每季度提交质量控制数据记录。</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4.6合同签订后医院有新增加项目，</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应同意并按已签订合同的折扣执行，否则医院有权另行委托</w:t>
      </w:r>
      <w:proofErr w:type="gramStart"/>
      <w:r w:rsidRPr="00851614">
        <w:rPr>
          <w:rFonts w:asciiTheme="minorEastAsia" w:eastAsiaTheme="minorEastAsia" w:hAnsiTheme="minorEastAsia" w:hint="eastAsia"/>
          <w:bCs/>
          <w:color w:val="000000"/>
          <w:sz w:val="18"/>
          <w:szCs w:val="18"/>
        </w:rPr>
        <w:t>其他第三</w:t>
      </w:r>
      <w:proofErr w:type="gramEnd"/>
      <w:r w:rsidRPr="00851614">
        <w:rPr>
          <w:rFonts w:asciiTheme="minorEastAsia" w:eastAsiaTheme="minorEastAsia" w:hAnsiTheme="minorEastAsia" w:hint="eastAsia"/>
          <w:bCs/>
          <w:color w:val="000000"/>
          <w:sz w:val="18"/>
          <w:szCs w:val="18"/>
        </w:rPr>
        <w:t>方检测机构。</w:t>
      </w:r>
    </w:p>
    <w:p w:rsidR="00851614" w:rsidRPr="00851614" w:rsidRDefault="00851614" w:rsidP="00851614">
      <w:pPr>
        <w:spacing w:line="360" w:lineRule="auto"/>
        <w:rPr>
          <w:rFonts w:asciiTheme="minorEastAsia" w:eastAsiaTheme="minorEastAsia" w:hAnsiTheme="minorEastAsia"/>
          <w:bCs/>
          <w:color w:val="000000"/>
          <w:sz w:val="18"/>
          <w:szCs w:val="18"/>
        </w:rPr>
      </w:pPr>
      <w:r w:rsidRPr="00851614">
        <w:rPr>
          <w:rFonts w:asciiTheme="minorEastAsia" w:eastAsiaTheme="minorEastAsia" w:hAnsiTheme="minorEastAsia" w:hint="eastAsia"/>
          <w:bCs/>
          <w:color w:val="000000"/>
          <w:sz w:val="18"/>
          <w:szCs w:val="18"/>
        </w:rPr>
        <w:t>4.7采购人将不定期组织专家</w:t>
      </w:r>
      <w:proofErr w:type="gramStart"/>
      <w:r w:rsidRPr="00851614">
        <w:rPr>
          <w:rFonts w:asciiTheme="minorEastAsia" w:eastAsiaTheme="minorEastAsia" w:hAnsiTheme="minorEastAsia" w:hint="eastAsia"/>
          <w:bCs/>
          <w:color w:val="000000"/>
          <w:sz w:val="18"/>
          <w:szCs w:val="18"/>
        </w:rPr>
        <w:t>至</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现场</w:t>
      </w:r>
      <w:proofErr w:type="gramEnd"/>
      <w:r w:rsidRPr="00851614">
        <w:rPr>
          <w:rFonts w:asciiTheme="minorEastAsia" w:eastAsiaTheme="minorEastAsia" w:hAnsiTheme="minorEastAsia" w:hint="eastAsia"/>
          <w:bCs/>
          <w:color w:val="000000"/>
          <w:sz w:val="18"/>
          <w:szCs w:val="18"/>
        </w:rPr>
        <w:t>检查、督导并查看试剂、设备等采购</w:t>
      </w:r>
      <w:proofErr w:type="gramStart"/>
      <w:r w:rsidRPr="00851614">
        <w:rPr>
          <w:rFonts w:asciiTheme="minorEastAsia" w:eastAsiaTheme="minorEastAsia" w:hAnsiTheme="minorEastAsia" w:hint="eastAsia"/>
          <w:bCs/>
          <w:color w:val="000000"/>
          <w:sz w:val="18"/>
          <w:szCs w:val="18"/>
        </w:rPr>
        <w:t>相关台</w:t>
      </w:r>
      <w:proofErr w:type="gramEnd"/>
      <w:r w:rsidRPr="00851614">
        <w:rPr>
          <w:rFonts w:asciiTheme="minorEastAsia" w:eastAsiaTheme="minorEastAsia" w:hAnsiTheme="minorEastAsia" w:hint="eastAsia"/>
          <w:bCs/>
          <w:color w:val="000000"/>
          <w:sz w:val="18"/>
          <w:szCs w:val="18"/>
        </w:rPr>
        <w:t>账，如发现</w:t>
      </w:r>
      <w:r w:rsidR="00186219">
        <w:rPr>
          <w:rFonts w:asciiTheme="minorEastAsia" w:eastAsiaTheme="minorEastAsia" w:hAnsiTheme="minorEastAsia" w:hint="eastAsia"/>
          <w:bCs/>
          <w:color w:val="000000"/>
          <w:sz w:val="18"/>
          <w:szCs w:val="18"/>
        </w:rPr>
        <w:t>供应</w:t>
      </w:r>
      <w:proofErr w:type="gramStart"/>
      <w:r w:rsidR="00186219">
        <w:rPr>
          <w:rFonts w:asciiTheme="minorEastAsia" w:eastAsiaTheme="minorEastAsia" w:hAnsiTheme="minorEastAsia" w:hint="eastAsia"/>
          <w:bCs/>
          <w:color w:val="000000"/>
          <w:sz w:val="18"/>
          <w:szCs w:val="18"/>
        </w:rPr>
        <w:t>商</w:t>
      </w:r>
      <w:r w:rsidRPr="00851614">
        <w:rPr>
          <w:rFonts w:asciiTheme="minorEastAsia" w:eastAsiaTheme="minorEastAsia" w:hAnsiTheme="minorEastAsia" w:hint="eastAsia"/>
          <w:bCs/>
          <w:color w:val="000000"/>
          <w:sz w:val="18"/>
          <w:szCs w:val="18"/>
        </w:rPr>
        <w:t>存在</w:t>
      </w:r>
      <w:proofErr w:type="gramEnd"/>
      <w:r w:rsidRPr="00851614">
        <w:rPr>
          <w:rFonts w:asciiTheme="minorEastAsia" w:eastAsiaTheme="minorEastAsia" w:hAnsiTheme="minorEastAsia" w:hint="eastAsia"/>
          <w:bCs/>
          <w:color w:val="000000"/>
          <w:sz w:val="18"/>
          <w:szCs w:val="18"/>
        </w:rPr>
        <w:t>提供虚假信息或未经院方同意私自更改使用试剂的品牌和检验项目的方法学等现象，采购人有权立即终止合同，</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hint="eastAsia"/>
          <w:bCs/>
          <w:color w:val="000000"/>
          <w:sz w:val="18"/>
          <w:szCs w:val="18"/>
        </w:rPr>
        <w:t>需按已做项目的收费金额赔偿院方，并承担所有相关违约责任。</w:t>
      </w:r>
    </w:p>
    <w:p w:rsidR="00851614" w:rsidRPr="00851614" w:rsidRDefault="00851614" w:rsidP="00851614">
      <w:pPr>
        <w:spacing w:line="360" w:lineRule="auto"/>
        <w:rPr>
          <w:rFonts w:asciiTheme="minorEastAsia" w:eastAsiaTheme="minorEastAsia" w:hAnsiTheme="minorEastAsia" w:cs="宋体"/>
          <w:bCs/>
          <w:color w:val="000000"/>
          <w:sz w:val="18"/>
          <w:szCs w:val="18"/>
        </w:rPr>
      </w:pPr>
      <w:r w:rsidRPr="00851614">
        <w:rPr>
          <w:rFonts w:asciiTheme="minorEastAsia" w:eastAsiaTheme="minorEastAsia" w:hAnsiTheme="minorEastAsia" w:hint="eastAsia"/>
          <w:bCs/>
          <w:color w:val="000000"/>
          <w:sz w:val="18"/>
          <w:szCs w:val="18"/>
        </w:rPr>
        <w:t>4.8</w:t>
      </w:r>
      <w:r w:rsidRPr="00851614">
        <w:rPr>
          <w:rFonts w:asciiTheme="minorEastAsia" w:eastAsiaTheme="minorEastAsia" w:hAnsiTheme="minorEastAsia" w:cs="宋体" w:hint="eastAsia"/>
          <w:bCs/>
          <w:color w:val="000000"/>
          <w:sz w:val="18"/>
          <w:szCs w:val="18"/>
        </w:rPr>
        <w:t>送检标本及检测数据、质控数据、检测报告的所有权为</w:t>
      </w:r>
      <w:r w:rsidRPr="00851614">
        <w:rPr>
          <w:rFonts w:asciiTheme="minorEastAsia" w:eastAsiaTheme="minorEastAsia" w:hAnsiTheme="minorEastAsia" w:hint="eastAsia"/>
          <w:bCs/>
          <w:color w:val="000000"/>
          <w:sz w:val="18"/>
          <w:szCs w:val="18"/>
        </w:rPr>
        <w:t>采购人</w:t>
      </w:r>
      <w:r w:rsidRPr="00851614">
        <w:rPr>
          <w:rFonts w:asciiTheme="minorEastAsia" w:eastAsiaTheme="minorEastAsia" w:hAnsiTheme="minorEastAsia" w:cs="宋体" w:hint="eastAsia"/>
          <w:bCs/>
          <w:color w:val="000000"/>
          <w:sz w:val="18"/>
          <w:szCs w:val="18"/>
        </w:rPr>
        <w:t>，</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cs="宋体" w:hint="eastAsia"/>
          <w:bCs/>
          <w:color w:val="000000"/>
          <w:sz w:val="18"/>
          <w:szCs w:val="18"/>
        </w:rPr>
        <w:t>有为</w:t>
      </w:r>
      <w:r w:rsidRPr="00851614">
        <w:rPr>
          <w:rFonts w:asciiTheme="minorEastAsia" w:eastAsiaTheme="minorEastAsia" w:hAnsiTheme="minorEastAsia" w:hint="eastAsia"/>
          <w:bCs/>
          <w:color w:val="000000"/>
          <w:sz w:val="18"/>
          <w:szCs w:val="18"/>
        </w:rPr>
        <w:t>采购人</w:t>
      </w:r>
      <w:r w:rsidRPr="00851614">
        <w:rPr>
          <w:rFonts w:asciiTheme="minorEastAsia" w:eastAsiaTheme="minorEastAsia" w:hAnsiTheme="minorEastAsia" w:cs="宋体" w:hint="eastAsia"/>
          <w:bCs/>
          <w:color w:val="000000"/>
          <w:sz w:val="18"/>
          <w:szCs w:val="18"/>
        </w:rPr>
        <w:t>保密的义务，在未经</w:t>
      </w:r>
      <w:r w:rsidRPr="00851614">
        <w:rPr>
          <w:rFonts w:asciiTheme="minorEastAsia" w:eastAsiaTheme="minorEastAsia" w:hAnsiTheme="minorEastAsia" w:hint="eastAsia"/>
          <w:bCs/>
          <w:color w:val="000000"/>
          <w:sz w:val="18"/>
          <w:szCs w:val="18"/>
        </w:rPr>
        <w:t>采购人</w:t>
      </w:r>
      <w:r w:rsidRPr="00851614">
        <w:rPr>
          <w:rFonts w:asciiTheme="minorEastAsia" w:eastAsiaTheme="minorEastAsia" w:hAnsiTheme="minorEastAsia" w:cs="宋体" w:hint="eastAsia"/>
          <w:bCs/>
          <w:color w:val="000000"/>
          <w:sz w:val="18"/>
          <w:szCs w:val="18"/>
        </w:rPr>
        <w:t>书面同意或授权前提下，</w:t>
      </w:r>
      <w:r w:rsidR="00186219">
        <w:rPr>
          <w:rFonts w:asciiTheme="minorEastAsia" w:eastAsiaTheme="minorEastAsia" w:hAnsiTheme="minorEastAsia" w:hint="eastAsia"/>
          <w:bCs/>
          <w:color w:val="000000"/>
          <w:sz w:val="18"/>
          <w:szCs w:val="18"/>
        </w:rPr>
        <w:t>供应商</w:t>
      </w:r>
      <w:r w:rsidRPr="00851614">
        <w:rPr>
          <w:rFonts w:asciiTheme="minorEastAsia" w:eastAsiaTheme="minorEastAsia" w:hAnsiTheme="minorEastAsia" w:cs="宋体" w:hint="eastAsia"/>
          <w:bCs/>
          <w:color w:val="000000"/>
          <w:sz w:val="18"/>
          <w:szCs w:val="18"/>
        </w:rPr>
        <w:t>不得将</w:t>
      </w:r>
      <w:r w:rsidRPr="00851614">
        <w:rPr>
          <w:rFonts w:asciiTheme="minorEastAsia" w:eastAsiaTheme="minorEastAsia" w:hAnsiTheme="minorEastAsia" w:hint="eastAsia"/>
          <w:bCs/>
          <w:color w:val="000000"/>
          <w:sz w:val="18"/>
          <w:szCs w:val="18"/>
        </w:rPr>
        <w:t>采购人</w:t>
      </w:r>
      <w:r w:rsidRPr="00851614">
        <w:rPr>
          <w:rFonts w:asciiTheme="minorEastAsia" w:eastAsiaTheme="minorEastAsia" w:hAnsiTheme="minorEastAsia" w:cs="宋体" w:hint="eastAsia"/>
          <w:bCs/>
          <w:color w:val="000000"/>
          <w:sz w:val="18"/>
          <w:szCs w:val="18"/>
        </w:rPr>
        <w:t>交付的所有检验标本及检测数据、质控数据、检测报告向除</w:t>
      </w:r>
      <w:r w:rsidRPr="00851614">
        <w:rPr>
          <w:rFonts w:asciiTheme="minorEastAsia" w:eastAsiaTheme="minorEastAsia" w:hAnsiTheme="minorEastAsia" w:hint="eastAsia"/>
          <w:bCs/>
          <w:color w:val="000000"/>
          <w:sz w:val="18"/>
          <w:szCs w:val="18"/>
        </w:rPr>
        <w:t>采购人</w:t>
      </w:r>
      <w:r w:rsidRPr="00851614">
        <w:rPr>
          <w:rFonts w:asciiTheme="minorEastAsia" w:eastAsiaTheme="minorEastAsia" w:hAnsiTheme="minorEastAsia" w:cs="宋体" w:hint="eastAsia"/>
          <w:bCs/>
          <w:color w:val="000000"/>
          <w:sz w:val="18"/>
          <w:szCs w:val="18"/>
        </w:rPr>
        <w:t>相关人员以外的任何单位或个人泄露，不得用于任何其它用途。</w:t>
      </w:r>
    </w:p>
    <w:p w:rsidR="00851614" w:rsidRPr="00C75874" w:rsidRDefault="00851614" w:rsidP="00851614">
      <w:pPr>
        <w:pStyle w:val="1"/>
        <w:rPr>
          <w:rFonts w:asciiTheme="minorEastAsia" w:eastAsiaTheme="minorEastAsia" w:hAnsiTheme="minorEastAsia"/>
          <w:sz w:val="18"/>
          <w:szCs w:val="18"/>
        </w:rPr>
      </w:pPr>
    </w:p>
    <w:sectPr w:rsidR="00851614" w:rsidRPr="00C75874" w:rsidSect="00C7587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97" w:rsidRDefault="003E3A97" w:rsidP="00F5617B">
      <w:r>
        <w:separator/>
      </w:r>
    </w:p>
  </w:endnote>
  <w:endnote w:type="continuationSeparator" w:id="0">
    <w:p w:rsidR="003E3A97" w:rsidRDefault="003E3A97" w:rsidP="00F5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97" w:rsidRDefault="003E3A97" w:rsidP="00F5617B">
      <w:r>
        <w:separator/>
      </w:r>
    </w:p>
  </w:footnote>
  <w:footnote w:type="continuationSeparator" w:id="0">
    <w:p w:rsidR="003E3A97" w:rsidRDefault="003E3A97" w:rsidP="00F56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0F9C1"/>
    <w:multiLevelType w:val="multilevel"/>
    <w:tmpl w:val="C650F9C1"/>
    <w:lvl w:ilvl="0">
      <w:start w:val="4"/>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E4A99B1D"/>
    <w:multiLevelType w:val="singleLevel"/>
    <w:tmpl w:val="E4A99B1D"/>
    <w:lvl w:ilvl="0">
      <w:start w:val="1"/>
      <w:numFmt w:val="decimal"/>
      <w:suff w:val="nothing"/>
      <w:lvlText w:val="%1、"/>
      <w:lvlJc w:val="left"/>
    </w:lvl>
  </w:abstractNum>
  <w:abstractNum w:abstractNumId="2">
    <w:nsid w:val="5C7AD019"/>
    <w:multiLevelType w:val="singleLevel"/>
    <w:tmpl w:val="5C7AD019"/>
    <w:lvl w:ilvl="0">
      <w:start w:val="1"/>
      <w:numFmt w:val="decimal"/>
      <w:suff w:val="nothing"/>
      <w:lvlText w:val="%1、"/>
      <w:lvlJc w:val="left"/>
    </w:lvl>
  </w:abstractNum>
  <w:num w:numId="1">
    <w:abstractNumId w:val="0"/>
  </w:num>
  <w:num w:numId="2">
    <w:abstractNumId w:val="2"/>
  </w:num>
  <w:num w:numId="3">
    <w:abstractNumId w:val="1"/>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1D"/>
    <w:rsid w:val="00025EBA"/>
    <w:rsid w:val="00162322"/>
    <w:rsid w:val="00186219"/>
    <w:rsid w:val="00245F1D"/>
    <w:rsid w:val="003B44DE"/>
    <w:rsid w:val="003D4A6C"/>
    <w:rsid w:val="003E3A97"/>
    <w:rsid w:val="0041605E"/>
    <w:rsid w:val="005B2F43"/>
    <w:rsid w:val="007F6746"/>
    <w:rsid w:val="00851614"/>
    <w:rsid w:val="00B959C4"/>
    <w:rsid w:val="00C75874"/>
    <w:rsid w:val="00E61F00"/>
    <w:rsid w:val="00F4401F"/>
    <w:rsid w:val="00F5617B"/>
    <w:rsid w:val="00FB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5617B"/>
    <w:pPr>
      <w:widowControl w:val="0"/>
      <w:jc w:val="both"/>
    </w:pPr>
    <w:rPr>
      <w:rFonts w:ascii="Times New Roman" w:eastAsia="宋体" w:hAnsi="Times New Roman" w:cs="Times New Roman"/>
      <w:szCs w:val="24"/>
    </w:rPr>
  </w:style>
  <w:style w:type="paragraph" w:styleId="1">
    <w:name w:val="heading 1"/>
    <w:basedOn w:val="a"/>
    <w:next w:val="a"/>
    <w:link w:val="1Char1"/>
    <w:qFormat/>
    <w:rsid w:val="00F5617B"/>
    <w:pPr>
      <w:keepNext/>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17B"/>
    <w:rPr>
      <w:sz w:val="18"/>
      <w:szCs w:val="18"/>
    </w:rPr>
  </w:style>
  <w:style w:type="paragraph" w:styleId="a4">
    <w:name w:val="footer"/>
    <w:basedOn w:val="a"/>
    <w:link w:val="Char0"/>
    <w:uiPriority w:val="99"/>
    <w:unhideWhenUsed/>
    <w:rsid w:val="00F5617B"/>
    <w:pPr>
      <w:tabs>
        <w:tab w:val="center" w:pos="4153"/>
        <w:tab w:val="right" w:pos="8306"/>
      </w:tabs>
      <w:snapToGrid w:val="0"/>
      <w:jc w:val="left"/>
    </w:pPr>
    <w:rPr>
      <w:sz w:val="18"/>
      <w:szCs w:val="18"/>
    </w:rPr>
  </w:style>
  <w:style w:type="character" w:customStyle="1" w:styleId="Char0">
    <w:name w:val="页脚 Char"/>
    <w:basedOn w:val="a0"/>
    <w:link w:val="a4"/>
    <w:uiPriority w:val="99"/>
    <w:rsid w:val="00F5617B"/>
    <w:rPr>
      <w:sz w:val="18"/>
      <w:szCs w:val="18"/>
    </w:rPr>
  </w:style>
  <w:style w:type="character" w:customStyle="1" w:styleId="1Char">
    <w:name w:val="标题 1 Char"/>
    <w:basedOn w:val="a0"/>
    <w:uiPriority w:val="9"/>
    <w:rsid w:val="00F5617B"/>
    <w:rPr>
      <w:rFonts w:ascii="Times New Roman" w:eastAsia="宋体" w:hAnsi="Times New Roman" w:cs="Times New Roman"/>
      <w:b/>
      <w:bCs/>
      <w:kern w:val="44"/>
      <w:sz w:val="44"/>
      <w:szCs w:val="44"/>
    </w:rPr>
  </w:style>
  <w:style w:type="character" w:customStyle="1" w:styleId="Char1">
    <w:name w:val="正文文本 Char1"/>
    <w:link w:val="a5"/>
    <w:rsid w:val="00F5617B"/>
    <w:rPr>
      <w:rFonts w:ascii="仿宋_GB2312" w:eastAsia="仿宋_GB2312"/>
      <w:sz w:val="28"/>
    </w:rPr>
  </w:style>
  <w:style w:type="character" w:customStyle="1" w:styleId="Char10">
    <w:name w:val="纯文本 Char1"/>
    <w:link w:val="a6"/>
    <w:qFormat/>
    <w:rsid w:val="00F5617B"/>
    <w:rPr>
      <w:rFonts w:ascii="宋体" w:eastAsia="宋体" w:hAnsi="Courier New"/>
    </w:rPr>
  </w:style>
  <w:style w:type="character" w:customStyle="1" w:styleId="1Char1">
    <w:name w:val="标题 1 Char1"/>
    <w:link w:val="1"/>
    <w:qFormat/>
    <w:rsid w:val="00F5617B"/>
    <w:rPr>
      <w:rFonts w:ascii="Arial" w:eastAsia="华文中宋" w:hAnsi="Arial" w:cs="Times New Roman"/>
      <w:b/>
      <w:color w:val="000000"/>
      <w:sz w:val="32"/>
      <w:szCs w:val="24"/>
    </w:rPr>
  </w:style>
  <w:style w:type="paragraph" w:styleId="a5">
    <w:name w:val="Body Text"/>
    <w:basedOn w:val="a"/>
    <w:link w:val="Char1"/>
    <w:qFormat/>
    <w:rsid w:val="00F5617B"/>
    <w:pPr>
      <w:adjustRightInd w:val="0"/>
      <w:spacing w:line="315" w:lineRule="atLeast"/>
      <w:jc w:val="left"/>
      <w:textAlignment w:val="baseline"/>
    </w:pPr>
    <w:rPr>
      <w:rFonts w:ascii="仿宋_GB2312" w:eastAsia="仿宋_GB2312" w:hAnsiTheme="minorHAnsi" w:cstheme="minorBidi"/>
      <w:sz w:val="28"/>
      <w:szCs w:val="22"/>
    </w:rPr>
  </w:style>
  <w:style w:type="character" w:customStyle="1" w:styleId="Char2">
    <w:name w:val="正文文本 Char"/>
    <w:basedOn w:val="a0"/>
    <w:uiPriority w:val="99"/>
    <w:semiHidden/>
    <w:rsid w:val="00F5617B"/>
    <w:rPr>
      <w:rFonts w:ascii="Times New Roman" w:eastAsia="宋体" w:hAnsi="Times New Roman" w:cs="Times New Roman"/>
      <w:szCs w:val="24"/>
    </w:rPr>
  </w:style>
  <w:style w:type="paragraph" w:styleId="a6">
    <w:name w:val="Plain Text"/>
    <w:basedOn w:val="a"/>
    <w:link w:val="Char10"/>
    <w:qFormat/>
    <w:rsid w:val="00F5617B"/>
    <w:rPr>
      <w:rFonts w:ascii="宋体" w:hAnsi="Courier New" w:cstheme="minorBidi"/>
      <w:szCs w:val="22"/>
    </w:rPr>
  </w:style>
  <w:style w:type="character" w:customStyle="1" w:styleId="Char3">
    <w:name w:val="纯文本 Char"/>
    <w:basedOn w:val="a0"/>
    <w:uiPriority w:val="99"/>
    <w:semiHidden/>
    <w:rsid w:val="00F5617B"/>
    <w:rPr>
      <w:rFonts w:ascii="宋体" w:eastAsia="宋体" w:hAnsi="Courier New" w:cs="Courier New"/>
      <w:szCs w:val="21"/>
    </w:rPr>
  </w:style>
  <w:style w:type="paragraph" w:customStyle="1" w:styleId="10">
    <w:name w:val="列表段落1"/>
    <w:basedOn w:val="a"/>
    <w:uiPriority w:val="34"/>
    <w:qFormat/>
    <w:rsid w:val="00F5617B"/>
    <w:pPr>
      <w:ind w:firstLineChars="200" w:firstLine="420"/>
    </w:pPr>
  </w:style>
  <w:style w:type="paragraph" w:styleId="a7">
    <w:name w:val="Balloon Text"/>
    <w:basedOn w:val="a"/>
    <w:link w:val="Char4"/>
    <w:uiPriority w:val="99"/>
    <w:semiHidden/>
    <w:unhideWhenUsed/>
    <w:rsid w:val="00C75874"/>
    <w:rPr>
      <w:sz w:val="18"/>
      <w:szCs w:val="18"/>
    </w:rPr>
  </w:style>
  <w:style w:type="character" w:customStyle="1" w:styleId="Char4">
    <w:name w:val="批注框文本 Char"/>
    <w:basedOn w:val="a0"/>
    <w:link w:val="a7"/>
    <w:uiPriority w:val="99"/>
    <w:semiHidden/>
    <w:rsid w:val="00C758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5617B"/>
    <w:pPr>
      <w:widowControl w:val="0"/>
      <w:jc w:val="both"/>
    </w:pPr>
    <w:rPr>
      <w:rFonts w:ascii="Times New Roman" w:eastAsia="宋体" w:hAnsi="Times New Roman" w:cs="Times New Roman"/>
      <w:szCs w:val="24"/>
    </w:rPr>
  </w:style>
  <w:style w:type="paragraph" w:styleId="1">
    <w:name w:val="heading 1"/>
    <w:basedOn w:val="a"/>
    <w:next w:val="a"/>
    <w:link w:val="1Char1"/>
    <w:qFormat/>
    <w:rsid w:val="00F5617B"/>
    <w:pPr>
      <w:keepNext/>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17B"/>
    <w:rPr>
      <w:sz w:val="18"/>
      <w:szCs w:val="18"/>
    </w:rPr>
  </w:style>
  <w:style w:type="paragraph" w:styleId="a4">
    <w:name w:val="footer"/>
    <w:basedOn w:val="a"/>
    <w:link w:val="Char0"/>
    <w:uiPriority w:val="99"/>
    <w:unhideWhenUsed/>
    <w:rsid w:val="00F5617B"/>
    <w:pPr>
      <w:tabs>
        <w:tab w:val="center" w:pos="4153"/>
        <w:tab w:val="right" w:pos="8306"/>
      </w:tabs>
      <w:snapToGrid w:val="0"/>
      <w:jc w:val="left"/>
    </w:pPr>
    <w:rPr>
      <w:sz w:val="18"/>
      <w:szCs w:val="18"/>
    </w:rPr>
  </w:style>
  <w:style w:type="character" w:customStyle="1" w:styleId="Char0">
    <w:name w:val="页脚 Char"/>
    <w:basedOn w:val="a0"/>
    <w:link w:val="a4"/>
    <w:uiPriority w:val="99"/>
    <w:rsid w:val="00F5617B"/>
    <w:rPr>
      <w:sz w:val="18"/>
      <w:szCs w:val="18"/>
    </w:rPr>
  </w:style>
  <w:style w:type="character" w:customStyle="1" w:styleId="1Char">
    <w:name w:val="标题 1 Char"/>
    <w:basedOn w:val="a0"/>
    <w:uiPriority w:val="9"/>
    <w:rsid w:val="00F5617B"/>
    <w:rPr>
      <w:rFonts w:ascii="Times New Roman" w:eastAsia="宋体" w:hAnsi="Times New Roman" w:cs="Times New Roman"/>
      <w:b/>
      <w:bCs/>
      <w:kern w:val="44"/>
      <w:sz w:val="44"/>
      <w:szCs w:val="44"/>
    </w:rPr>
  </w:style>
  <w:style w:type="character" w:customStyle="1" w:styleId="Char1">
    <w:name w:val="正文文本 Char1"/>
    <w:link w:val="a5"/>
    <w:rsid w:val="00F5617B"/>
    <w:rPr>
      <w:rFonts w:ascii="仿宋_GB2312" w:eastAsia="仿宋_GB2312"/>
      <w:sz w:val="28"/>
    </w:rPr>
  </w:style>
  <w:style w:type="character" w:customStyle="1" w:styleId="Char10">
    <w:name w:val="纯文本 Char1"/>
    <w:link w:val="a6"/>
    <w:qFormat/>
    <w:rsid w:val="00F5617B"/>
    <w:rPr>
      <w:rFonts w:ascii="宋体" w:eastAsia="宋体" w:hAnsi="Courier New"/>
    </w:rPr>
  </w:style>
  <w:style w:type="character" w:customStyle="1" w:styleId="1Char1">
    <w:name w:val="标题 1 Char1"/>
    <w:link w:val="1"/>
    <w:qFormat/>
    <w:rsid w:val="00F5617B"/>
    <w:rPr>
      <w:rFonts w:ascii="Arial" w:eastAsia="华文中宋" w:hAnsi="Arial" w:cs="Times New Roman"/>
      <w:b/>
      <w:color w:val="000000"/>
      <w:sz w:val="32"/>
      <w:szCs w:val="24"/>
    </w:rPr>
  </w:style>
  <w:style w:type="paragraph" w:styleId="a5">
    <w:name w:val="Body Text"/>
    <w:basedOn w:val="a"/>
    <w:link w:val="Char1"/>
    <w:qFormat/>
    <w:rsid w:val="00F5617B"/>
    <w:pPr>
      <w:adjustRightInd w:val="0"/>
      <w:spacing w:line="315" w:lineRule="atLeast"/>
      <w:jc w:val="left"/>
      <w:textAlignment w:val="baseline"/>
    </w:pPr>
    <w:rPr>
      <w:rFonts w:ascii="仿宋_GB2312" w:eastAsia="仿宋_GB2312" w:hAnsiTheme="minorHAnsi" w:cstheme="minorBidi"/>
      <w:sz w:val="28"/>
      <w:szCs w:val="22"/>
    </w:rPr>
  </w:style>
  <w:style w:type="character" w:customStyle="1" w:styleId="Char2">
    <w:name w:val="正文文本 Char"/>
    <w:basedOn w:val="a0"/>
    <w:uiPriority w:val="99"/>
    <w:semiHidden/>
    <w:rsid w:val="00F5617B"/>
    <w:rPr>
      <w:rFonts w:ascii="Times New Roman" w:eastAsia="宋体" w:hAnsi="Times New Roman" w:cs="Times New Roman"/>
      <w:szCs w:val="24"/>
    </w:rPr>
  </w:style>
  <w:style w:type="paragraph" w:styleId="a6">
    <w:name w:val="Plain Text"/>
    <w:basedOn w:val="a"/>
    <w:link w:val="Char10"/>
    <w:qFormat/>
    <w:rsid w:val="00F5617B"/>
    <w:rPr>
      <w:rFonts w:ascii="宋体" w:hAnsi="Courier New" w:cstheme="minorBidi"/>
      <w:szCs w:val="22"/>
    </w:rPr>
  </w:style>
  <w:style w:type="character" w:customStyle="1" w:styleId="Char3">
    <w:name w:val="纯文本 Char"/>
    <w:basedOn w:val="a0"/>
    <w:uiPriority w:val="99"/>
    <w:semiHidden/>
    <w:rsid w:val="00F5617B"/>
    <w:rPr>
      <w:rFonts w:ascii="宋体" w:eastAsia="宋体" w:hAnsi="Courier New" w:cs="Courier New"/>
      <w:szCs w:val="21"/>
    </w:rPr>
  </w:style>
  <w:style w:type="paragraph" w:customStyle="1" w:styleId="10">
    <w:name w:val="列表段落1"/>
    <w:basedOn w:val="a"/>
    <w:uiPriority w:val="34"/>
    <w:qFormat/>
    <w:rsid w:val="00F5617B"/>
    <w:pPr>
      <w:ind w:firstLineChars="200" w:firstLine="420"/>
    </w:pPr>
  </w:style>
  <w:style w:type="paragraph" w:styleId="a7">
    <w:name w:val="Balloon Text"/>
    <w:basedOn w:val="a"/>
    <w:link w:val="Char4"/>
    <w:uiPriority w:val="99"/>
    <w:semiHidden/>
    <w:unhideWhenUsed/>
    <w:rsid w:val="00C75874"/>
    <w:rPr>
      <w:sz w:val="18"/>
      <w:szCs w:val="18"/>
    </w:rPr>
  </w:style>
  <w:style w:type="character" w:customStyle="1" w:styleId="Char4">
    <w:name w:val="批注框文本 Char"/>
    <w:basedOn w:val="a0"/>
    <w:link w:val="a7"/>
    <w:uiPriority w:val="99"/>
    <w:semiHidden/>
    <w:rsid w:val="00C758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2025-05-27T07:49:00Z</cp:lastPrinted>
  <dcterms:created xsi:type="dcterms:W3CDTF">2023-07-05T03:54:00Z</dcterms:created>
  <dcterms:modified xsi:type="dcterms:W3CDTF">2025-05-29T01:28:00Z</dcterms:modified>
</cp:coreProperties>
</file>